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h0gbbc8hs7ql" w:id="0"/>
      <w:bookmarkEnd w:id="0"/>
      <w:r w:rsidDel="00000000" w:rsidR="00000000" w:rsidRPr="00000000">
        <w:rPr>
          <w:rtl w:val="0"/>
        </w:rPr>
        <w:t xml:space="preserve">Python — points de départ pour votre pipeline</w:t>
      </w:r>
    </w:p>
    <w:p w:rsidR="00000000" w:rsidDel="00000000" w:rsidP="00000000" w:rsidRDefault="00000000" w:rsidRPr="00000000" w14:paraId="00000002">
      <w:pPr>
        <w:rPr/>
      </w:pPr>
      <w:r w:rsidDel="00000000" w:rsidR="00000000" w:rsidRPr="00000000">
        <w:rPr>
          <w:rtl w:val="0"/>
        </w:rPr>
        <w:t xml:space="preserve">Ces exemples utilisent de petites données fictives de </w:t>
      </w:r>
      <w:r w:rsidDel="00000000" w:rsidR="00000000" w:rsidRPr="00000000">
        <w:rPr>
          <w:b w:val="1"/>
          <w:bCs w:val="1"/>
          <w:rtl w:val="0"/>
        </w:rPr>
        <w:t xml:space="preserve">visites</w:t>
      </w:r>
      <w:r w:rsidDel="00000000" w:rsidR="00000000" w:rsidRPr="00000000">
        <w:rPr>
          <w:rtl w:val="0"/>
        </w:rPr>
        <w:t xml:space="preserve">, distinctes des tickets. Ils montrent des opérations simples : lire, sélectionner, contrôler, décrire et dessiner. Vous choisissez ensuite ce qui convient à votre analyse et vous justifiez vos choix.</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Pour chaque extrait : </w:t>
      </w:r>
      <w:r w:rsidDel="00000000" w:rsidR="00000000" w:rsidRPr="00000000">
        <w:rPr>
          <w:rFonts w:ascii="Arial Unicode MS" w:cs="Arial Unicode MS" w:eastAsia="Arial Unicode MS" w:hAnsi="Arial Unicode MS"/>
          <w:b w:val="1"/>
          <w:bCs w:val="1"/>
          <w:rtl w:val="0"/>
        </w:rPr>
        <w:t xml:space="preserve">prédire → exécuter → inspecter → expliquer</w:t>
      </w:r>
      <w:r w:rsidDel="00000000" w:rsidR="00000000" w:rsidRPr="00000000">
        <w:rPr>
          <w:rtl w:val="0"/>
        </w:rPr>
        <w:t xml:space="preserve">.</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Le </w:t>
      </w:r>
      <w:hyperlink r:id="rId6">
        <w:r w:rsidDel="00000000" w:rsidR="00000000" w:rsidRPr="00000000">
          <w:rPr>
            <w:color w:val="1155cc"/>
            <w:u w:val="single"/>
            <w:rtl w:val="0"/>
          </w:rPr>
          <w:t xml:space="preserve">notebook de préparation</w:t>
        </w:r>
      </w:hyperlink>
      <w:r w:rsidDel="00000000" w:rsidR="00000000" w:rsidRPr="00000000">
        <w:rPr>
          <w:rtl w:val="0"/>
        </w:rPr>
        <w:t xml:space="preserve"> montre les cinq étapes sur un petit exemple en dix minutes. Cette fiche reste le support détaillé à consulter pendant votre projet.</w:t>
      </w:r>
    </w:p>
    <w:p w:rsidR="00000000" w:rsidDel="00000000" w:rsidP="00000000" w:rsidRDefault="00000000" w:rsidRPr="00000000" w14:paraId="00000007">
      <w:pPr>
        <w:pStyle w:val="Heading2"/>
        <w:rPr/>
      </w:pPr>
      <w:bookmarkStart w:colFirst="0" w:colLast="0" w:name="_1ugr7tciaie" w:id="1"/>
      <w:bookmarkEnd w:id="1"/>
      <w:r w:rsidDel="00000000" w:rsidR="00000000" w:rsidRPr="00000000">
        <w:rPr>
          <w:rtl w:val="0"/>
        </w:rPr>
        <w:t xml:space="preserve">Utiliser la fiche</w:t>
      </w:r>
    </w:p>
    <w:p w:rsidR="00000000" w:rsidDel="00000000" w:rsidP="00000000" w:rsidRDefault="00000000" w:rsidRPr="00000000" w14:paraId="00000008">
      <w:pPr>
        <w:rPr/>
      </w:pPr>
      <w:r w:rsidDel="00000000" w:rsidR="00000000" w:rsidRPr="00000000">
        <w:rPr>
          <w:rtl w:val="0"/>
        </w:rPr>
        <w:t xml:space="preserve">Créez </w:t>
      </w:r>
      <w:r w:rsidDel="00000000" w:rsidR="00000000" w:rsidRPr="00000000">
        <w:rPr>
          <w:rFonts w:ascii="Roboto Mono" w:cs="Roboto Mono" w:eastAsia="Roboto Mono" w:hAnsi="Roboto Mono"/>
          <w:color w:val="188038"/>
          <w:rtl w:val="0"/>
        </w:rPr>
        <w:t xml:space="preserve">essais_snippets.py</w:t>
      </w:r>
      <w:r w:rsidDel="00000000" w:rsidR="00000000" w:rsidRPr="00000000">
        <w:rPr>
          <w:rtl w:val="0"/>
        </w:rPr>
        <w:t xml:space="preserve"> dans </w:t>
      </w:r>
      <w:r w:rsidDel="00000000" w:rsidR="00000000" w:rsidRPr="00000000">
        <w:rPr>
          <w:rFonts w:ascii="Roboto Mono" w:cs="Roboto Mono" w:eastAsia="Roboto Mono" w:hAnsi="Roboto Mono"/>
          <w:color w:val="188038"/>
          <w:rtl w:val="0"/>
        </w:rPr>
        <w:t xml:space="preserve">lab/pipeline_template/</w:t>
      </w:r>
      <w:r w:rsidDel="00000000" w:rsidR="00000000" w:rsidRPr="00000000">
        <w:rPr>
          <w:rtl w:val="0"/>
        </w:rPr>
        <w:t xml:space="preserve">, puis utilisez le Python </w:t>
      </w:r>
      <w:r w:rsidDel="00000000" w:rsidR="00000000" w:rsidRPr="00000000">
        <w:rPr>
          <w:rFonts w:ascii="Roboto Mono" w:cs="Roboto Mono" w:eastAsia="Roboto Mono" w:hAnsi="Roboto Mono"/>
          <w:color w:val="188038"/>
          <w:rtl w:val="0"/>
        </w:rPr>
        <w:t xml:space="preserve">.venv</w:t>
      </w:r>
      <w:r w:rsidDel="00000000" w:rsidR="00000000" w:rsidRPr="00000000">
        <w:rPr>
          <w:rtl w:val="0"/>
        </w:rPr>
        <w:t xml:space="preserve"> du cours. Ajoutez les extraits dans l'ordre. Ils écrivent uniquement dans </w:t>
      </w:r>
      <w:r w:rsidDel="00000000" w:rsidR="00000000" w:rsidRPr="00000000">
        <w:rPr>
          <w:rFonts w:ascii="Roboto Mono" w:cs="Roboto Mono" w:eastAsia="Roboto Mono" w:hAnsi="Roboto Mono"/>
          <w:color w:val="188038"/>
          <w:rtl w:val="0"/>
        </w:rPr>
        <w:t xml:space="preserve">lab/outputs/exemples_snippets/</w:t>
      </w:r>
      <w:r w:rsidDel="00000000" w:rsidR="00000000" w:rsidRPr="00000000">
        <w:rPr>
          <w:rtl w:val="0"/>
        </w:rPr>
        <w:t xml:space="preserve">. Vous pouvez lancer le fichier après chaque ajout ; les figures seront remplacées lors d'une nouvelle exécution.</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Les sections 1 à 5 illustrent l'audit et une correction. La section 6 fournit un </w:t>
      </w:r>
      <w:r w:rsidDel="00000000" w:rsidR="00000000" w:rsidRPr="00000000">
        <w:rPr>
          <w:b w:val="1"/>
          <w:bCs w:val="1"/>
          <w:rtl w:val="0"/>
        </w:rPr>
        <w:t xml:space="preserve">nouveau tableau déjà valide</w:t>
      </w:r>
      <w:r w:rsidDel="00000000" w:rsidR="00000000" w:rsidRPr="00000000">
        <w:rPr>
          <w:rtl w:val="0"/>
        </w:rPr>
        <w:t xml:space="preserve"> pour les statistiques : elle ne corrige pas les anomalies de l'exemple précédent.</w:t>
      </w:r>
    </w:p>
    <w:p w:rsidR="00000000" w:rsidDel="00000000" w:rsidP="00000000" w:rsidRDefault="00000000" w:rsidRPr="00000000" w14:paraId="0000000B">
      <w:pPr>
        <w:pStyle w:val="Heading2"/>
        <w:rPr/>
      </w:pPr>
      <w:bookmarkStart w:colFirst="0" w:colLast="0" w:name="_i0f3wvaz7gx" w:id="2"/>
      <w:bookmarkEnd w:id="2"/>
      <w:r w:rsidDel="00000000" w:rsidR="00000000" w:rsidRPr="00000000">
        <w:rPr>
          <w:rtl w:val="0"/>
        </w:rPr>
        <w:t xml:space="preserve">1. Lire les données sans perdre le texte d'origine</w:t>
      </w:r>
    </w:p>
    <w:p w:rsidR="00000000" w:rsidDel="00000000" w:rsidP="00000000" w:rsidRDefault="00000000" w:rsidRPr="00000000" w14:paraId="0000000C">
      <w:pPr>
        <w:rPr/>
      </w:pPr>
      <w:r w:rsidDel="00000000" w:rsidR="00000000" w:rsidRPr="00000000">
        <w:rPr>
          <w:rFonts w:ascii="Roboto Mono" w:cs="Roboto Mono" w:eastAsia="Roboto Mono" w:hAnsi="Roboto Mono"/>
          <w:color w:val="188038"/>
          <w:rtl w:val="0"/>
        </w:rPr>
        <w:t xml:space="preserve">StringIO</w:t>
      </w:r>
      <w:r w:rsidDel="00000000" w:rsidR="00000000" w:rsidRPr="00000000">
        <w:rPr>
          <w:rtl w:val="0"/>
        </w:rPr>
        <w:t xml:space="preserve"> permet ici de lire un CSV écrit dans le code. </w:t>
      </w:r>
      <w:r w:rsidDel="00000000" w:rsidR="00000000" w:rsidRPr="00000000">
        <w:rPr>
          <w:rFonts w:ascii="Roboto Mono" w:cs="Roboto Mono" w:eastAsia="Roboto Mono" w:hAnsi="Roboto Mono"/>
          <w:color w:val="188038"/>
          <w:rtl w:val="0"/>
        </w:rPr>
        <w:t xml:space="preserve">dtype="string"</w:t>
      </w:r>
      <w:r w:rsidDel="00000000" w:rsidR="00000000" w:rsidRPr="00000000">
        <w:rPr>
          <w:rtl w:val="0"/>
        </w:rPr>
        <w:t xml:space="preserve"> garde les cellules sous forme de texte ; </w:t>
      </w:r>
      <w:r w:rsidDel="00000000" w:rsidR="00000000" w:rsidRPr="00000000">
        <w:rPr>
          <w:rFonts w:ascii="Roboto Mono" w:cs="Roboto Mono" w:eastAsia="Roboto Mono" w:hAnsi="Roboto Mono"/>
          <w:color w:val="188038"/>
          <w:rtl w:val="0"/>
        </w:rPr>
        <w:t xml:space="preserve">keep_default_na=False</w:t>
      </w:r>
      <w:r w:rsidDel="00000000" w:rsidR="00000000" w:rsidRPr="00000000">
        <w:rPr>
          <w:rtl w:val="0"/>
        </w:rPr>
        <w:t xml:space="preserve"> garde une cellule vide sous la forme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from io import StringIO</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from pathlib import Path</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import pandas as pd</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import plotly.express as px</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racine_lab = Path(__file__).resolve().parents[1]</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dossier_exemples = racine_lab / "outputs" / "exemples_snippets"</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dossier_exemples.mkdir(parents=True, exist_ok=True)</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csv_exemple = """visit_id,visit_type,duration_minutes</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V001,self_guided,25</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V002, self_guided ,40</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V003,guided,55</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V004,guided,80</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V005,self_guided,</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V006,guided,erreur</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V007,self_guided,-5</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V003,guided,55</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exemple_brut = pd.read_csv(</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    StringIO(csv_exemple),</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    dtype="string",</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    keep_default_na=False,</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print(exemple_brut)</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Pour le projet, remplacez la lecture de </w:t>
      </w:r>
      <w:r w:rsidDel="00000000" w:rsidR="00000000" w:rsidRPr="00000000">
        <w:rPr>
          <w:rFonts w:ascii="Roboto Mono" w:cs="Roboto Mono" w:eastAsia="Roboto Mono" w:hAnsi="Roboto Mono"/>
          <w:color w:val="188038"/>
          <w:rtl w:val="0"/>
        </w:rPr>
        <w:t xml:space="preserve">StringIO(csv_exemple)</w:t>
      </w:r>
      <w:r w:rsidDel="00000000" w:rsidR="00000000" w:rsidRPr="00000000">
        <w:rPr>
          <w:rtl w:val="0"/>
        </w:rPr>
        <w:t xml:space="preserve"> par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from chemins_projet import CSV_BRUT</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donnees_brutes = pd.read_csv(CSV_BRUT, dtype="string", keep_default_na=False)</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print(donnees_brutes.head())</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Le </w:t>
      </w:r>
      <w:r w:rsidDel="00000000" w:rsidR="00000000" w:rsidRPr="00000000">
        <w:rPr>
          <w:b w:val="1"/>
          <w:bCs w:val="1"/>
          <w:rtl w:val="0"/>
        </w:rPr>
        <w:t xml:space="preserve">type chargé</w:t>
      </w:r>
      <w:r w:rsidDel="00000000" w:rsidR="00000000" w:rsidRPr="00000000">
        <w:rPr>
          <w:rtl w:val="0"/>
        </w:rPr>
        <w:t xml:space="preserve"> est du texte, même quand la colonne représente une durée. Il faudra convertir cette mesure avant de la calculer.</w:t>
      </w:r>
    </w:p>
    <w:p w:rsidR="00000000" w:rsidDel="00000000" w:rsidP="00000000" w:rsidRDefault="00000000" w:rsidRPr="00000000" w14:paraId="00000045">
      <w:pPr>
        <w:pStyle w:val="Heading2"/>
        <w:rPr/>
      </w:pPr>
      <w:bookmarkStart w:colFirst="0" w:colLast="0" w:name="_ljlpzbfo13m8" w:id="3"/>
      <w:bookmarkEnd w:id="3"/>
      <w:r w:rsidDel="00000000" w:rsidR="00000000" w:rsidRPr="00000000">
        <w:rPr>
          <w:rtl w:val="0"/>
        </w:rPr>
        <w:t xml:space="preserve">2. Regarder la structure et les valeurs à examiner</w:t>
      </w:r>
    </w:p>
    <w:p w:rsidR="00000000" w:rsidDel="00000000" w:rsidP="00000000" w:rsidRDefault="00000000" w:rsidRPr="00000000" w14:paraId="00000046">
      <w:pPr>
        <w:rPr/>
      </w:pPr>
      <w:r w:rsidDel="00000000" w:rsidR="00000000" w:rsidRPr="00000000">
        <w:rPr>
          <w:rtl w:val="0"/>
        </w:rPr>
        <w:t xml:space="preserve">print("Dimensions :", exemple_brut.shape)</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print("Types chargés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print(exemple_brut.dtypes)</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print("Modalités de visite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print(exemple_brut["visit_type"].value_counts(dropna=False))</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for colonne in exemple_brut.columns:</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    valeurs = exemple_brut[colonne]</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    cellules_vides = valeurs.str.strip() ==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    nombre_vides = int(cellules_vides.sum())</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    print(colonne, ":", nombre_vides, "cellule(s) vide(s)")</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identifiants_repetes = exemple_brut["visit_id"].duplicated(keep=False)</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print("Lignes portant un identifiant répété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print(exemple_brut.loc[identifiants_repetes])</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Un </w:t>
      </w:r>
      <w:r w:rsidDel="00000000" w:rsidR="00000000" w:rsidRPr="00000000">
        <w:rPr>
          <w:i w:val="1"/>
          <w:iCs w:val="1"/>
          <w:rtl w:val="0"/>
        </w:rPr>
        <w:t xml:space="preserve">masque</w:t>
      </w:r>
      <w:r w:rsidDel="00000000" w:rsidR="00000000" w:rsidRPr="00000000">
        <w:rPr>
          <w:rtl w:val="0"/>
        </w:rPr>
        <w:t xml:space="preserve">, comme </w:t>
      </w:r>
      <w:r w:rsidDel="00000000" w:rsidR="00000000" w:rsidRPr="00000000">
        <w:rPr>
          <w:rFonts w:ascii="Roboto Mono" w:cs="Roboto Mono" w:eastAsia="Roboto Mono" w:hAnsi="Roboto Mono"/>
          <w:color w:val="188038"/>
          <w:rtl w:val="0"/>
        </w:rPr>
        <w:t xml:space="preserve">cellules_vides</w:t>
      </w:r>
      <w:r w:rsidDel="00000000" w:rsidR="00000000" w:rsidRPr="00000000">
        <w:rPr>
          <w:rtl w:val="0"/>
        </w:rPr>
        <w:t xml:space="preserve">, contient un booléen (</w:t>
      </w:r>
      <w:r w:rsidDel="00000000" w:rsidR="00000000" w:rsidRPr="00000000">
        <w:rPr>
          <w:rFonts w:ascii="Roboto Mono" w:cs="Roboto Mono" w:eastAsia="Roboto Mono" w:hAnsi="Roboto Mono"/>
          <w:color w:val="188038"/>
          <w:rtl w:val="0"/>
        </w:rPr>
        <w:t xml:space="preserve">True</w:t>
      </w:r>
      <w:r w:rsidDel="00000000" w:rsidR="00000000" w:rsidRPr="00000000">
        <w:rPr>
          <w:rtl w:val="0"/>
        </w:rPr>
        <w:t xml:space="preserve"> ou </w:t>
      </w:r>
      <w:r w:rsidDel="00000000" w:rsidR="00000000" w:rsidRPr="00000000">
        <w:rPr>
          <w:rFonts w:ascii="Roboto Mono" w:cs="Roboto Mono" w:eastAsia="Roboto Mono" w:hAnsi="Roboto Mono"/>
          <w:color w:val="188038"/>
          <w:rtl w:val="0"/>
        </w:rPr>
        <w:t xml:space="preserve">False</w:t>
      </w:r>
      <w:r w:rsidDel="00000000" w:rsidR="00000000" w:rsidRPr="00000000">
        <w:rPr>
          <w:rtl w:val="0"/>
        </w:rPr>
        <w:t xml:space="preserve">) par ligne. </w:t>
      </w:r>
      <w:r w:rsidDel="00000000" w:rsidR="00000000" w:rsidRPr="00000000">
        <w:rPr>
          <w:rFonts w:ascii="Roboto Mono" w:cs="Roboto Mono" w:eastAsia="Roboto Mono" w:hAnsi="Roboto Mono"/>
          <w:color w:val="188038"/>
          <w:rtl w:val="0"/>
        </w:rPr>
        <w:t xml:space="preserve">loc[masque]</w:t>
      </w:r>
      <w:r w:rsidDel="00000000" w:rsidR="00000000" w:rsidRPr="00000000">
        <w:rPr>
          <w:rtl w:val="0"/>
        </w:rPr>
        <w:t xml:space="preserve"> sélectionne les lignes où il vaut </w:t>
      </w:r>
      <w:r w:rsidDel="00000000" w:rsidR="00000000" w:rsidRPr="00000000">
        <w:rPr>
          <w:rFonts w:ascii="Roboto Mono" w:cs="Roboto Mono" w:eastAsia="Roboto Mono" w:hAnsi="Roboto Mono"/>
          <w:color w:val="188038"/>
          <w:rtl w:val="0"/>
        </w:rPr>
        <w:t xml:space="preserve">True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duplicated(keep=False)</w:t>
      </w:r>
      <w:r w:rsidDel="00000000" w:rsidR="00000000" w:rsidRPr="00000000">
        <w:rPr>
          <w:rtl w:val="0"/>
        </w:rPr>
        <w:t xml:space="preserve"> montre toutes les occurrences d'un identifiant répété. Vérifiez les autres colonnes avant de décider s'il s'agit d'un doublon exact.</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2">
      <w:pPr>
        <w:rPr/>
      </w:pPr>
      <w:r w:rsidDel="00000000" w:rsidR="00000000" w:rsidRPr="00000000">
        <w:rPr>
          <w:b w:val="1"/>
          <w:bCs w:val="1"/>
          <w:rtl w:val="0"/>
        </w:rPr>
        <w:t xml:space="preserve">À adapter :</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visit_id</w:t>
      </w:r>
      <w:r w:rsidDel="00000000" w:rsidR="00000000" w:rsidRPr="00000000">
        <w:rPr>
          <w:rtl w:val="0"/>
        </w:rPr>
        <w:t xml:space="preserve"> devient </w:t>
      </w:r>
      <w:r w:rsidDel="00000000" w:rsidR="00000000" w:rsidRPr="00000000">
        <w:rPr>
          <w:rFonts w:ascii="Roboto Mono" w:cs="Roboto Mono" w:eastAsia="Roboto Mono" w:hAnsi="Roboto Mono"/>
          <w:color w:val="188038"/>
          <w:rtl w:val="0"/>
        </w:rPr>
        <w:t xml:space="preserve">ticket_id</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visit_type</w:t>
      </w:r>
      <w:r w:rsidDel="00000000" w:rsidR="00000000" w:rsidRPr="00000000">
        <w:rPr>
          <w:rtl w:val="0"/>
        </w:rPr>
        <w:t xml:space="preserve"> devient </w:t>
      </w:r>
      <w:r w:rsidDel="00000000" w:rsidR="00000000" w:rsidRPr="00000000">
        <w:rPr>
          <w:rFonts w:ascii="Roboto Mono" w:cs="Roboto Mono" w:eastAsia="Roboto Mono" w:hAnsi="Roboto Mono"/>
          <w:color w:val="188038"/>
          <w:rtl w:val="0"/>
        </w:rPr>
        <w:t xml:space="preserve">channel</w:t>
      </w:r>
      <w:r w:rsidDel="00000000" w:rsidR="00000000" w:rsidRPr="00000000">
        <w:rPr>
          <w:rtl w:val="0"/>
        </w:rPr>
        <w:t xml:space="preserve">. La lecture en texte préserve les cellules vides : </w:t>
      </w:r>
      <w:r w:rsidDel="00000000" w:rsidR="00000000" w:rsidRPr="00000000">
        <w:rPr>
          <w:rFonts w:ascii="Roboto Mono" w:cs="Roboto Mono" w:eastAsia="Roboto Mono" w:hAnsi="Roboto Mono"/>
          <w:color w:val="188038"/>
          <w:rtl w:val="0"/>
        </w:rPr>
        <w:t xml:space="preserve">isna()</w:t>
      </w:r>
      <w:r w:rsidDel="00000000" w:rsidR="00000000" w:rsidRPr="00000000">
        <w:rPr>
          <w:rtl w:val="0"/>
        </w:rPr>
        <w:t xml:space="preserve"> seul ne les détecte pas à ce stade.</w:t>
      </w:r>
    </w:p>
    <w:p w:rsidR="00000000" w:rsidDel="00000000" w:rsidP="00000000" w:rsidRDefault="00000000" w:rsidRPr="00000000" w14:paraId="00000063">
      <w:pPr>
        <w:pStyle w:val="Heading2"/>
        <w:rPr/>
      </w:pPr>
      <w:bookmarkStart w:colFirst="0" w:colLast="0" w:name="_ec945k62qf9m" w:id="4"/>
      <w:bookmarkEnd w:id="4"/>
      <w:r w:rsidDel="00000000" w:rsidR="00000000" w:rsidRPr="00000000">
        <w:rPr>
          <w:rtl w:val="0"/>
        </w:rPr>
        <w:t xml:space="preserve">3. Convertir une mesure et distinguer les problèmes</w:t>
      </w:r>
    </w:p>
    <w:p w:rsidR="00000000" w:rsidDel="00000000" w:rsidP="00000000" w:rsidRDefault="00000000" w:rsidRPr="00000000" w14:paraId="00000064">
      <w:pPr>
        <w:rPr/>
      </w:pPr>
      <w:r w:rsidDel="00000000" w:rsidR="00000000" w:rsidRPr="00000000">
        <w:rPr>
          <w:rtl w:val="0"/>
        </w:rPr>
        <w:t xml:space="preserve">travail = exemple_brut.copy()</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travail["ligne_source"] = range(2, len(travail) + 2)</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texte_duree = travail["duration_minutes"].str.strip()</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duree_numerique = pd.to_numeric(texte_duree, errors="coerce")</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travail["duration_minutes"] = duree_numerique</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cellule_vide = texte_duree ==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conversion_impossible = (texte_duree != "") &amp; duree_numerique.isna()</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duree_negative = duree_numerique &lt; 0</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print("Durées absentes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print(travail.loc[cellule_vide])</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print("Textes non convertibles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print(exemple_brut.loc[conversion_impossible])</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print("Durées négatives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print(travail.loc[duree_negative])</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0">
      <w:pPr>
        <w:rPr/>
      </w:pPr>
      <w:r w:rsidDel="00000000" w:rsidR="00000000" w:rsidRPr="00000000">
        <w:rPr>
          <w:rFonts w:ascii="Roboto Mono" w:cs="Roboto Mono" w:eastAsia="Roboto Mono" w:hAnsi="Roboto Mono"/>
          <w:color w:val="188038"/>
          <w:rtl w:val="0"/>
        </w:rPr>
        <w:t xml:space="preserve">errors="coerce"</w:t>
      </w:r>
      <w:r w:rsidDel="00000000" w:rsidR="00000000" w:rsidRPr="00000000">
        <w:rPr>
          <w:rtl w:val="0"/>
        </w:rPr>
        <w:t xml:space="preserve"> transforme ce qui n'est pas convertible en valeur manquante. La copie </w:t>
      </w:r>
      <w:r w:rsidDel="00000000" w:rsidR="00000000" w:rsidRPr="00000000">
        <w:rPr>
          <w:rFonts w:ascii="Roboto Mono" w:cs="Roboto Mono" w:eastAsia="Roboto Mono" w:hAnsi="Roboto Mono"/>
          <w:color w:val="188038"/>
          <w:rtl w:val="0"/>
        </w:rPr>
        <w:t xml:space="preserve">exemple_brut</w:t>
      </w:r>
      <w:r w:rsidDel="00000000" w:rsidR="00000000" w:rsidRPr="00000000">
        <w:rPr>
          <w:rtl w:val="0"/>
        </w:rPr>
        <w:t xml:space="preserve"> garde le texte initial pour comprendre le problème. </w:t>
      </w:r>
      <w:r w:rsidDel="00000000" w:rsidR="00000000" w:rsidRPr="00000000">
        <w:rPr>
          <w:rFonts w:ascii="Roboto Mono" w:cs="Roboto Mono" w:eastAsia="Roboto Mono" w:hAnsi="Roboto Mono"/>
          <w:color w:val="188038"/>
          <w:rtl w:val="0"/>
        </w:rPr>
        <w:t xml:space="preserve">&amp;</w:t>
      </w:r>
      <w:r w:rsidDel="00000000" w:rsidR="00000000" w:rsidRPr="00000000">
        <w:rPr>
          <w:rtl w:val="0"/>
        </w:rPr>
        <w:t xml:space="preserve"> signifie « et » entre deux masques ; entourez chaque comparaison de parenthèses lorsqu'elles sont combinées.</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2">
      <w:pPr>
        <w:rPr/>
      </w:pPr>
      <w:r w:rsidDel="00000000" w:rsidR="00000000" w:rsidRPr="00000000">
        <w:rPr>
          <w:rFonts w:ascii="Roboto Mono" w:cs="Roboto Mono" w:eastAsia="Roboto Mono" w:hAnsi="Roboto Mono"/>
          <w:color w:val="188038"/>
          <w:rtl w:val="0"/>
        </w:rPr>
        <w:t xml:space="preserve">ligne_source</w:t>
      </w:r>
      <w:r w:rsidDel="00000000" w:rsidR="00000000" w:rsidRPr="00000000">
        <w:rPr>
          <w:rtl w:val="0"/>
        </w:rPr>
        <w:t xml:space="preserve"> compte l'en-tête du CSV comme ligne 1. Créez-la avant de trier ou filtrer. Une valeur grande mais possible reste différente d'une durée négative. Le code ne décide pas de cette différence à votre place.</w:t>
      </w:r>
    </w:p>
    <w:p w:rsidR="00000000" w:rsidDel="00000000" w:rsidP="00000000" w:rsidRDefault="00000000" w:rsidRPr="00000000" w14:paraId="00000083">
      <w:pPr>
        <w:pStyle w:val="Heading2"/>
        <w:rPr/>
      </w:pPr>
      <w:bookmarkStart w:colFirst="0" w:colLast="0" w:name="_rqtty7cqnfg5" w:id="5"/>
      <w:bookmarkEnd w:id="5"/>
      <w:r w:rsidDel="00000000" w:rsidR="00000000" w:rsidRPr="00000000">
        <w:rPr>
          <w:rtl w:val="0"/>
        </w:rPr>
        <w:t xml:space="preserve">4. Corriger une modalité et expliquer chaque changement</w:t>
      </w:r>
    </w:p>
    <w:p w:rsidR="00000000" w:rsidDel="00000000" w:rsidP="00000000" w:rsidRDefault="00000000" w:rsidRPr="00000000" w14:paraId="00000084">
      <w:pPr>
        <w:rPr/>
      </w:pPr>
      <w:r w:rsidDel="00000000" w:rsidR="00000000" w:rsidRPr="00000000">
        <w:rPr>
          <w:rtl w:val="0"/>
        </w:rPr>
        <w:t xml:space="preserve">Dans cet exemple, on sait que les espaces extérieurs n'ont aucune signification pour le type de visite. On peut donc les retirer. On trace seulement les lignes qui ont changé.</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journal = []</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for indice in travail.index:</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    ancienne_modalite = travail.loc[indice, "visit_type"]</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    nouvelle_modalite = ancienne_modalite.strip()</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    if ancienne_modalite != nouvelle_modalite:</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        travail.loc[indice, "visit_type"] = nouvelle_modalite</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        decision =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            "ligne_source": int(travail.loc[indice, "ligne_source"]),</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            "visit_id": travail.loc[indice, "visit_id"],</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            "regle": "espaces_exterieurs",</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            "decision": "corriger la modalité",</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            "justification": "Les espaces ne distinguent pas un type de visite.",</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        journal.append(decision)</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colonnes_journal =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    "ligne_source", "visit_id", "regle", "decision", "justification"</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journal_exemple = pd.DataFrame(journal, columns=colonnes_journal)</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journal_exemple.to_csv(dossier_exemples / "journal_exemple.csv", index=False)</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print(journal_exemple)</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E">
      <w:pPr>
        <w:rPr/>
      </w:pPr>
      <w:r w:rsidDel="00000000" w:rsidR="00000000" w:rsidRPr="00000000">
        <w:rPr>
          <w:b w:val="1"/>
          <w:bCs w:val="1"/>
          <w:rtl w:val="0"/>
        </w:rPr>
        <w:t xml:space="preserve">À adapter :</w:t>
      </w:r>
      <w:r w:rsidDel="00000000" w:rsidR="00000000" w:rsidRPr="00000000">
        <w:rPr>
          <w:rtl w:val="0"/>
        </w:rPr>
        <w:t xml:space="preserve"> dans le journal des tickets, la colonne d'identifiant s'appelle </w:t>
      </w:r>
      <w:r w:rsidDel="00000000" w:rsidR="00000000" w:rsidRPr="00000000">
        <w:rPr>
          <w:rFonts w:ascii="Roboto Mono" w:cs="Roboto Mono" w:eastAsia="Roboto Mono" w:hAnsi="Roboto Mono"/>
          <w:color w:val="188038"/>
          <w:rtl w:val="0"/>
        </w:rPr>
        <w:t xml:space="preserve">ticket_id</w:t>
      </w:r>
      <w:r w:rsidDel="00000000" w:rsidR="00000000" w:rsidRPr="00000000">
        <w:rPr>
          <w:rtl w:val="0"/>
        </w:rPr>
        <w:t xml:space="preserve">. Une règle de normalisation doit avoir un sens métier ; ne fusionnez pas deux modalités seulement parce qu'elles se ressemblent.</w:t>
      </w:r>
    </w:p>
    <w:p w:rsidR="00000000" w:rsidDel="00000000" w:rsidP="00000000" w:rsidRDefault="00000000" w:rsidRPr="00000000" w14:paraId="000000AF">
      <w:pPr>
        <w:pStyle w:val="Heading2"/>
        <w:rPr/>
      </w:pPr>
      <w:bookmarkStart w:colFirst="0" w:colLast="0" w:name="_z60putrxxx4v" w:id="6"/>
      <w:bookmarkEnd w:id="6"/>
      <w:r w:rsidDel="00000000" w:rsidR="00000000" w:rsidRPr="00000000">
        <w:rPr>
          <w:rtl w:val="0"/>
        </w:rPr>
        <w:t xml:space="preserve">5. Sélectionner des lignes après avoir pris une décision</w:t>
      </w:r>
    </w:p>
    <w:p w:rsidR="00000000" w:rsidDel="00000000" w:rsidP="00000000" w:rsidRDefault="00000000" w:rsidRPr="00000000" w14:paraId="000000B0">
      <w:pPr>
        <w:rPr/>
      </w:pPr>
      <w:r w:rsidDel="00000000" w:rsidR="00000000" w:rsidRPr="00000000">
        <w:rPr>
          <w:rtl w:val="0"/>
        </w:rPr>
        <w:t xml:space="preserve">Voici un filtre de durées numériques positives ou nulles. Il montre la sélection ; il ne remplace pas un journal expliquant chaque exclusion.</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duree_presente = travail["duration_minutes"].notna()</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duree_valide = travail["duration_minutes"] &gt;= 0</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a_garder = duree_presente &amp; duree_valide</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visites_durees_valides = travail.loc[a_garder].copy()</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visites_a_examiner = travail.loc[~a_garder].copy()</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print("Lignes dont la durée est valide :", len(visites_durees_valides))</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print("Lignes à examiner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print(visites_a_examiner)</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2">
      <w:pPr>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inverse un masque. Ce filtre ne traite pas les identifiants répétés et ne prouve pas la validité des modalités. </w:t>
      </w:r>
      <w:r w:rsidDel="00000000" w:rsidR="00000000" w:rsidRPr="00000000">
        <w:rPr>
          <w:b w:val="1"/>
          <w:bCs w:val="1"/>
          <w:rtl w:val="0"/>
        </w:rPr>
        <w:t xml:space="preserve">À faire dans votre pipeline :</w:t>
      </w:r>
      <w:r w:rsidDel="00000000" w:rsidR="00000000" w:rsidRPr="00000000">
        <w:rPr>
          <w:rtl w:val="0"/>
        </w:rPr>
        <w:t xml:space="preserve"> relier chaque exclusion au journal et contrôler les identifiants et les canaux.</w:t>
      </w:r>
    </w:p>
    <w:p w:rsidR="00000000" w:rsidDel="00000000" w:rsidP="00000000" w:rsidRDefault="00000000" w:rsidRPr="00000000" w14:paraId="000000C3">
      <w:pPr>
        <w:pStyle w:val="Heading2"/>
        <w:rPr/>
      </w:pPr>
      <w:bookmarkStart w:colFirst="0" w:colLast="0" w:name="_jf1hvws1dzd9" w:id="7"/>
      <w:bookmarkEnd w:id="7"/>
      <w:r w:rsidDel="00000000" w:rsidR="00000000" w:rsidRPr="00000000">
        <w:rPr>
          <w:rtl w:val="0"/>
        </w:rPr>
        <w:t xml:space="preserve">6. Calculer dans un groupe avant de généraliser</w:t>
      </w:r>
    </w:p>
    <w:p w:rsidR="00000000" w:rsidDel="00000000" w:rsidP="00000000" w:rsidRDefault="00000000" w:rsidRPr="00000000" w14:paraId="000000C4">
      <w:pPr>
        <w:rPr/>
      </w:pPr>
      <w:r w:rsidDel="00000000" w:rsidR="00000000" w:rsidRPr="00000000">
        <w:rPr>
          <w:rtl w:val="0"/>
        </w:rPr>
        <w:t xml:space="preserve">Ce nouveau tableau contient dix visites valides. Les deux groupes ont des effectifs différents pour rendre visible le choix du dénominateur.</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exemple_analyse = pd.DataFrame({</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    "visit_type":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        "self_guided", "self_guided", "self_guided", "self_guided",</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        "guided", "guided", "guided", "guided", "guided", "guided",</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    "duration_minutes": [25, 40, 55, 80, 30, 35, 50, 60, 90, 120],</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est_visite_libre = exemple_analyse["visit_type"] == "self_guided"</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visites_libres = exemple_analyse.loc[est_visite_libre]</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durees_libres = visites_libres["duration_minutes"]</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print("Effectif :", len(durees_libres))</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print("Moyenne :", durees_libres.mean())</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print("Médiane :", durees_libres.median())</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print("Écart-type :", durees_libres.std(ddof=1))</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print("Premier quartile :", durees_libres.quantile(0.25))</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print("Troisième quartile :", durees_libres.quantile(0.75))</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print("Minimum :", durees_libres.min())</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print("Maximum :", durees_libres.max())</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A">
      <w:pPr>
        <w:rPr/>
      </w:pPr>
      <w:r w:rsidDel="00000000" w:rsidR="00000000" w:rsidRPr="00000000">
        <w:rPr>
          <w:rFonts w:ascii="Roboto Mono" w:cs="Roboto Mono" w:eastAsia="Roboto Mono" w:hAnsi="Roboto Mono"/>
          <w:color w:val="188038"/>
          <w:rtl w:val="0"/>
        </w:rPr>
        <w:t xml:space="preserve">std(ddof=1)</w:t>
      </w:r>
      <w:r w:rsidDel="00000000" w:rsidR="00000000" w:rsidRPr="00000000">
        <w:rPr>
          <w:rtl w:val="0"/>
        </w:rPr>
        <w:t xml:space="preserve"> calcule l'écart-type d'échantillon, convention retenue ici. Ne réduisez pas l'interprétation à la moyenne : le centre, la dispersion et la forme répondent à des questions différentes.</w:t>
      </w:r>
    </w:p>
    <w:p w:rsidR="00000000" w:rsidDel="00000000" w:rsidP="00000000" w:rsidRDefault="00000000" w:rsidRPr="00000000" w14:paraId="000000EB">
      <w:pPr>
        <w:pStyle w:val="Heading2"/>
        <w:rPr/>
      </w:pPr>
      <w:bookmarkStart w:colFirst="0" w:colLast="0" w:name="_mucol7mttee6" w:id="8"/>
      <w:bookmarkEnd w:id="8"/>
      <w:r w:rsidDel="00000000" w:rsidR="00000000" w:rsidRPr="00000000">
        <w:rPr>
          <w:rtl w:val="0"/>
        </w:rPr>
        <w:t xml:space="preserve">7. Répéter le résumé pour chaque groupe</w:t>
      </w:r>
    </w:p>
    <w:p w:rsidR="00000000" w:rsidDel="00000000" w:rsidP="00000000" w:rsidRDefault="00000000" w:rsidRPr="00000000" w14:paraId="000000EC">
      <w:pPr>
        <w:rPr/>
      </w:pPr>
      <w:r w:rsidDel="00000000" w:rsidR="00000000" w:rsidRPr="00000000">
        <w:rPr>
          <w:rtl w:val="0"/>
        </w:rPr>
        <w:t xml:space="preserve">La boucle reprend les opérations précédentes. </w:t>
      </w:r>
      <w:r w:rsidDel="00000000" w:rsidR="00000000" w:rsidRPr="00000000">
        <w:rPr>
          <w:rFonts w:ascii="Roboto Mono" w:cs="Roboto Mono" w:eastAsia="Roboto Mono" w:hAnsi="Roboto Mono"/>
          <w:color w:val="188038"/>
          <w:rtl w:val="0"/>
        </w:rPr>
        <w:t xml:space="preserve">return</w:t>
      </w:r>
      <w:r w:rsidDel="00000000" w:rsidR="00000000" w:rsidRPr="00000000">
        <w:rPr>
          <w:rtl w:val="0"/>
        </w:rPr>
        <w:t xml:space="preserve"> renvoie le tableau calculé par la fonction ; il n'écrit pas encore de fichier.</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def resumer_visites(donnees):</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t xml:space="preserve">    lignes_resume =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    types_visite = donnees["visit_type"].unique()</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    for type_visite in types_visite:</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        appartient_au_groupe = donnees["visit_type"] == type_visite</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        groupe = donnees.loc[appartient_au_groupe]</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        durees = groupe["duration_minutes"]</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        ligne =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            "visit_type": type_visite,</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t xml:space="preserve">            "nombre": len(durees),</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            "moyenne": durees.mean(),</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            "mediane": durees.median(),</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t xml:space="preserve">            "ecart_type": durees.std(ddof=1),</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            "q1": durees.quantile(0.25),</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            "q3": durees.quantile(0.75),</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            "minimum": durees.min(),</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            "maximum": durees.max(),</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t xml:space="preserve">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t xml:space="preserve">        lignes_resume.append(ligne)</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t xml:space="preserve">    return pd.DataFrame(lignes_resume)</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resume_exemple = resumer_visites(exemple_analyse)</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t xml:space="preserve">resume_exemple.to_csv(dossier_exemples / "resume_exemple.csv", index=False)</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print(resume_exemple)</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t xml:space="preserve">assert resume_exemple["nombre"].sum() == len(exemple_analyse)</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F">
      <w:pPr>
        <w:rPr/>
      </w:pPr>
      <w:r w:rsidDel="00000000" w:rsidR="00000000" w:rsidRPr="00000000">
        <w:rPr>
          <w:rFonts w:ascii="Roboto Mono" w:cs="Roboto Mono" w:eastAsia="Roboto Mono" w:hAnsi="Roboto Mono"/>
          <w:color w:val="188038"/>
          <w:rtl w:val="0"/>
        </w:rPr>
        <w:t xml:space="preserve">assert</w:t>
      </w:r>
      <w:r w:rsidDel="00000000" w:rsidR="00000000" w:rsidRPr="00000000">
        <w:rPr>
          <w:rtl w:val="0"/>
        </w:rPr>
        <w:t xml:space="preserve"> arrête l'exécution si le contrôle échoue. Ici, aucun groupe ne doit être oublié dans le résumé. </w:t>
      </w:r>
      <w:r w:rsidDel="00000000" w:rsidR="00000000" w:rsidRPr="00000000">
        <w:rPr>
          <w:b w:val="1"/>
          <w:bCs w:val="1"/>
          <w:rtl w:val="0"/>
        </w:rPr>
        <w:t xml:space="preserve">À adapter :</w:t>
      </w:r>
      <w:r w:rsidDel="00000000" w:rsidR="00000000" w:rsidRPr="00000000">
        <w:rPr>
          <w:rtl w:val="0"/>
        </w:rPr>
        <w:t xml:space="preserve"> noms des deux variables, nom de la fonction et chemin de sortie de l'étape 03. Gardez la précision pour les calculs ; un arrondi peut être réservé à l'affichage.</w:t>
      </w:r>
    </w:p>
    <w:p w:rsidR="00000000" w:rsidDel="00000000" w:rsidP="00000000" w:rsidRDefault="00000000" w:rsidRPr="00000000" w14:paraId="00000120">
      <w:pPr>
        <w:pStyle w:val="Heading2"/>
        <w:rPr/>
      </w:pPr>
      <w:bookmarkStart w:colFirst="0" w:colLast="0" w:name="_3axtrcte96yd" w:id="9"/>
      <w:bookmarkEnd w:id="9"/>
      <w:r w:rsidDel="00000000" w:rsidR="00000000" w:rsidRPr="00000000">
        <w:rPr>
          <w:rtl w:val="0"/>
        </w:rPr>
        <w:t xml:space="preserve">8. Comparer les distributions dans deux figures</w:t>
      </w:r>
    </w:p>
    <w:p w:rsidR="00000000" w:rsidDel="00000000" w:rsidP="00000000" w:rsidRDefault="00000000" w:rsidRPr="00000000" w14:paraId="00000121">
      <w:pPr>
        <w:rPr/>
      </w:pPr>
      <w:r w:rsidDel="00000000" w:rsidR="00000000" w:rsidRPr="00000000">
        <w:rPr>
          <w:rtl w:val="0"/>
        </w:rPr>
        <w:t xml:space="preserve">L'histogramme montre la répartition des durées par classes. Un panneau par groupe évite les superpositions. Chaque petit trait en bas représente une visite. Les classes et les échelles sont communes aux groupes. Dix valeurs servent ici à comprendre le code ; elles ne suffisent pas à reconnaître une loi.</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3">
      <w:pPr>
        <w:rPr/>
      </w:pPr>
      <w:r w:rsidDel="00000000" w:rsidR="00000000" w:rsidRPr="00000000">
        <w:rPr>
          <w:rFonts w:ascii="Roboto Mono" w:cs="Roboto Mono" w:eastAsia="Roboto Mono" w:hAnsi="Roboto Mono"/>
          <w:color w:val="188038"/>
          <w:rtl w:val="0"/>
        </w:rPr>
        <w:t xml:space="preserve">px.histogram(marginal="rug")</w:t>
      </w:r>
      <w:r w:rsidDel="00000000" w:rsidR="00000000" w:rsidRPr="00000000">
        <w:rPr>
          <w:rtl w:val="0"/>
        </w:rPr>
        <w:t xml:space="preserve"> fonctionne avec Plotly 6 et 7. L'ancien </w:t>
      </w:r>
      <w:r w:rsidDel="00000000" w:rsidR="00000000" w:rsidRPr="00000000">
        <w:rPr>
          <w:rFonts w:ascii="Roboto Mono" w:cs="Roboto Mono" w:eastAsia="Roboto Mono" w:hAnsi="Roboto Mono"/>
          <w:color w:val="188038"/>
          <w:rtl w:val="0"/>
        </w:rPr>
        <w:t xml:space="preserve">ff.create_distplot</w:t>
      </w:r>
      <w:r w:rsidDel="00000000" w:rsidR="00000000" w:rsidRPr="00000000">
        <w:rPr>
          <w:rtl w:val="0"/>
        </w:rPr>
        <w:t xml:space="preserve"> du cours précédent n'existe plus en version 7.</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histogramme = px.histogram(</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    exemple_analyse,</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    x="duration_minutes",</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    color="visit_type",</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t xml:space="preserve">    facet_col="visit_type",</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    marginal="rug",</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t xml:space="preserve">    template="plotly_white",</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    color_discrete_sequence=["#008C95", "#F06B52"],</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t xml:space="preserve">    title="Durées des visites par type",</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    labels={</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t xml:space="preserve">        "duration_minutes": "Durée (minutes)",</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        "visit_type": "Type de visite",</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t xml:space="preserve">    },</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t xml:space="preserve">histogramme.update_traces(</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t xml:space="preserve">    xbins=dict(start=0, size=10), marker_line_width=1, marker_line_color="white",</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t xml:space="preserve">    selector=dict(type="histogram"),</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t xml:space="preserve">histogramme.update_traces(marker_size=12, marker_line_width=2, selector=dict(type="box"))</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t xml:space="preserve"># Dans chaque panneau : histogramme en haut, observations en bas.</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t xml:space="preserve">histogramme.update_layout(height=420, font_size=18, showlegend=False)</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histogramme.update_yaxes(title_text="Nombre de visites", domain=[0.25, 1], range=[0, 3], dtick=1, row=1)</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t xml:space="preserve">histogramme.update_yaxes(domain=[0, 0.15], row=2)</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t xml:space="preserve">histogramme.update_xaxes(range=[0, 130], title=None, showticklabels=False)</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t xml:space="preserve">histogramme.update_xaxes(title_text="Durée (minutes)", showticklabels=True, row=2)</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histogramme.write_html(</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t xml:space="preserve">    dossier_exemples / "histogramme_exemple.html",</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t xml:space="preserve">    include_plotlyjs=True,</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t xml:space="preserve">)</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boite = px.box(</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t xml:space="preserve">    exemple_analyse,</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t xml:space="preserve">    x="visit_type",</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t xml:space="preserve">    y="duration_minutes",</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t xml:space="preserve">    color="visit_type",</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t xml:space="preserve">    color_discrete_sequence=["#008C95", "#F06B52"],</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t xml:space="preserve">    points="all",</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t xml:space="preserve">    title="Centre et dispersion des durées",</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t xml:space="preserve">    labels={</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t xml:space="preserve">        "visit_type": "Type de visite",</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t xml:space="preserve">        "duration_minutes": "Durée (minutes)",</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t xml:space="preserve">    },</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t xml:space="preserve">)</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t xml:space="preserve">boite.write_html(dossier_exemples / "boite_exemple.html", include_plotlyjs=True)</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t xml:space="preserve">Ouvrez les deux fichiers HTML. </w:t>
      </w:r>
      <w:r w:rsidDel="00000000" w:rsidR="00000000" w:rsidRPr="00000000">
        <w:rPr>
          <w:rFonts w:ascii="Roboto Mono" w:cs="Roboto Mono" w:eastAsia="Roboto Mono" w:hAnsi="Roboto Mono"/>
          <w:color w:val="188038"/>
          <w:rtl w:val="0"/>
        </w:rPr>
        <w:t xml:space="preserve">include_plotlyjs=True</w:t>
      </w:r>
      <w:r w:rsidDel="00000000" w:rsidR="00000000" w:rsidRPr="00000000">
        <w:rPr>
          <w:rtl w:val="0"/>
        </w:rPr>
        <w:t xml:space="preserve"> inclut ce dont chaque fichier a besoin pour s'afficher hors connexion. Les points restent visibles : une boîte à moustaches ne décide pas quelles observations supprimer.</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D">
      <w:pPr>
        <w:rPr/>
      </w:pPr>
      <w:r w:rsidDel="00000000" w:rsidR="00000000" w:rsidRPr="00000000">
        <w:rPr>
          <w:b w:val="1"/>
          <w:bCs w:val="1"/>
          <w:rtl w:val="0"/>
        </w:rPr>
        <w:t xml:space="preserve">À adapter :</w:t>
      </w:r>
      <w:r w:rsidDel="00000000" w:rsidR="00000000" w:rsidRPr="00000000">
        <w:rPr>
          <w:rtl w:val="0"/>
        </w:rPr>
        <w:t xml:space="preserve"> utilisez les colonnes du projet et les chemins fournis dans l'étape 04. Choisissez des classes et une plage d'axes adaptées aux données nettoyées. Le projet utilise des classes communes de 10 minutes, avec des bords à 5, 15, 25… minutes. Vérifiez que l'axe inclut aussi toutes les valeurs rares.</w:t>
      </w:r>
    </w:p>
    <w:p w:rsidR="00000000" w:rsidDel="00000000" w:rsidP="00000000" w:rsidRDefault="00000000" w:rsidRPr="00000000" w14:paraId="0000017E">
      <w:pPr>
        <w:pStyle w:val="Heading2"/>
        <w:rPr/>
      </w:pPr>
      <w:bookmarkStart w:colFirst="0" w:colLast="0" w:name="_ikd6pzq0ndjw" w:id="10"/>
      <w:bookmarkEnd w:id="10"/>
      <w:r w:rsidDel="00000000" w:rsidR="00000000" w:rsidRPr="00000000">
        <w:rPr>
          <w:rtl w:val="0"/>
        </w:rPr>
        <w:t xml:space="preserve">9. Compter puis diviser dans chaque groupe</w:t>
      </w:r>
    </w:p>
    <w:p w:rsidR="00000000" w:rsidDel="00000000" w:rsidP="00000000" w:rsidRDefault="00000000" w:rsidRPr="00000000" w14:paraId="0000017F">
      <w:pPr>
        <w:rPr/>
      </w:pPr>
      <w:r w:rsidDel="00000000" w:rsidR="00000000" w:rsidRPr="00000000">
        <w:rPr>
          <w:rtl w:val="0"/>
        </w:rPr>
        <w:t xml:space="preserve">On cherche ici la proportion de visites durant </w:t>
      </w:r>
      <w:r w:rsidDel="00000000" w:rsidR="00000000" w:rsidRPr="00000000">
        <w:rPr>
          <w:b w:val="1"/>
          <w:bCs w:val="1"/>
          <w:rtl w:val="0"/>
        </w:rPr>
        <w:t xml:space="preserve">60 minutes ou plus</w:t>
      </w:r>
      <w:r w:rsidDel="00000000" w:rsidR="00000000" w:rsidRPr="00000000">
        <w:rPr>
          <w:rtl w:val="0"/>
        </w:rPr>
        <w:t xml:space="preserve">. Le seuil du projet sera </w:t>
      </w:r>
      <w:r w:rsidDel="00000000" w:rsidR="00000000" w:rsidRPr="00000000">
        <w:rPr>
          <w:b w:val="1"/>
          <w:bCs w:val="1"/>
          <w:rtl w:val="0"/>
        </w:rPr>
        <w:t xml:space="preserve">180 minutes</w:t>
      </w:r>
      <w:r w:rsidDel="00000000" w:rsidR="00000000" w:rsidRPr="00000000">
        <w:rPr>
          <w:rtl w:val="0"/>
        </w:rPr>
        <w:t xml:space="preserve">.</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t xml:space="preserve">seuil_exemple = 60</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t xml:space="preserve">lignes_frequences = []</w:t>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rPr/>
      </w:pPr>
      <w:r w:rsidDel="00000000" w:rsidR="00000000" w:rsidRPr="00000000">
        <w:rPr>
          <w:rtl w:val="0"/>
        </w:rPr>
        <w:t xml:space="preserve">for type_visite in exemple_analyse["visit_type"].unique():</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t xml:space="preserve">    appartient_au_groupe = exemple_analyse["visit_type"] == type_visite</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t xml:space="preserve">    groupe = exemple_analyse.loc[appartient_au_groupe]</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t xml:space="preserve">    atteint_seuil = groupe["duration_minutes"] &gt;= seuil_exemple</w:t>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pPr>
      <w:r w:rsidDel="00000000" w:rsidR="00000000" w:rsidRPr="00000000">
        <w:rPr>
          <w:rtl w:val="0"/>
        </w:rPr>
        <w:t xml:space="preserve">    nombre_queue = int(atteint_seuil.sum())</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t xml:space="preserve">    effectif_groupe = len(groupe)</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1">
      <w:pPr>
        <w:rPr/>
      </w:pPr>
      <w:r w:rsidDel="00000000" w:rsidR="00000000" w:rsidRPr="00000000">
        <w:rPr>
          <w:rtl w:val="0"/>
        </w:rPr>
        <w:t xml:space="preserve">    frequence_queue = nombre_queue / effectif_groupe</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t xml:space="preserve">    ligne = {</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t xml:space="preserve">        "visit_type": type_visite,</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t xml:space="preserve">        "seuil_minutes": seuil_exemple,</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t xml:space="preserve">        "nombre_queue": nombre_queue,</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t xml:space="preserve">        "effectif_groupe": effectif_groupe,</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t xml:space="preserve">        "frequence_queue": frequence_queue,</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t xml:space="preserve">    }</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1">
      <w:pPr>
        <w:rPr/>
      </w:pPr>
      <w:r w:rsidDel="00000000" w:rsidR="00000000" w:rsidRPr="00000000">
        <w:rPr>
          <w:rtl w:val="0"/>
        </w:rPr>
        <w:t xml:space="preserve">    lignes_frequences.append(ligne)</w:t>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t xml:space="preserve">frequences_exemple = pd.DataFrame(lignes_frequences)</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t xml:space="preserve">frequences_exemple.to_csv(</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t xml:space="preserve">    dossier_exemples / "frequences_exemple.csv", index=False</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9">
      <w:pPr>
        <w:rPr/>
      </w:pPr>
      <w:r w:rsidDel="00000000" w:rsidR="00000000" w:rsidRPr="00000000">
        <w:rPr>
          <w:rtl w:val="0"/>
        </w:rPr>
        <w:t xml:space="preserve">)</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t xml:space="preserve">print(frequences_exemple)</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D">
      <w:pPr>
        <w:rPr/>
      </w:pPr>
      <w:r w:rsidDel="00000000" w:rsidR="00000000" w:rsidRPr="00000000">
        <w:rPr>
          <w:rtl w:val="0"/>
        </w:rPr>
        <w:t xml:space="preserve">Vérifiez à la main : pour </w:t>
      </w:r>
      <w:r w:rsidDel="00000000" w:rsidR="00000000" w:rsidRPr="00000000">
        <w:rPr>
          <w:rFonts w:ascii="Roboto Mono" w:cs="Roboto Mono" w:eastAsia="Roboto Mono" w:hAnsi="Roboto Mono"/>
          <w:color w:val="188038"/>
          <w:rtl w:val="0"/>
        </w:rPr>
        <w:t xml:space="preserve">self_guided</w:t>
      </w:r>
      <w:r w:rsidDel="00000000" w:rsidR="00000000" w:rsidRPr="00000000">
        <w:rPr>
          <w:rtl w:val="0"/>
        </w:rPr>
        <w:t xml:space="preserve">, une visite sur quatre atteint le seuil ; pour </w:t>
      </w:r>
      <w:r w:rsidDel="00000000" w:rsidR="00000000" w:rsidRPr="00000000">
        <w:rPr>
          <w:rFonts w:ascii="Roboto Mono" w:cs="Roboto Mono" w:eastAsia="Roboto Mono" w:hAnsi="Roboto Mono"/>
          <w:color w:val="188038"/>
          <w:rtl w:val="0"/>
        </w:rPr>
        <w:t xml:space="preserve">guided</w:t>
      </w:r>
      <w:r w:rsidDel="00000000" w:rsidR="00000000" w:rsidRPr="00000000">
        <w:rPr>
          <w:rtl w:val="0"/>
        </w:rPr>
        <w:t xml:space="preserve">, trois sur six l'atteignent. Le dénominateur est l'effectif du </w:t>
      </w:r>
      <w:r w:rsidDel="00000000" w:rsidR="00000000" w:rsidRPr="00000000">
        <w:rPr>
          <w:b w:val="1"/>
          <w:bCs w:val="1"/>
          <w:rtl w:val="0"/>
        </w:rPr>
        <w:t xml:space="preserve">même groupe</w:t>
      </w:r>
      <w:r w:rsidDel="00000000" w:rsidR="00000000" w:rsidRPr="00000000">
        <w:rPr>
          <w:rtl w:val="0"/>
        </w:rPr>
        <w:t xml:space="preserve">, pas les dix visites du tableau.</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F">
      <w:pPr>
        <w:rPr/>
      </w:pPr>
      <w:r w:rsidDel="00000000" w:rsidR="00000000" w:rsidRPr="00000000">
        <w:rPr>
          <w:b w:val="1"/>
          <w:bCs w:val="1"/>
          <w:rtl w:val="0"/>
        </w:rPr>
        <w:t xml:space="preserve">À adapter :</w:t>
      </w:r>
      <w:r w:rsidDel="00000000" w:rsidR="00000000" w:rsidRPr="00000000">
        <w:rPr>
          <w:rtl w:val="0"/>
        </w:rPr>
        <w:t xml:space="preserve"> colonnes et seuil dans l'étape 05, puis </w:t>
      </w:r>
      <w:r w:rsidDel="00000000" w:rsidR="00000000" w:rsidRPr="00000000">
        <w:rPr>
          <w:rFonts w:ascii="Roboto Mono" w:cs="Roboto Mono" w:eastAsia="Roboto Mono" w:hAnsi="Roboto Mono"/>
          <w:color w:val="188038"/>
          <w:rtl w:val="0"/>
        </w:rPr>
        <w:t xml:space="preserve">return</w:t>
      </w:r>
      <w:r w:rsidDel="00000000" w:rsidR="00000000" w:rsidRPr="00000000">
        <w:rPr>
          <w:rtl w:val="0"/>
        </w:rPr>
        <w:t xml:space="preserve"> du tableau. Les groupes parcourus ici existent dans le tableau et sont donc non vides.</w:t>
      </w:r>
    </w:p>
    <w:p w:rsidR="00000000" w:rsidDel="00000000" w:rsidP="00000000" w:rsidRDefault="00000000" w:rsidRPr="00000000" w14:paraId="000001B0">
      <w:pPr>
        <w:pStyle w:val="Heading2"/>
        <w:rPr/>
      </w:pPr>
      <w:bookmarkStart w:colFirst="0" w:colLast="0" w:name="_pm5jm6g00k3n" w:id="11"/>
      <w:bookmarkEnd w:id="11"/>
      <w:r w:rsidDel="00000000" w:rsidR="00000000" w:rsidRPr="00000000">
        <w:rPr>
          <w:rtl w:val="0"/>
        </w:rPr>
        <w:t xml:space="preserve">10. Vérifier le résultat et expliquer une limite</w:t>
      </w:r>
    </w:p>
    <w:p w:rsidR="00000000" w:rsidDel="00000000" w:rsidP="00000000" w:rsidRDefault="00000000" w:rsidRPr="00000000" w14:paraId="000001B1">
      <w:pPr>
        <w:rPr/>
      </w:pPr>
      <w:r w:rsidDel="00000000" w:rsidR="00000000" w:rsidRPr="00000000">
        <w:rPr>
          <w:rtl w:val="0"/>
        </w:rPr>
        <w:t xml:space="preserve">assert frequences_exemple["effectif_groupe"].sum() == len(exemple_analyse)</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t xml:space="preserve">assert (frequences_exemple["nombre_queue"] &gt;= 0).all()</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5">
      <w:pPr>
        <w:rPr/>
      </w:pPr>
      <w:r w:rsidDel="00000000" w:rsidR="00000000" w:rsidRPr="00000000">
        <w:rPr>
          <w:rtl w:val="0"/>
        </w:rPr>
        <w:t xml:space="preserve">assert (</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t xml:space="preserve">    frequences_exemple["nombre_queue"] &lt;= frequences_exemple["effectif_groupe"]</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9">
      <w:pPr>
        <w:rPr/>
      </w:pPr>
      <w:r w:rsidDel="00000000" w:rsidR="00000000" w:rsidRPr="00000000">
        <w:rPr>
          <w:rtl w:val="0"/>
        </w:rPr>
        <w:t xml:space="preserve">).all()</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t xml:space="preserve">assert frequences_exemple["frequence_queue"].between(0, 1).all()</w:t>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rPr/>
      </w:pPr>
      <w:r w:rsidDel="00000000" w:rsidR="00000000" w:rsidRPr="00000000">
        <w:rPr>
          <w:rtl w:val="0"/>
        </w:rPr>
        <w:t xml:space="preserve"># Un petit exemple permet aussi une vérification indépendante, à la main.</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t xml:space="preserve">frequence_libre = frequences_exemple.loc[</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1">
      <w:pPr>
        <w:rPr/>
      </w:pPr>
      <w:r w:rsidDel="00000000" w:rsidR="00000000" w:rsidRPr="00000000">
        <w:rPr>
          <w:rtl w:val="0"/>
        </w:rPr>
        <w:t xml:space="preserve">    frequences_exemple["visit_type"] == "self_guided", "frequence_queue"</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t xml:space="preserve">].iloc[0]</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5">
      <w:pPr>
        <w:rPr/>
      </w:pPr>
      <w:r w:rsidDel="00000000" w:rsidR="00000000" w:rsidRPr="00000000">
        <w:rPr>
          <w:rtl w:val="0"/>
        </w:rPr>
        <w:t xml:space="preserve">assert frequence_libre == 1 / 4</w:t>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t xml:space="preserve">print("Contrôles réussis pour l'exemple de visites.")</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9">
      <w:pPr>
        <w:rPr/>
      </w:pPr>
      <w:r w:rsidDel="00000000" w:rsidR="00000000" w:rsidRPr="00000000">
        <w:rPr>
          <w:rtl w:val="0"/>
        </w:rPr>
        <w:t xml:space="preserve">Adaptez les contrôles au contrat de chaque étape. Un programme peut s'exécuter sans erreur tout en utilisant le mauvais dénominateur ou en supprimant à tort des valeurs rares.</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t xml:space="preserve">Terminez par une </w:t>
      </w:r>
      <w:r w:rsidDel="00000000" w:rsidR="00000000" w:rsidRPr="00000000">
        <w:rPr>
          <w:b w:val="1"/>
          <w:bCs w:val="1"/>
          <w:rtl w:val="0"/>
        </w:rPr>
        <w:t xml:space="preserve">observation</w:t>
      </w:r>
      <w:r w:rsidDel="00000000" w:rsidR="00000000" w:rsidRPr="00000000">
        <w:rPr>
          <w:rtl w:val="0"/>
        </w:rPr>
        <w:t xml:space="preserve">, sa </w:t>
      </w:r>
      <w:r w:rsidDel="00000000" w:rsidR="00000000" w:rsidRPr="00000000">
        <w:rPr>
          <w:b w:val="1"/>
          <w:bCs w:val="1"/>
          <w:rtl w:val="0"/>
        </w:rPr>
        <w:t xml:space="preserve">preuve</w:t>
      </w:r>
      <w:r w:rsidDel="00000000" w:rsidR="00000000" w:rsidRPr="00000000">
        <w:rPr>
          <w:rtl w:val="0"/>
        </w:rPr>
        <w:t xml:space="preserve">, une </w:t>
      </w:r>
      <w:r w:rsidDel="00000000" w:rsidR="00000000" w:rsidRPr="00000000">
        <w:rPr>
          <w:b w:val="1"/>
          <w:bCs w:val="1"/>
          <w:rtl w:val="0"/>
        </w:rPr>
        <w:t xml:space="preserve">limite</w:t>
      </w:r>
      <w:r w:rsidDel="00000000" w:rsidR="00000000" w:rsidRPr="00000000">
        <w:rPr>
          <w:rtl w:val="0"/>
        </w:rPr>
        <w:t xml:space="preserve"> et la </w:t>
      </w:r>
      <w:r w:rsidDel="00000000" w:rsidR="00000000" w:rsidRPr="00000000">
        <w:rPr>
          <w:b w:val="1"/>
          <w:bCs w:val="1"/>
          <w:rtl w:val="0"/>
        </w:rPr>
        <w:t xml:space="preserve">prochaine vérification</w:t>
      </w:r>
      <w:r w:rsidDel="00000000" w:rsidR="00000000" w:rsidRPr="00000000">
        <w:rPr>
          <w:rtl w:val="0"/>
        </w:rPr>
        <w:t xml:space="preserve">. Les calculs descriptifs n'établissent pas à eux seuls une cause.</w:t>
      </w:r>
    </w:p>
    <w:p w:rsidR="00000000" w:rsidDel="00000000" w:rsidP="00000000" w:rsidRDefault="00000000" w:rsidRPr="00000000" w14:paraId="000001CC">
      <w:pPr>
        <w:pStyle w:val="Heading2"/>
        <w:rPr/>
      </w:pPr>
      <w:bookmarkStart w:colFirst="0" w:colLast="0" w:name="_xo2kr86gw0zh" w:id="12"/>
      <w:bookmarkEnd w:id="12"/>
      <w:r w:rsidDel="00000000" w:rsidR="00000000" w:rsidRPr="00000000">
        <w:rPr>
          <w:rtl w:val="0"/>
        </w:rPr>
        <w:t xml:space="preserve">Où adapter les exemples ?</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CD">
            <w:pPr>
              <w:jc w:val="left"/>
              <w:rPr>
                <w:b w:val="1"/>
                <w:bCs w:val="1"/>
              </w:rPr>
            </w:pPr>
            <w:r w:rsidDel="00000000" w:rsidR="00000000" w:rsidRPr="00000000">
              <w:rPr>
                <w:b w:val="1"/>
                <w:bCs w:val="1"/>
                <w:rtl w:val="0"/>
              </w:rPr>
              <w:t xml:space="preserve">Fichier du pipeline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1CE">
            <w:pPr>
              <w:jc w:val="left"/>
              <w:rPr>
                <w:b w:val="1"/>
                <w:bCs w:val="1"/>
              </w:rPr>
            </w:pPr>
            <w:r w:rsidDel="00000000" w:rsidR="00000000" w:rsidRPr="00000000">
              <w:rPr>
                <w:b w:val="1"/>
                <w:bCs w:val="1"/>
                <w:rtl w:val="0"/>
              </w:rPr>
              <w:t xml:space="preserve">Sections utiles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CF">
            <w:pPr>
              <w:jc w:val="left"/>
              <w:rPr>
                <w:b w:val="1"/>
                <w:bCs w:val="1"/>
              </w:rPr>
            </w:pPr>
            <w:r w:rsidDel="00000000" w:rsidR="00000000" w:rsidRPr="00000000">
              <w:rPr>
                <w:b w:val="1"/>
                <w:bCs w:val="1"/>
                <w:rtl w:val="0"/>
              </w:rPr>
              <w:t xml:space="preserve">Travail à faire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0">
            <w:pPr>
              <w:jc w:val="left"/>
              <w:rPr/>
            </w:pPr>
            <w:r w:rsidDel="00000000" w:rsidR="00000000" w:rsidRPr="00000000">
              <w:rPr>
                <w:rFonts w:ascii="Roboto Mono" w:cs="Roboto Mono" w:eastAsia="Roboto Mono" w:hAnsi="Roboto Mono"/>
                <w:color w:val="188038"/>
                <w:rtl w:val="0"/>
              </w:rPr>
              <w:t xml:space="preserve">01_auditer.py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1">
            <w:pPr>
              <w:jc w:val="left"/>
              <w:rPr/>
            </w:pPr>
            <w:r w:rsidDel="00000000" w:rsidR="00000000" w:rsidRPr="00000000">
              <w:rPr>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1D2">
            <w:pPr>
              <w:jc w:val="left"/>
              <w:rPr/>
            </w:pPr>
            <w:r w:rsidDel="00000000" w:rsidR="00000000" w:rsidRPr="00000000">
              <w:rPr>
                <w:rtl w:val="0"/>
              </w:rPr>
              <w:t xml:space="preserve">Lire ses sorties et compléter vos observations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3">
            <w:pPr>
              <w:jc w:val="left"/>
              <w:rPr/>
            </w:pPr>
            <w:r w:rsidDel="00000000" w:rsidR="00000000" w:rsidRPr="00000000">
              <w:rPr>
                <w:rFonts w:ascii="Roboto Mono" w:cs="Roboto Mono" w:eastAsia="Roboto Mono" w:hAnsi="Roboto Mono"/>
                <w:color w:val="188038"/>
                <w:rtl w:val="0"/>
              </w:rPr>
              <w:t xml:space="preserve">02_preparer.py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4">
            <w:pPr>
              <w:jc w:val="left"/>
              <w:rPr/>
            </w:pPr>
            <w:r w:rsidDel="00000000" w:rsidR="00000000" w:rsidRPr="00000000">
              <w:rPr>
                <w:rtl w:val="0"/>
              </w:rPr>
              <w:t xml:space="preserve">2–5</w:t>
            </w:r>
          </w:p>
        </w:tc>
        <w:tc>
          <w:tcPr>
            <w:shd w:fill="auto" w:val="clear"/>
            <w:tcMar>
              <w:top w:w="100.0" w:type="dxa"/>
              <w:left w:w="100.0" w:type="dxa"/>
              <w:bottom w:w="100.0" w:type="dxa"/>
              <w:right w:w="100.0" w:type="dxa"/>
            </w:tcMar>
            <w:vAlign w:val="top"/>
          </w:tcPr>
          <w:p w:rsidR="00000000" w:rsidDel="00000000" w:rsidP="00000000" w:rsidRDefault="00000000" w:rsidRPr="00000000" w14:paraId="000001D5">
            <w:pPr>
              <w:jc w:val="left"/>
              <w:rPr/>
            </w:pPr>
            <w:r w:rsidDel="00000000" w:rsidR="00000000" w:rsidRPr="00000000">
              <w:rPr>
                <w:rtl w:val="0"/>
              </w:rPr>
              <w:t xml:space="preserve">Décider, tracer, contrôler et renvoyer les deux tableaux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6">
            <w:pPr>
              <w:jc w:val="left"/>
              <w:rPr/>
            </w:pPr>
            <w:r w:rsidDel="00000000" w:rsidR="00000000" w:rsidRPr="00000000">
              <w:rPr>
                <w:rFonts w:ascii="Roboto Mono" w:cs="Roboto Mono" w:eastAsia="Roboto Mono" w:hAnsi="Roboto Mono"/>
                <w:color w:val="188038"/>
                <w:rtl w:val="0"/>
              </w:rPr>
              <w:t xml:space="preserve">03_decrire.py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7">
            <w:pPr>
              <w:jc w:val="left"/>
              <w:rPr/>
            </w:pPr>
            <w:r w:rsidDel="00000000" w:rsidR="00000000" w:rsidRPr="00000000">
              <w:rPr>
                <w:rtl w:val="0"/>
              </w:rPr>
              <w:t xml:space="preserve">6–7</w:t>
            </w:r>
          </w:p>
        </w:tc>
        <w:tc>
          <w:tcPr>
            <w:shd w:fill="auto" w:val="clear"/>
            <w:tcMar>
              <w:top w:w="100.0" w:type="dxa"/>
              <w:left w:w="100.0" w:type="dxa"/>
              <w:bottom w:w="100.0" w:type="dxa"/>
              <w:right w:w="100.0" w:type="dxa"/>
            </w:tcMar>
            <w:vAlign w:val="top"/>
          </w:tcPr>
          <w:p w:rsidR="00000000" w:rsidDel="00000000" w:rsidP="00000000" w:rsidRDefault="00000000" w:rsidRPr="00000000" w14:paraId="000001D8">
            <w:pPr>
              <w:jc w:val="left"/>
              <w:rPr/>
            </w:pPr>
            <w:r w:rsidDel="00000000" w:rsidR="00000000" w:rsidRPr="00000000">
              <w:rPr>
                <w:rtl w:val="0"/>
              </w:rPr>
              <w:t xml:space="preserve">Résumer </w:t>
            </w:r>
            <w:r w:rsidDel="00000000" w:rsidR="00000000" w:rsidRPr="00000000">
              <w:rPr>
                <w:rFonts w:ascii="Roboto Mono" w:cs="Roboto Mono" w:eastAsia="Roboto Mono" w:hAnsi="Roboto Mono"/>
                <w:color w:val="188038"/>
                <w:rtl w:val="0"/>
              </w:rPr>
              <w:t xml:space="preserve">resolution_minutes</w:t>
            </w:r>
            <w:r w:rsidDel="00000000" w:rsidR="00000000" w:rsidRPr="00000000">
              <w:rPr>
                <w:rtl w:val="0"/>
              </w:rPr>
              <w:t xml:space="preserve"> pour chaque </w:t>
            </w:r>
            <w:r w:rsidDel="00000000" w:rsidR="00000000" w:rsidRPr="00000000">
              <w:rPr>
                <w:rFonts w:ascii="Roboto Mono" w:cs="Roboto Mono" w:eastAsia="Roboto Mono" w:hAnsi="Roboto Mono"/>
                <w:color w:val="188038"/>
                <w:rtl w:val="0"/>
              </w:rPr>
              <w:t xml:space="preserve">channel</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9">
            <w:pPr>
              <w:jc w:val="left"/>
              <w:rPr/>
            </w:pPr>
            <w:r w:rsidDel="00000000" w:rsidR="00000000" w:rsidRPr="00000000">
              <w:rPr>
                <w:rFonts w:ascii="Roboto Mono" w:cs="Roboto Mono" w:eastAsia="Roboto Mono" w:hAnsi="Roboto Mono"/>
                <w:color w:val="188038"/>
                <w:rtl w:val="0"/>
              </w:rPr>
              <w:t xml:space="preserve">04_visualiser.py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A">
            <w:pPr>
              <w:jc w:val="left"/>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1DB">
            <w:pPr>
              <w:jc w:val="left"/>
              <w:rPr/>
            </w:pPr>
            <w:r w:rsidDel="00000000" w:rsidR="00000000" w:rsidRPr="00000000">
              <w:rPr>
                <w:rtl w:val="0"/>
              </w:rPr>
              <w:t xml:space="preserve">Choisir et exporter deux figures utiles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C">
            <w:pPr>
              <w:jc w:val="left"/>
              <w:rPr/>
            </w:pPr>
            <w:r w:rsidDel="00000000" w:rsidR="00000000" w:rsidRPr="00000000">
              <w:rPr>
                <w:rFonts w:ascii="Roboto Mono" w:cs="Roboto Mono" w:eastAsia="Roboto Mono" w:hAnsi="Roboto Mono"/>
                <w:color w:val="188038"/>
                <w:rtl w:val="0"/>
              </w:rPr>
              <w:t xml:space="preserve">05_mesurer_frequences.py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D">
            <w:pPr>
              <w:jc w:val="left"/>
              <w:rPr/>
            </w:pPr>
            <w:r w:rsidDel="00000000" w:rsidR="00000000" w:rsidRPr="00000000">
              <w:rPr>
                <w:rtl w:val="0"/>
              </w:rPr>
              <w:t xml:space="preserve">9–10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DE">
            <w:pPr>
              <w:jc w:val="left"/>
              <w:rPr/>
            </w:pPr>
            <w:r w:rsidDel="00000000" w:rsidR="00000000" w:rsidRPr="00000000">
              <w:rPr>
                <w:rtl w:val="0"/>
              </w:rPr>
              <w:t xml:space="preserve">Compter à partir de 180 minutes dans chaque canal</w:t>
            </w:r>
          </w:p>
        </w:tc>
      </w:tr>
    </w:tbl>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0">
      <w:pPr>
        <w:rPr/>
      </w:pPr>
      <w:r w:rsidDel="00000000" w:rsidR="00000000" w:rsidRPr="00000000">
        <w:rPr>
          <w:rtl w:val="0"/>
        </w:rPr>
        <w:t xml:space="preserve">Les fonctions à compléter ont déjà leurs entrées et sorties définies dans </w:t>
      </w:r>
      <w:hyperlink r:id="rId7">
        <w:r w:rsidDel="00000000" w:rsidR="00000000" w:rsidRPr="00000000">
          <w:rPr>
            <w:color w:val="1155cc"/>
            <w:u w:val="single"/>
            <w:rtl w:val="0"/>
          </w:rPr>
          <w:t xml:space="preserve">pipeline_template/README.md</w:t>
        </w:r>
      </w:hyperlink>
      <w:r w:rsidDel="00000000" w:rsidR="00000000" w:rsidRPr="00000000">
        <w:rPr>
          <w:rtl w:val="0"/>
        </w:rPr>
        <w:t xml:space="preserve">. Construisez et expliquez votre version jeudi ; le pipeline de référence sera comparé aux vôtres vendredi matin.</w:t>
      </w:r>
    </w:p>
    <w:p w:rsidR="00000000" w:rsidDel="00000000" w:rsidP="00000000" w:rsidRDefault="00000000" w:rsidRPr="00000000" w14:paraId="000001E1">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notebooks/Preparation_projet_individuel_FR.ipynb" TargetMode="External"/><Relationship Id="rId7" Type="http://schemas.openxmlformats.org/officeDocument/2006/relationships/hyperlink" Target="http://pipeline_template/README.md"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