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CD5C" w14:textId="77777777" w:rsidR="006A17BF" w:rsidRDefault="00CD5C8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52F5A8" wp14:editId="05A70301">
            <wp:extent cx="1694815" cy="70739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1E95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38B62401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3E900717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366CD732" w14:textId="19F15BF1" w:rsidR="006A17BF" w:rsidRPr="00BA71B1" w:rsidRDefault="005C47AC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BA71B1">
        <w:rPr>
          <w:rFonts w:ascii="Arial" w:hAnsi="Arial" w:cs="Arial"/>
          <w:sz w:val="24"/>
          <w:szCs w:val="24"/>
        </w:rPr>
        <w:t xml:space="preserve">Adam </w:t>
      </w:r>
      <w:proofErr w:type="spellStart"/>
      <w:r w:rsidRPr="00BA71B1">
        <w:rPr>
          <w:rFonts w:ascii="Arial" w:hAnsi="Arial" w:cs="Arial"/>
          <w:sz w:val="24"/>
          <w:szCs w:val="24"/>
        </w:rPr>
        <w:t>Stader</w:t>
      </w:r>
      <w:proofErr w:type="spellEnd"/>
      <w:r w:rsidRPr="00BA71B1">
        <w:rPr>
          <w:rFonts w:ascii="Arial" w:hAnsi="Arial" w:cs="Arial"/>
          <w:sz w:val="24"/>
          <w:szCs w:val="24"/>
        </w:rPr>
        <w:t xml:space="preserve"> Nobre</w:t>
      </w:r>
    </w:p>
    <w:p w14:paraId="08886AD7" w14:textId="6823A143" w:rsidR="006A17BF" w:rsidRPr="00BA71B1" w:rsidRDefault="00BA71B1">
      <w:pPr>
        <w:jc w:val="center"/>
        <w:rPr>
          <w:rFonts w:ascii="Arial" w:hAnsi="Arial" w:cs="Arial"/>
          <w:sz w:val="24"/>
          <w:szCs w:val="24"/>
        </w:rPr>
      </w:pPr>
      <w:r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Alan Abade </w:t>
      </w:r>
      <w:proofErr w:type="spellStart"/>
      <w:r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>Bronzato</w:t>
      </w:r>
      <w:proofErr w:type="spellEnd"/>
    </w:p>
    <w:p w14:paraId="74776D21" w14:textId="1B651A97" w:rsidR="006A17BF" w:rsidRPr="00BA71B1" w:rsidRDefault="00BA71B1">
      <w:pPr>
        <w:jc w:val="center"/>
        <w:rPr>
          <w:rFonts w:ascii="Arial" w:hAnsi="Arial" w:cs="Arial"/>
          <w:sz w:val="24"/>
          <w:szCs w:val="24"/>
        </w:rPr>
      </w:pPr>
      <w:r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João Pedro </w:t>
      </w:r>
      <w:proofErr w:type="spellStart"/>
      <w:r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>Savistzki</w:t>
      </w:r>
      <w:proofErr w:type="spellEnd"/>
      <w:r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Florêncio</w:t>
      </w:r>
    </w:p>
    <w:p w14:paraId="24A27F94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09051C86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2423E64C" w14:textId="08356F2D" w:rsidR="006A17BF" w:rsidRPr="005C47AC" w:rsidRDefault="005C47AC">
      <w:pPr>
        <w:jc w:val="center"/>
        <w:rPr>
          <w:rFonts w:ascii="Arial" w:hAnsi="Arial" w:cs="Arial"/>
          <w:sz w:val="24"/>
          <w:szCs w:val="24"/>
        </w:rPr>
      </w:pPr>
      <w:r w:rsidRPr="005C47AC">
        <w:rPr>
          <w:rFonts w:ascii="Arial" w:hAnsi="Arial" w:cs="Arial"/>
          <w:sz w:val="24"/>
          <w:szCs w:val="24"/>
        </w:rPr>
        <w:t>Descritivo Técnico</w:t>
      </w:r>
    </w:p>
    <w:p w14:paraId="1046AC22" w14:textId="77777777" w:rsidR="006A17BF" w:rsidRDefault="006A17BF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02464283" w14:textId="77777777" w:rsidR="006A17BF" w:rsidRDefault="00CD5C8C">
      <w:pPr>
        <w:jc w:val="center"/>
        <w:rPr>
          <w:rFonts w:ascii="Times New Roman" w:hAnsi="Times New Roman"/>
          <w:color w:val="1C1C1C"/>
          <w:sz w:val="28"/>
        </w:rPr>
      </w:pPr>
      <w:r>
        <w:rPr>
          <w:rFonts w:ascii="Arial" w:hAnsi="Arial" w:cs="Arial"/>
          <w:color w:val="1C1C1C"/>
          <w:sz w:val="24"/>
          <w:szCs w:val="24"/>
        </w:rPr>
        <w:t xml:space="preserve">Trabalho de Conclusão de Curso (TCC) apresentado ao Conselho do Curso de Redes de computadores, do curso técnico de Redes de Computadores – SENAI Suíço Brasileira Paulo Ernesto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Tolle</w:t>
      </w:r>
      <w:proofErr w:type="spellEnd"/>
      <w:r>
        <w:rPr>
          <w:rFonts w:ascii="Arial" w:hAnsi="Arial" w:cs="Arial"/>
          <w:color w:val="1C1C1C"/>
          <w:sz w:val="24"/>
          <w:szCs w:val="24"/>
        </w:rPr>
        <w:t>, como requisito para obtenção do título de técnico em Redes de Computadores.</w:t>
      </w:r>
    </w:p>
    <w:p w14:paraId="5C724ADE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27AF1818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033C1B5A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33F1FBE0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65589259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11F3463D" w14:textId="77777777" w:rsidR="006A17BF" w:rsidRDefault="00CD5C8C">
      <w:pPr>
        <w:jc w:val="center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Orientadores: James Ferreira da Silva</w:t>
      </w:r>
    </w:p>
    <w:p w14:paraId="3CDA46D6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1CDC4DD2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4AA22F1B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4AF5F307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587933AD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3CC04F69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38B347A3" w14:textId="77777777" w:rsidR="006A17BF" w:rsidRDefault="00CD5C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50CFFF8C" w14:textId="77777777" w:rsidR="006A17BF" w:rsidRDefault="00CD5C8C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40420A79" w14:textId="6B4B3701" w:rsidR="006A17BF" w:rsidRPr="00F4618A" w:rsidRDefault="006A17BF" w:rsidP="00F4618A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sdt>
      <w:sdtPr>
        <w:rPr>
          <w:szCs w:val="26"/>
        </w:rPr>
        <w:id w:val="2010709709"/>
        <w:docPartObj>
          <w:docPartGallery w:val="Table of Contents"/>
          <w:docPartUnique/>
        </w:docPartObj>
      </w:sdtPr>
      <w:sdtContent>
        <w:p w14:paraId="5BBCCAAC" w14:textId="3A07212E" w:rsidR="006A17BF" w:rsidRDefault="00CD5C8C">
          <w:pPr>
            <w:pStyle w:val="CabealhodoSumrio"/>
          </w:pPr>
          <w:r>
            <w:t>Sumário</w:t>
          </w:r>
        </w:p>
        <w:p w14:paraId="74B802EC" w14:textId="77777777" w:rsidR="006A17BF" w:rsidRDefault="006A17BF"/>
        <w:p w14:paraId="5254FACA" w14:textId="77777777" w:rsidR="006A17BF" w:rsidRDefault="00CD5C8C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"1-3" \u \h</w:instrText>
          </w:r>
          <w:r>
            <w:rPr>
              <w:rStyle w:val="Vnculodendice"/>
            </w:rPr>
            <w:fldChar w:fldCharType="separate"/>
          </w:r>
          <w:hyperlink w:anchor="_Toc524648278">
            <w:r>
              <w:rPr>
                <w:rStyle w:val="Vnculodendice"/>
                <w:webHidden/>
              </w:rPr>
              <w:t>1. JUSTIFICATIVA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_Toc524648278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125F652" w14:textId="77777777" w:rsidR="006A17BF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hyperlink w:anchor="_Toc524648279">
            <w:r w:rsidR="00CD5C8C">
              <w:rPr>
                <w:rStyle w:val="Vnculodendice"/>
                <w:webHidden/>
              </w:rPr>
              <w:t>2. OBJETIVO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_Toc524648279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5</w:t>
            </w:r>
            <w:r w:rsidR="00CD5C8C">
              <w:rPr>
                <w:webHidden/>
              </w:rPr>
              <w:fldChar w:fldCharType="end"/>
            </w:r>
          </w:hyperlink>
        </w:p>
        <w:p w14:paraId="48676096" w14:textId="77777777" w:rsidR="006A17BF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hyperlink w:anchor="_Toc524648280">
            <w:r w:rsidR="00CD5C8C">
              <w:rPr>
                <w:rStyle w:val="Vnculodendice"/>
                <w:webHidden/>
              </w:rPr>
              <w:t>3. METODOLOGIA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_Toc524648280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5</w:t>
            </w:r>
            <w:r w:rsidR="00CD5C8C">
              <w:rPr>
                <w:webHidden/>
              </w:rPr>
              <w:fldChar w:fldCharType="end"/>
            </w:r>
          </w:hyperlink>
        </w:p>
        <w:p w14:paraId="40F12831" w14:textId="77777777" w:rsidR="006A17BF" w:rsidRDefault="00000000">
          <w:pPr>
            <w:pStyle w:val="Sumrio2"/>
            <w:tabs>
              <w:tab w:val="right" w:leader="dot" w:pos="9061"/>
            </w:tabs>
            <w:rPr>
              <w:lang w:eastAsia="pt-BR"/>
            </w:rPr>
          </w:pPr>
          <w:hyperlink w:anchor="_Toc524648281">
            <w:r w:rsidR="00CD5C8C">
              <w:rPr>
                <w:rStyle w:val="Vnculodendice"/>
                <w:webHidden/>
              </w:rPr>
              <w:t>3.1. Procedimentos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_Toc524648281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5</w:t>
            </w:r>
            <w:r w:rsidR="00CD5C8C">
              <w:rPr>
                <w:webHidden/>
              </w:rPr>
              <w:fldChar w:fldCharType="end"/>
            </w:r>
          </w:hyperlink>
        </w:p>
        <w:p w14:paraId="7E9FC77F" w14:textId="77777777" w:rsidR="006A17BF" w:rsidRDefault="00000000">
          <w:pPr>
            <w:pStyle w:val="Sumrio2"/>
            <w:tabs>
              <w:tab w:val="right" w:leader="dot" w:pos="9061"/>
            </w:tabs>
            <w:rPr>
              <w:lang w:eastAsia="pt-BR"/>
            </w:rPr>
          </w:pPr>
          <w:hyperlink w:anchor="_Toc524648282">
            <w:r w:rsidR="00CD5C8C">
              <w:rPr>
                <w:rStyle w:val="Vnculodendice"/>
                <w:webHidden/>
              </w:rPr>
              <w:t>3.2. Cronograma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_Toc524648282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6</w:t>
            </w:r>
            <w:r w:rsidR="00CD5C8C">
              <w:rPr>
                <w:webHidden/>
              </w:rPr>
              <w:fldChar w:fldCharType="end"/>
            </w:r>
          </w:hyperlink>
        </w:p>
        <w:p w14:paraId="52B56253" w14:textId="77777777" w:rsidR="006A17BF" w:rsidRDefault="00000000">
          <w:pPr>
            <w:pStyle w:val="Sumrio2"/>
            <w:tabs>
              <w:tab w:val="right" w:leader="dot" w:pos="9061"/>
            </w:tabs>
            <w:rPr>
              <w:lang w:eastAsia="pt-BR"/>
            </w:rPr>
          </w:pPr>
          <w:hyperlink w:anchor="_Toc524648283">
            <w:r w:rsidR="00CD5C8C">
              <w:rPr>
                <w:rStyle w:val="Vnculodendice"/>
                <w:webHidden/>
              </w:rPr>
              <w:t>3.3. Custos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_Toc524648283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6</w:t>
            </w:r>
            <w:r w:rsidR="00CD5C8C">
              <w:rPr>
                <w:webHidden/>
              </w:rPr>
              <w:fldChar w:fldCharType="end"/>
            </w:r>
          </w:hyperlink>
        </w:p>
        <w:p w14:paraId="1389E87D" w14:textId="77777777" w:rsidR="006A17BF" w:rsidRDefault="00000000">
          <w:pPr>
            <w:pStyle w:val="Sumrio2"/>
            <w:tabs>
              <w:tab w:val="right" w:leader="dot" w:pos="9061"/>
            </w:tabs>
            <w:rPr>
              <w:lang w:eastAsia="pt-BR"/>
            </w:rPr>
          </w:pPr>
          <w:hyperlink w:anchor="_Toc524648284">
            <w:r w:rsidR="00CD5C8C">
              <w:rPr>
                <w:rStyle w:val="Vnculodendice"/>
                <w:webHidden/>
              </w:rPr>
              <w:t>3.4. Resultados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_Toc524648284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6</w:t>
            </w:r>
            <w:r w:rsidR="00CD5C8C">
              <w:rPr>
                <w:webHidden/>
              </w:rPr>
              <w:fldChar w:fldCharType="end"/>
            </w:r>
          </w:hyperlink>
        </w:p>
        <w:p w14:paraId="2CA8D130" w14:textId="77777777" w:rsidR="006A17BF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hyperlink w:anchor="_Toc524648285">
            <w:r w:rsidR="00CD5C8C">
              <w:rPr>
                <w:rStyle w:val="Vnculodendice"/>
                <w:webHidden/>
              </w:rPr>
              <w:t>4. CONCLUSÃO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_Toc524648285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7</w:t>
            </w:r>
            <w:r w:rsidR="00CD5C8C">
              <w:rPr>
                <w:webHidden/>
              </w:rPr>
              <w:fldChar w:fldCharType="end"/>
            </w:r>
          </w:hyperlink>
        </w:p>
        <w:p w14:paraId="636DE6BE" w14:textId="77777777" w:rsidR="006A17BF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hyperlink w:anchor="_Toc524648286">
            <w:r w:rsidR="00CD5C8C">
              <w:rPr>
                <w:rStyle w:val="Vnculodendice"/>
                <w:webHidden/>
              </w:rPr>
              <w:t>REFERÊNCIAS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_Toc524648286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8</w:t>
            </w:r>
            <w:r w:rsidR="00CD5C8C">
              <w:rPr>
                <w:webHidden/>
              </w:rPr>
              <w:fldChar w:fldCharType="end"/>
            </w:r>
          </w:hyperlink>
        </w:p>
        <w:p w14:paraId="0A39EBBB" w14:textId="77777777" w:rsidR="006A17BF" w:rsidRDefault="00CD5C8C">
          <w:pPr>
            <w:pStyle w:val="Ttulo2"/>
          </w:pPr>
          <w:r>
            <w:fldChar w:fldCharType="end"/>
          </w:r>
        </w:p>
      </w:sdtContent>
    </w:sdt>
    <w:p w14:paraId="6B151D34" w14:textId="77777777" w:rsidR="006A17BF" w:rsidRDefault="006A17BF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240E3D8B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515BB578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464D8A5F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27C226D2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5E5804A1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71B6731F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7F6B55E8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53CBA9FA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4744D009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35EDB88B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7BCD8D13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17AA1747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734BBE8E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3BDA3D88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3E774C45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01B5BFF2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34916854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495C27F3" w14:textId="77777777" w:rsidR="006A17BF" w:rsidRDefault="006A17BF">
      <w:pPr>
        <w:rPr>
          <w:rFonts w:ascii="Arial" w:hAnsi="Arial" w:cs="Arial"/>
          <w:b/>
          <w:sz w:val="24"/>
          <w:szCs w:val="24"/>
        </w:rPr>
        <w:sectPr w:rsidR="006A17BF">
          <w:headerReference w:type="default" r:id="rId11"/>
          <w:pgSz w:w="11906" w:h="16838"/>
          <w:pgMar w:top="1701" w:right="1134" w:bottom="1134" w:left="1701" w:header="1134" w:footer="0" w:gutter="0"/>
          <w:cols w:space="720"/>
          <w:formProt w:val="0"/>
          <w:docGrid w:linePitch="360" w:charSpace="4096"/>
        </w:sectPr>
      </w:pPr>
    </w:p>
    <w:p w14:paraId="6F75600E" w14:textId="77777777" w:rsidR="006A17BF" w:rsidRDefault="00CD5C8C">
      <w:pPr>
        <w:pStyle w:val="Ttulo1"/>
        <w:spacing w:line="360" w:lineRule="auto"/>
        <w:contextualSpacing/>
        <w:rPr>
          <w:szCs w:val="24"/>
        </w:rPr>
      </w:pPr>
      <w:bookmarkStart w:id="0" w:name="_Toc524648278"/>
      <w:r>
        <w:rPr>
          <w:szCs w:val="24"/>
        </w:rPr>
        <w:lastRenderedPageBreak/>
        <w:t>1. JUSTIFICATIVA</w:t>
      </w:r>
      <w:bookmarkEnd w:id="0"/>
    </w:p>
    <w:p w14:paraId="04F2DD92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EB2A665" w14:textId="103338CF" w:rsidR="00F4618A" w:rsidRDefault="00F4618A" w:rsidP="00F4618A">
      <w:pPr>
        <w:spacing w:line="240" w:lineRule="auto"/>
        <w:ind w:firstLine="708"/>
        <w:contextualSpacing/>
        <w:jc w:val="both"/>
        <w:rPr>
          <w:rFonts w:ascii="Arial" w:hAnsi="Arial" w:cs="Arial"/>
          <w:color w:val="1C1C1C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 xml:space="preserve">A empresa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TecOne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Ltda, está há 20 anos estabelecida no segmento de TI, possui 60 funcionários, distribuídos entre os Departamentos de Recursos Humanos, Vendas, Manutenção e Tecnologia da Informação. A empresa conta com infraestrutura adequada </w:t>
      </w:r>
      <w:r w:rsidR="00333C72">
        <w:rPr>
          <w:rFonts w:ascii="Arial" w:hAnsi="Arial" w:cs="Arial"/>
          <w:color w:val="1C1C1C"/>
          <w:sz w:val="24"/>
          <w:szCs w:val="24"/>
        </w:rPr>
        <w:t>e com</w:t>
      </w:r>
      <w:r>
        <w:rPr>
          <w:rFonts w:ascii="Arial" w:hAnsi="Arial" w:cs="Arial"/>
          <w:color w:val="1C1C1C"/>
          <w:sz w:val="24"/>
          <w:szCs w:val="24"/>
        </w:rPr>
        <w:t xml:space="preserve"> 55 computadores em rede. A empresa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TecOne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tem uma filial no estado de Santa Catarina e possuí sua sede em Pernambuco.</w:t>
      </w:r>
    </w:p>
    <w:p w14:paraId="16A62D16" w14:textId="77777777" w:rsidR="00F4618A" w:rsidRDefault="00F4618A" w:rsidP="00F4618A">
      <w:pPr>
        <w:spacing w:line="240" w:lineRule="auto"/>
        <w:contextualSpacing/>
        <w:jc w:val="both"/>
        <w:rPr>
          <w:rFonts w:ascii="Arial" w:hAnsi="Arial" w:cs="Arial"/>
          <w:color w:val="1C1C1C"/>
          <w:sz w:val="24"/>
          <w:szCs w:val="24"/>
        </w:rPr>
      </w:pPr>
    </w:p>
    <w:p w14:paraId="001C67E8" w14:textId="77777777" w:rsidR="00F4618A" w:rsidRDefault="00F4618A" w:rsidP="00F4618A">
      <w:pPr>
        <w:spacing w:line="240" w:lineRule="auto"/>
        <w:ind w:firstLine="708"/>
        <w:contextualSpacing/>
        <w:jc w:val="both"/>
        <w:rPr>
          <w:rFonts w:ascii="Arial" w:hAnsi="Arial" w:cs="Arial"/>
          <w:color w:val="1C1C1C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>Seus colaboradores estão em constante processo de atualização, participando de treinamentos para manter a excelência na prestação de serviços.</w:t>
      </w:r>
    </w:p>
    <w:p w14:paraId="5CCAEA9F" w14:textId="77777777" w:rsidR="00F4618A" w:rsidRDefault="00F4618A" w:rsidP="00F4618A">
      <w:pPr>
        <w:spacing w:line="240" w:lineRule="auto"/>
        <w:contextualSpacing/>
        <w:jc w:val="both"/>
        <w:rPr>
          <w:rFonts w:ascii="Arial" w:hAnsi="Arial" w:cs="Arial"/>
          <w:color w:val="1C1C1C"/>
          <w:sz w:val="24"/>
          <w:szCs w:val="24"/>
        </w:rPr>
      </w:pPr>
    </w:p>
    <w:p w14:paraId="6F97D091" w14:textId="77777777" w:rsidR="00F4618A" w:rsidRDefault="00F4618A" w:rsidP="00F4618A">
      <w:pPr>
        <w:spacing w:line="240" w:lineRule="auto"/>
        <w:ind w:firstLine="708"/>
        <w:contextualSpacing/>
        <w:jc w:val="both"/>
        <w:rPr>
          <w:rFonts w:ascii="Arial" w:hAnsi="Arial" w:cs="Arial"/>
          <w:color w:val="1C1C1C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>Na sede a empresa possui 35 computadores em rede e 2 deles não estão se comunicando com os demais, e 20 computadores na filial. E Pernambuco e Santa Catarina não se comunicam também. Há diversos possíveis motivos para que determinado ponto da rede não esteja se comunicando com o resto dos computadores e também as redes da filial e sede também não se comunicarem. Encontrar o problema o mais rápido possível depende do conhecimento técnico e da estrutura da rede.</w:t>
      </w:r>
    </w:p>
    <w:p w14:paraId="2919BE4D" w14:textId="77777777" w:rsidR="006A17BF" w:rsidRDefault="006A17BF" w:rsidP="00F4618A">
      <w:pPr>
        <w:spacing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5BA668E9" w14:textId="77777777" w:rsidR="006A17BF" w:rsidRDefault="00CD5C8C" w:rsidP="00F4618A">
      <w:pPr>
        <w:spacing w:line="240" w:lineRule="auto"/>
        <w:ind w:firstLine="708"/>
        <w:contextualSpacing/>
        <w:jc w:val="both"/>
      </w:pPr>
      <w:r>
        <w:rPr>
          <w:rFonts w:ascii="Arial" w:hAnsi="Arial" w:cs="Arial"/>
          <w:color w:val="1C1C1C"/>
          <w:sz w:val="24"/>
          <w:szCs w:val="24"/>
        </w:rPr>
        <w:t>Este trabalho enfoca o desenvolvimento de um projeto, tendo como base tecnologias que promovem a implantação de diversos serviços provendo armazenamento e acesso remoto a filial de empresa solicitante.</w:t>
      </w:r>
    </w:p>
    <w:p w14:paraId="1A13A3CA" w14:textId="77777777" w:rsidR="006A17BF" w:rsidRDefault="006A17BF" w:rsidP="00F4618A">
      <w:pPr>
        <w:spacing w:line="240" w:lineRule="auto"/>
        <w:ind w:firstLine="708"/>
        <w:contextualSpacing/>
        <w:jc w:val="both"/>
        <w:rPr>
          <w:color w:val="1C1C1C"/>
        </w:rPr>
      </w:pPr>
    </w:p>
    <w:p w14:paraId="7E7F3A7F" w14:textId="77777777" w:rsidR="006A17BF" w:rsidRDefault="00CD5C8C" w:rsidP="00F4618A">
      <w:pPr>
        <w:spacing w:line="240" w:lineRule="auto"/>
        <w:ind w:firstLine="708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No decorrer desta documentação serão evidenciados os processos que foram usados para chegar no ponto de convergência na comunicação dos recursos, tal como o mapeamento da infraestrutura, dispositivos de rede, configuração dos equipamentos, softwares, entre outros.</w:t>
      </w:r>
    </w:p>
    <w:p w14:paraId="71F40A3A" w14:textId="77777777" w:rsidR="006A17BF" w:rsidRDefault="006A17BF" w:rsidP="00F4618A">
      <w:pPr>
        <w:spacing w:line="240" w:lineRule="auto"/>
        <w:ind w:firstLine="708"/>
        <w:contextualSpacing/>
        <w:jc w:val="both"/>
        <w:rPr>
          <w:color w:val="1C1C1C"/>
        </w:rPr>
      </w:pPr>
    </w:p>
    <w:p w14:paraId="3A394915" w14:textId="77777777" w:rsidR="006A17BF" w:rsidRDefault="00CD5C8C" w:rsidP="00F4618A">
      <w:pPr>
        <w:spacing w:line="240" w:lineRule="auto"/>
        <w:ind w:firstLine="708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Por fim facilitar o acesso aos usuários finais explicando as funcionalidades das aplicações que foram implantadas no decorrer do projeto de acordo com a demanda solicitada pelo contratante.</w:t>
      </w:r>
    </w:p>
    <w:p w14:paraId="2AA83B3C" w14:textId="77777777" w:rsidR="00F4618A" w:rsidRDefault="00F4618A" w:rsidP="00F4618A">
      <w:p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2D4CC67F" w14:textId="7567D01F" w:rsidR="00F4618A" w:rsidRDefault="00F4618A" w:rsidP="00F4618A">
      <w:pPr>
        <w:spacing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1C1C1C"/>
          <w:sz w:val="24"/>
          <w:szCs w:val="24"/>
        </w:rPr>
        <w:t xml:space="preserve">Com o objetivo de atender a demanda da empresa, nossa equipe de técnicos em redes de computadores, irá configurar toda comunicação entre a matriz situada em Pernambuco e a filial situada em Santa Catarina, usando protocolos de comunicação em redes locais, como OSPF ‘Open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Shortest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Path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First</w:t>
      </w:r>
      <w:proofErr w:type="spellEnd"/>
      <w:r>
        <w:rPr>
          <w:rFonts w:ascii="Arial" w:hAnsi="Arial" w:cs="Arial"/>
          <w:color w:val="1C1C1C"/>
          <w:sz w:val="24"/>
          <w:szCs w:val="24"/>
        </w:rPr>
        <w:t>’ e entres Pernambuco e Santa Catariana iremos usar a internet, com protocolos de WAN ‘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Wide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Area Network’, no caso o  frame-relay e ‘BGP’ Border Gateway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Protocol</w:t>
      </w:r>
      <w:proofErr w:type="spellEnd"/>
      <w:r>
        <w:rPr>
          <w:rFonts w:ascii="Arial" w:hAnsi="Arial" w:cs="Arial"/>
          <w:color w:val="1C1C1C"/>
          <w:sz w:val="24"/>
          <w:szCs w:val="24"/>
        </w:rPr>
        <w:t>.</w:t>
      </w:r>
    </w:p>
    <w:p w14:paraId="42B587C4" w14:textId="77777777" w:rsidR="006A17BF" w:rsidRDefault="006A17BF">
      <w:pPr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49263B93" w14:textId="77777777" w:rsidR="006A17BF" w:rsidRDefault="00CD5C8C">
      <w:pPr>
        <w:pStyle w:val="Ttulo1"/>
        <w:spacing w:line="360" w:lineRule="auto"/>
        <w:contextualSpacing/>
        <w:rPr>
          <w:rFonts w:cs="Arial"/>
          <w:szCs w:val="24"/>
        </w:rPr>
      </w:pPr>
      <w:bookmarkStart w:id="1" w:name="_Toc524648279"/>
      <w:r>
        <w:t>2. OBJETIVO</w:t>
      </w:r>
      <w:bookmarkEnd w:id="1"/>
    </w:p>
    <w:p w14:paraId="5AC85A48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33C5ADD" w14:textId="00022CE9" w:rsidR="006A17BF" w:rsidRPr="00455816" w:rsidRDefault="00455816" w:rsidP="00455816">
      <w:pPr>
        <w:spacing w:line="240" w:lineRule="auto"/>
        <w:ind w:firstLine="709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455816">
        <w:rPr>
          <w:rFonts w:ascii="Arial" w:hAnsi="Arial" w:cs="Arial"/>
          <w:color w:val="252423"/>
          <w:sz w:val="24"/>
          <w:szCs w:val="24"/>
          <w:shd w:val="clear" w:color="auto" w:fill="FFFFFF"/>
        </w:rPr>
        <w:t>Será configurado protocolos de comunicação local na matriz, e protocolos externos de WAN, internet entre a matriz filial com o objetivo de promover serviços de armazenamento a filiais de empresas clientes com metodologias baseadas no PMBOK.</w:t>
      </w:r>
    </w:p>
    <w:p w14:paraId="4D76C0E7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5FD337FB" w14:textId="77777777" w:rsidR="006A17BF" w:rsidRDefault="00CD5C8C">
      <w:pPr>
        <w:pStyle w:val="Ttulo1"/>
        <w:spacing w:line="360" w:lineRule="auto"/>
        <w:contextualSpacing/>
        <w:rPr>
          <w:rFonts w:cs="Arial"/>
          <w:szCs w:val="24"/>
        </w:rPr>
      </w:pPr>
      <w:bookmarkStart w:id="2" w:name="_Toc524648280"/>
      <w:r>
        <w:t>3. METODOLOGIA</w:t>
      </w:r>
      <w:bookmarkEnd w:id="2"/>
    </w:p>
    <w:p w14:paraId="45177EC3" w14:textId="77777777" w:rsidR="006A17BF" w:rsidRDefault="006A17BF">
      <w:pPr>
        <w:pStyle w:val="Subttulo"/>
        <w:spacing w:line="360" w:lineRule="auto"/>
        <w:contextualSpacing/>
        <w:rPr>
          <w:rFonts w:cs="Arial"/>
        </w:rPr>
      </w:pPr>
    </w:p>
    <w:p w14:paraId="3166CBDE" w14:textId="77777777" w:rsidR="006A17BF" w:rsidRDefault="00CD5C8C">
      <w:pPr>
        <w:pStyle w:val="Ttulo2"/>
        <w:rPr>
          <w:rFonts w:cs="Arial"/>
          <w:szCs w:val="24"/>
        </w:rPr>
      </w:pPr>
      <w:bookmarkStart w:id="3" w:name="_Toc524648281"/>
      <w:r>
        <w:t>3.1. Procedimentos</w:t>
      </w:r>
      <w:bookmarkEnd w:id="3"/>
      <w:r>
        <w:tab/>
      </w:r>
    </w:p>
    <w:p w14:paraId="4FA7D2FF" w14:textId="14FC4578" w:rsidR="006A17BF" w:rsidRDefault="006A17B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D01C83D" w14:textId="386B961D" w:rsidR="00455816" w:rsidRDefault="0045581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5C95ABB" w14:textId="7E3BBAD6" w:rsidR="006A17BF" w:rsidRDefault="00455816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547B9628" wp14:editId="4B624BA1">
            <wp:extent cx="5769980" cy="2818130"/>
            <wp:effectExtent l="0" t="0" r="254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90" cy="283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84F6" w14:textId="77777777" w:rsidR="006A17BF" w:rsidRDefault="00CD5C8C">
      <w:pPr>
        <w:pStyle w:val="Ttulo2"/>
        <w:rPr>
          <w:rFonts w:cs="Arial"/>
          <w:szCs w:val="24"/>
        </w:rPr>
      </w:pPr>
      <w:bookmarkStart w:id="4" w:name="_Toc524648282"/>
      <w:r>
        <w:t>3.2. Cronograma</w:t>
      </w:r>
      <w:bookmarkEnd w:id="4"/>
    </w:p>
    <w:p w14:paraId="00BBA0B8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64A33AE" w14:textId="137C8FA5" w:rsidR="00BA71B1" w:rsidRPr="00BA71B1" w:rsidRDefault="00CD5C8C" w:rsidP="00F4618A">
      <w:pPr>
        <w:spacing w:line="240" w:lineRule="auto"/>
        <w:contextualSpacing/>
        <w:jc w:val="both"/>
        <w:rPr>
          <w:rFonts w:ascii="Arial" w:hAnsi="Arial" w:cs="Arial"/>
          <w:color w:val="25242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ab/>
      </w:r>
      <w:r w:rsidR="00655074" w:rsidRPr="00655074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Fora do horário comercial especificamente aos finais de semana, a equipe técnica terá acesso aos equipamentos, para fazer os procedimentos de configuração, para não prejudicar o operacional da empresa </w:t>
      </w:r>
      <w:proofErr w:type="spellStart"/>
      <w:r w:rsidR="00655074" w:rsidRPr="00655074">
        <w:rPr>
          <w:rFonts w:ascii="Arial" w:hAnsi="Arial" w:cs="Arial"/>
          <w:color w:val="252423"/>
          <w:sz w:val="24"/>
          <w:szCs w:val="24"/>
          <w:shd w:val="clear" w:color="auto" w:fill="FFFFFF"/>
        </w:rPr>
        <w:t>TecOne</w:t>
      </w:r>
      <w:proofErr w:type="spellEnd"/>
      <w:r w:rsidR="00655074" w:rsidRPr="00655074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LTDA.</w:t>
      </w:r>
      <w:r w:rsid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</w:t>
      </w:r>
      <w:r w:rsidR="00BA71B1"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Será realizado o procedimento de configuração nos meses de novembro e </w:t>
      </w:r>
      <w:proofErr w:type="spellStart"/>
      <w:r w:rsidR="00BA71B1"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>de-zembro</w:t>
      </w:r>
      <w:proofErr w:type="spellEnd"/>
      <w:r w:rsidR="00BA71B1"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>, durante os finais de semana, para não prejudicar o funcionamento da empresa.</w:t>
      </w:r>
    </w:p>
    <w:p w14:paraId="428C2AB6" w14:textId="1554B61E" w:rsidR="006A17BF" w:rsidRDefault="00CD5C8C" w:rsidP="00F4618A">
      <w:pPr>
        <w:spacing w:line="240" w:lineRule="auto"/>
        <w:ind w:firstLine="708"/>
        <w:contextualSpacing/>
        <w:jc w:val="both"/>
        <w:rPr>
          <w:rFonts w:ascii="Arial" w:hAnsi="Arial" w:cs="Arial"/>
          <w:color w:val="1C1C1C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 xml:space="preserve">Com relação ao desenvolvimento das atividades da montagem da </w:t>
      </w:r>
      <w:proofErr w:type="gramStart"/>
      <w:r>
        <w:rPr>
          <w:rFonts w:ascii="Arial" w:hAnsi="Arial" w:cs="Arial"/>
          <w:color w:val="1C1C1C"/>
          <w:sz w:val="24"/>
          <w:szCs w:val="24"/>
        </w:rPr>
        <w:t>infraestrutura  lógica</w:t>
      </w:r>
      <w:proofErr w:type="gramEnd"/>
      <w:r>
        <w:rPr>
          <w:rFonts w:ascii="Arial" w:hAnsi="Arial" w:cs="Arial"/>
          <w:color w:val="1C1C1C"/>
          <w:sz w:val="24"/>
          <w:szCs w:val="24"/>
        </w:rPr>
        <w:t xml:space="preserve">, o grupo foi dividido para realização das atividades conforme o tempo e ordem necessária e habilidades individuais. Dessa forma, a construção da estrutura foi feita inicialmente para a comunicação dos equipamentos, aos serviços lógicos foram configurados individualmente para prover a comunicação de dados. </w:t>
      </w:r>
    </w:p>
    <w:p w14:paraId="3B1FEB31" w14:textId="788300D0" w:rsidR="00F4618A" w:rsidRDefault="00F4618A" w:rsidP="00F4618A">
      <w:pPr>
        <w:spacing w:line="240" w:lineRule="auto"/>
        <w:contextualSpacing/>
        <w:jc w:val="both"/>
        <w:rPr>
          <w:rFonts w:ascii="Arial" w:hAnsi="Arial" w:cs="Arial"/>
          <w:color w:val="1C1C1C"/>
          <w:sz w:val="24"/>
          <w:szCs w:val="24"/>
        </w:rPr>
      </w:pPr>
    </w:p>
    <w:p w14:paraId="7BE2E7B0" w14:textId="3199486C" w:rsidR="004020E5" w:rsidRDefault="004020E5" w:rsidP="004020E5">
      <w:pPr>
        <w:spacing w:line="360" w:lineRule="auto"/>
        <w:contextualSpacing/>
        <w:jc w:val="both"/>
      </w:pPr>
    </w:p>
    <w:p w14:paraId="164F6C99" w14:textId="4F8D2090" w:rsidR="006A17BF" w:rsidRDefault="00333C72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4271318" wp14:editId="60C013E4">
            <wp:extent cx="5760085" cy="43567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F351" w14:textId="77777777" w:rsidR="006A17BF" w:rsidRDefault="00CD5C8C">
      <w:pPr>
        <w:pStyle w:val="Ttulo2"/>
        <w:rPr>
          <w:rFonts w:cs="Arial"/>
          <w:szCs w:val="24"/>
        </w:rPr>
      </w:pPr>
      <w:bookmarkStart w:id="5" w:name="_Toc524648283"/>
      <w:r>
        <w:t>3.3. Custos</w:t>
      </w:r>
      <w:bookmarkEnd w:id="5"/>
    </w:p>
    <w:p w14:paraId="7F5413B5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57850A2E" w14:textId="1AA2F697" w:rsidR="006A17BF" w:rsidRPr="00655074" w:rsidRDefault="00CD5C8C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 w:rsidR="00655074" w:rsidRPr="00655074">
        <w:rPr>
          <w:rFonts w:ascii="Arial" w:hAnsi="Arial" w:cs="Arial"/>
          <w:color w:val="252423"/>
          <w:sz w:val="24"/>
          <w:szCs w:val="24"/>
          <w:shd w:val="clear" w:color="auto" w:fill="FFFFFF"/>
        </w:rPr>
        <w:t>Custo hipotético previsto para a realização dos procedimentos, como, mão de obra para uma equipe de 5 pessoas, hospedagem, alimentação, transporte, insumos e taxas e impostos. Com uma carga de 40 horas, hora técnico R$400. Cálculo (400*40*5=80.000).</w:t>
      </w:r>
    </w:p>
    <w:p w14:paraId="25E45F0E" w14:textId="77777777" w:rsidR="006A17BF" w:rsidRDefault="00CD5C8C">
      <w:pPr>
        <w:pStyle w:val="Ttulo2"/>
        <w:rPr>
          <w:rFonts w:cs="Arial"/>
          <w:szCs w:val="24"/>
        </w:rPr>
      </w:pPr>
      <w:bookmarkStart w:id="6" w:name="_Toc524648284"/>
      <w:r>
        <w:t>3.4. Resultados</w:t>
      </w:r>
      <w:bookmarkEnd w:id="6"/>
    </w:p>
    <w:p w14:paraId="451F557B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5E1F2EC4" w14:textId="0F4F871E" w:rsidR="006A17BF" w:rsidRPr="00F4618A" w:rsidRDefault="00F4618A" w:rsidP="00F4618A">
      <w:pPr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>Foi configurado os protocolos de comunicação local da matriz, e protocolos externos de WAN, entre a matriz e a filial. Os resultados obtidos foram todos de acordo como planejado, dentro do cronograma pré-estabelecido e com satisfação total dos clientes. As evidências se amparam nos tópicos principais como: </w:t>
      </w:r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Criação de um Ad</w:t>
      </w:r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</w:t>
      </w:r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e suas unidades organizacionais</w:t>
      </w:r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, </w:t>
      </w:r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 xml:space="preserve">Configuração de Switches e </w:t>
      </w:r>
      <w:proofErr w:type="spellStart"/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V</w:t>
      </w:r>
      <w:r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LAN’s</w:t>
      </w:r>
      <w:proofErr w:type="spellEnd"/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, </w:t>
      </w:r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Configuração do Switch L3</w:t>
      </w:r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, </w:t>
      </w:r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Configurações dos roteadores</w:t>
      </w:r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 e </w:t>
      </w:r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masterização das rotas entre a matriz e a filial</w:t>
      </w:r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>.</w:t>
      </w:r>
    </w:p>
    <w:p w14:paraId="6D52024C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7E2F096D" w14:textId="77777777" w:rsidR="006A17BF" w:rsidRDefault="00CD5C8C">
      <w:pPr>
        <w:pStyle w:val="Ttulo1"/>
        <w:spacing w:line="360" w:lineRule="auto"/>
        <w:contextualSpacing/>
        <w:rPr>
          <w:rFonts w:cs="Arial"/>
          <w:szCs w:val="24"/>
        </w:rPr>
      </w:pPr>
      <w:bookmarkStart w:id="7" w:name="_Toc524648285"/>
      <w:r>
        <w:lastRenderedPageBreak/>
        <w:t>4. CONCLUSÃO</w:t>
      </w:r>
      <w:bookmarkEnd w:id="7"/>
    </w:p>
    <w:p w14:paraId="5537E2DF" w14:textId="7297A0E8" w:rsidR="006A17BF" w:rsidRDefault="006A17BF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5C076358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227B1B1C" w14:textId="77777777" w:rsidR="006A17BF" w:rsidRDefault="00CD5C8C" w:rsidP="00333C72">
      <w:pPr>
        <w:spacing w:line="240" w:lineRule="auto"/>
        <w:ind w:firstLine="709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Após a realização desta documentação refletimos sobre quais foram as principais dificuldades e soluções do grupo em um sistema de administração de redes que serão descritas abaixo.</w:t>
      </w:r>
    </w:p>
    <w:p w14:paraId="67CBC97A" w14:textId="77777777" w:rsidR="006A17BF" w:rsidRDefault="006A17BF" w:rsidP="00333C72">
      <w:pPr>
        <w:spacing w:line="240" w:lineRule="auto"/>
        <w:ind w:firstLine="709"/>
        <w:contextualSpacing/>
        <w:jc w:val="both"/>
        <w:rPr>
          <w:color w:val="1C1C1C"/>
        </w:rPr>
      </w:pPr>
    </w:p>
    <w:p w14:paraId="0FFD3207" w14:textId="34A13B28" w:rsidR="006A17BF" w:rsidRDefault="00CD5C8C" w:rsidP="00333C72">
      <w:pPr>
        <w:spacing w:line="240" w:lineRule="auto"/>
        <w:ind w:firstLine="709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 xml:space="preserve">Com a ideia proposta, o objetivo era elaborar a comunicação entre filial Santa Catarina e matriz Pernambuco, onde os equipamentos por meio de caminhos de redes distintos se comunicassem, ou seja, todo e qualquer equipamento deverá estar se comunicando uns aos outros </w:t>
      </w:r>
      <w:r w:rsidR="00333C72">
        <w:rPr>
          <w:rFonts w:ascii="Arial" w:hAnsi="Arial" w:cs="Arial"/>
          <w:color w:val="1C1C1C"/>
          <w:sz w:val="24"/>
          <w:szCs w:val="24"/>
        </w:rPr>
        <w:t>independentemente</w:t>
      </w:r>
      <w:r>
        <w:rPr>
          <w:rFonts w:ascii="Arial" w:hAnsi="Arial" w:cs="Arial"/>
          <w:color w:val="1C1C1C"/>
          <w:sz w:val="24"/>
          <w:szCs w:val="24"/>
        </w:rPr>
        <w:t xml:space="preserve"> da localização </w:t>
      </w:r>
      <w:r w:rsidR="00F4618A">
        <w:rPr>
          <w:rFonts w:ascii="Arial" w:hAnsi="Arial" w:cs="Arial"/>
          <w:color w:val="1C1C1C"/>
          <w:sz w:val="24"/>
          <w:szCs w:val="24"/>
        </w:rPr>
        <w:t>geográfica</w:t>
      </w:r>
      <w:r>
        <w:rPr>
          <w:rFonts w:ascii="Arial" w:hAnsi="Arial" w:cs="Arial"/>
          <w:color w:val="1C1C1C"/>
          <w:sz w:val="24"/>
          <w:szCs w:val="24"/>
        </w:rPr>
        <w:t>.</w:t>
      </w:r>
    </w:p>
    <w:p w14:paraId="7F74EED0" w14:textId="77777777" w:rsidR="006A17BF" w:rsidRDefault="006A17BF" w:rsidP="00333C72">
      <w:pPr>
        <w:spacing w:line="240" w:lineRule="auto"/>
        <w:ind w:firstLine="709"/>
        <w:contextualSpacing/>
        <w:jc w:val="both"/>
        <w:rPr>
          <w:color w:val="1C1C1C"/>
        </w:rPr>
      </w:pPr>
    </w:p>
    <w:p w14:paraId="43FA8B36" w14:textId="77777777" w:rsidR="006A17BF" w:rsidRDefault="00CD5C8C" w:rsidP="00333C72">
      <w:pPr>
        <w:spacing w:line="240" w:lineRule="auto"/>
        <w:ind w:firstLine="709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O projeto se inicia a partir da montagem e mapeamento da infraestrutura, utilizando normas técnicas para montagem e identificação de cada equipamento.</w:t>
      </w:r>
    </w:p>
    <w:p w14:paraId="7DBB74F3" w14:textId="77777777" w:rsidR="006A17BF" w:rsidRDefault="006A17BF" w:rsidP="00333C72">
      <w:pPr>
        <w:spacing w:line="240" w:lineRule="auto"/>
        <w:ind w:firstLine="709"/>
        <w:contextualSpacing/>
        <w:jc w:val="both"/>
        <w:rPr>
          <w:color w:val="1C1C1C"/>
        </w:rPr>
      </w:pPr>
    </w:p>
    <w:p w14:paraId="1B82826B" w14:textId="77777777" w:rsidR="006A17BF" w:rsidRDefault="00CD5C8C" w:rsidP="00333C72">
      <w:pPr>
        <w:spacing w:line="240" w:lineRule="auto"/>
        <w:ind w:firstLine="709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A configuração de serviços é a segunda etapa do trabalho, aonde instalamos, configuramos e administramos a nossa rede, utilizando ferramentas de grande utilidade no mercado de trabalho como, WINDOWNS SERVER, HYPER-V, DHCP, OSPF, BGP, FTP entre outros.</w:t>
      </w:r>
    </w:p>
    <w:p w14:paraId="78D20B53" w14:textId="77777777" w:rsidR="006A17BF" w:rsidRDefault="006A17BF" w:rsidP="00333C72">
      <w:pPr>
        <w:spacing w:line="240" w:lineRule="auto"/>
        <w:ind w:firstLine="709"/>
        <w:contextualSpacing/>
        <w:jc w:val="both"/>
        <w:rPr>
          <w:color w:val="1C1C1C"/>
        </w:rPr>
      </w:pPr>
    </w:p>
    <w:p w14:paraId="2D0961CB" w14:textId="1A865794" w:rsidR="006A17BF" w:rsidRDefault="00CD5C8C" w:rsidP="00333C72">
      <w:pPr>
        <w:spacing w:line="240" w:lineRule="auto"/>
        <w:ind w:firstLine="709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 xml:space="preserve">Apesar de encontrar grandes dificuldades com a montagem da </w:t>
      </w:r>
      <w:r w:rsidR="00333C72">
        <w:rPr>
          <w:rFonts w:ascii="Arial" w:hAnsi="Arial" w:cs="Arial"/>
          <w:color w:val="1C1C1C"/>
          <w:sz w:val="24"/>
          <w:szCs w:val="24"/>
        </w:rPr>
        <w:t>lógica</w:t>
      </w:r>
      <w:r>
        <w:rPr>
          <w:rFonts w:ascii="Arial" w:hAnsi="Arial" w:cs="Arial"/>
          <w:color w:val="1C1C1C"/>
          <w:sz w:val="24"/>
          <w:szCs w:val="24"/>
        </w:rPr>
        <w:t xml:space="preserve"> </w:t>
      </w:r>
      <w:r w:rsidR="00333C72">
        <w:rPr>
          <w:rFonts w:ascii="Arial" w:hAnsi="Arial" w:cs="Arial"/>
          <w:color w:val="1C1C1C"/>
          <w:sz w:val="24"/>
          <w:szCs w:val="24"/>
        </w:rPr>
        <w:t>da infraestrutura</w:t>
      </w:r>
      <w:r>
        <w:rPr>
          <w:rFonts w:ascii="Arial" w:hAnsi="Arial" w:cs="Arial"/>
          <w:color w:val="1C1C1C"/>
          <w:sz w:val="24"/>
          <w:szCs w:val="24"/>
        </w:rPr>
        <w:t xml:space="preserve">, conseguimos desenvolver bem outras áreas do projeto, bem como a configuração dos servidores, switches e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routers</w:t>
      </w:r>
      <w:proofErr w:type="spellEnd"/>
      <w:r>
        <w:rPr>
          <w:rFonts w:ascii="Arial" w:hAnsi="Arial" w:cs="Arial"/>
          <w:color w:val="1C1C1C"/>
          <w:sz w:val="24"/>
          <w:szCs w:val="24"/>
        </w:rPr>
        <w:t>.</w:t>
      </w:r>
    </w:p>
    <w:p w14:paraId="5BF97F49" w14:textId="77777777" w:rsidR="006A17BF" w:rsidRDefault="006A17BF" w:rsidP="00333C72">
      <w:pPr>
        <w:spacing w:line="240" w:lineRule="auto"/>
        <w:ind w:firstLine="709"/>
        <w:contextualSpacing/>
        <w:jc w:val="both"/>
        <w:rPr>
          <w:color w:val="1C1C1C"/>
        </w:rPr>
      </w:pPr>
    </w:p>
    <w:p w14:paraId="0D950BDC" w14:textId="77777777" w:rsidR="006A17BF" w:rsidRDefault="00CD5C8C" w:rsidP="00333C72">
      <w:pPr>
        <w:spacing w:line="240" w:lineRule="auto"/>
        <w:ind w:firstLine="709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Concluímos que o projeto induziu a todos adquirir conhecimentos relevantes para a atuação no mercado de trabalho, tal como as atividades em equipe e a experiência na montagem e organização da sala, acreditamos que o ensino adquirido e aperfeiçoado aqui gere bons frutos para nossas carreiras.</w:t>
      </w:r>
    </w:p>
    <w:p w14:paraId="29F49F76" w14:textId="77777777" w:rsidR="006A17BF" w:rsidRDefault="006A17BF">
      <w:pPr>
        <w:rPr>
          <w:rFonts w:ascii="Arial" w:eastAsiaTheme="majorEastAsia" w:hAnsi="Arial" w:cstheme="majorBidi"/>
          <w:b/>
          <w:bCs/>
          <w:sz w:val="24"/>
          <w:szCs w:val="28"/>
        </w:rPr>
      </w:pPr>
    </w:p>
    <w:p w14:paraId="28962F9C" w14:textId="77777777" w:rsidR="006A17BF" w:rsidRDefault="00CD5C8C">
      <w:pPr>
        <w:pStyle w:val="Ttulo1"/>
        <w:rPr>
          <w:rFonts w:cs="Arial"/>
          <w:szCs w:val="24"/>
        </w:rPr>
      </w:pPr>
      <w:bookmarkStart w:id="8" w:name="_Toc524648286"/>
      <w:r>
        <w:t>REFERÊNCIAS</w:t>
      </w:r>
      <w:bookmarkEnd w:id="8"/>
    </w:p>
    <w:p w14:paraId="24AD40ED" w14:textId="77777777" w:rsidR="006A17BF" w:rsidRDefault="006A17BF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5A081FE" w14:textId="77777777" w:rsidR="006A17BF" w:rsidRDefault="006A17BF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DBA0481" w14:textId="77777777" w:rsidR="00C52A6B" w:rsidRPr="00C52A6B" w:rsidRDefault="00C52A6B" w:rsidP="00C52A6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  <w:r w:rsidRPr="00C52A6B">
        <w:rPr>
          <w:rStyle w:val="normaltextrun"/>
          <w:rFonts w:ascii="Arial" w:eastAsiaTheme="majorEastAsia" w:hAnsi="Arial" w:cs="Arial"/>
        </w:rPr>
        <w:t>CISCO</w:t>
      </w:r>
      <w:r w:rsidRPr="00C52A6B">
        <w:rPr>
          <w:rStyle w:val="normaltextrun"/>
          <w:rFonts w:ascii="Arial" w:eastAsiaTheme="majorEastAsia" w:hAnsi="Arial" w:cs="Arial"/>
          <w:b/>
          <w:bCs/>
        </w:rPr>
        <w:t>. Configurações iniciais para o OSPF em um enlace ponto a ponto</w:t>
      </w:r>
      <w:r w:rsidRPr="00C52A6B">
        <w:rPr>
          <w:rStyle w:val="normaltextrun"/>
          <w:rFonts w:ascii="Arial" w:eastAsiaTheme="majorEastAsia" w:hAnsi="Arial" w:cs="Arial"/>
        </w:rPr>
        <w:t>. Disponível em: &lt;</w:t>
      </w:r>
      <w:r w:rsidRPr="00C52A6B">
        <w:rPr>
          <w:rStyle w:val="normaltextrun"/>
          <w:rFonts w:ascii="Arial" w:eastAsiaTheme="majorEastAsia" w:hAnsi="Arial" w:cs="Arial"/>
          <w:b/>
          <w:bCs/>
        </w:rPr>
        <w:t xml:space="preserve"> </w:t>
      </w:r>
      <w:hyperlink r:id="rId14" w:tgtFrame="_blank" w:history="1">
        <w:r w:rsidRPr="00C52A6B">
          <w:rPr>
            <w:rStyle w:val="normaltextrun"/>
            <w:rFonts w:ascii="Arial" w:eastAsiaTheme="majorEastAsia" w:hAnsi="Arial" w:cs="Arial"/>
          </w:rPr>
          <w:t>https://www.cisco.com/c/pt_br/support/docs/ip/open-shortest-path-first-ospf/13687-15.html</w:t>
        </w:r>
      </w:hyperlink>
      <w:r w:rsidRPr="00C52A6B">
        <w:rPr>
          <w:rStyle w:val="normaltextrun"/>
          <w:rFonts w:ascii="Arial" w:eastAsiaTheme="majorEastAsia" w:hAnsi="Arial" w:cs="Arial"/>
        </w:rPr>
        <w:t xml:space="preserve"> &gt;. Julho de 2007. Acesso em 19 nov. 2022</w:t>
      </w:r>
      <w:r w:rsidRPr="00C52A6B">
        <w:rPr>
          <w:rStyle w:val="eop"/>
          <w:rFonts w:ascii="Arial" w:hAnsi="Arial" w:cs="Arial"/>
          <w:b/>
          <w:bCs/>
        </w:rPr>
        <w:t> </w:t>
      </w:r>
    </w:p>
    <w:p w14:paraId="244BA819" w14:textId="77777777" w:rsidR="00C52A6B" w:rsidRPr="00C52A6B" w:rsidRDefault="00C52A6B" w:rsidP="00C52A6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  <w:r w:rsidRPr="00C52A6B">
        <w:rPr>
          <w:rStyle w:val="normaltextrun"/>
          <w:rFonts w:ascii="Arial" w:eastAsiaTheme="majorEastAsia" w:hAnsi="Arial" w:cs="Arial"/>
        </w:rPr>
        <w:t>CISCO</w:t>
      </w:r>
      <w:r w:rsidRPr="00C52A6B">
        <w:rPr>
          <w:rStyle w:val="normaltextrun"/>
          <w:rFonts w:ascii="Arial" w:eastAsiaTheme="majorEastAsia" w:hAnsi="Arial" w:cs="Arial"/>
          <w:b/>
          <w:bCs/>
        </w:rPr>
        <w:t xml:space="preserve">. Guia abrangente para configuração e solução de problemas do Frame Relay. </w:t>
      </w:r>
      <w:r w:rsidRPr="00C52A6B">
        <w:rPr>
          <w:rStyle w:val="normaltextrun"/>
          <w:rFonts w:ascii="Arial" w:eastAsiaTheme="majorEastAsia" w:hAnsi="Arial" w:cs="Arial"/>
        </w:rPr>
        <w:t xml:space="preserve">Disponível em: &lt; </w:t>
      </w:r>
      <w:hyperlink r:id="rId15" w:tgtFrame="_blank" w:history="1">
        <w:r w:rsidRPr="00C52A6B">
          <w:rPr>
            <w:rStyle w:val="normaltextrun"/>
            <w:rFonts w:ascii="Arial" w:eastAsiaTheme="majorEastAsia" w:hAnsi="Arial" w:cs="Arial"/>
          </w:rPr>
          <w:t>https://www.cisco.com/c/pt_br/support/docs/wan/frame-relay/16563-12.html</w:t>
        </w:r>
      </w:hyperlink>
      <w:r w:rsidRPr="00C52A6B">
        <w:rPr>
          <w:rStyle w:val="normaltextrun"/>
          <w:rFonts w:ascii="Arial" w:eastAsiaTheme="majorEastAsia" w:hAnsi="Arial" w:cs="Arial"/>
        </w:rPr>
        <w:t xml:space="preserve"> &gt;. Novembro de 2005. Acesso em 19 nov. 2022</w:t>
      </w:r>
      <w:r w:rsidRPr="00C52A6B">
        <w:rPr>
          <w:rStyle w:val="eop"/>
          <w:rFonts w:ascii="Arial" w:hAnsi="Arial" w:cs="Arial"/>
          <w:b/>
          <w:bCs/>
        </w:rPr>
        <w:t> </w:t>
      </w:r>
    </w:p>
    <w:p w14:paraId="057C9BC1" w14:textId="77777777" w:rsidR="00C52A6B" w:rsidRPr="00C52A6B" w:rsidRDefault="00C52A6B" w:rsidP="00C52A6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C52A6B">
        <w:rPr>
          <w:rStyle w:val="normaltextrun"/>
          <w:rFonts w:ascii="Arial" w:eastAsiaTheme="majorEastAsia" w:hAnsi="Arial" w:cs="Arial"/>
        </w:rPr>
        <w:t xml:space="preserve">CISCO. </w:t>
      </w:r>
      <w:r w:rsidRPr="00C52A6B">
        <w:rPr>
          <w:rStyle w:val="normaltextrun"/>
          <w:rFonts w:ascii="Arial" w:eastAsiaTheme="majorEastAsia" w:hAnsi="Arial" w:cs="Arial"/>
          <w:b/>
          <w:bCs/>
        </w:rPr>
        <w:t xml:space="preserve">Configurando dinamicamente as opções do servidor de DHCP. </w:t>
      </w:r>
      <w:r w:rsidRPr="00C52A6B">
        <w:rPr>
          <w:rStyle w:val="normaltextrun"/>
          <w:rFonts w:ascii="Arial" w:eastAsiaTheme="majorEastAsia" w:hAnsi="Arial" w:cs="Arial"/>
        </w:rPr>
        <w:t xml:space="preserve">Disponível em: &lt; </w:t>
      </w:r>
      <w:hyperlink r:id="rId16" w:tgtFrame="_blank" w:history="1">
        <w:r w:rsidRPr="00C52A6B">
          <w:rPr>
            <w:rStyle w:val="normaltextrun"/>
            <w:rFonts w:ascii="Arial" w:eastAsiaTheme="majorEastAsia" w:hAnsi="Arial" w:cs="Arial"/>
          </w:rPr>
          <w:t>https://www.cisco.com/c/pt_br/support/docs/ip/dynamic-address-allocation-resolution/22920-dhcp-ser.html</w:t>
        </w:r>
      </w:hyperlink>
      <w:r w:rsidRPr="00C52A6B">
        <w:rPr>
          <w:rStyle w:val="normaltextrun"/>
          <w:rFonts w:ascii="Arial" w:eastAsiaTheme="majorEastAsia" w:hAnsi="Arial" w:cs="Arial"/>
        </w:rPr>
        <w:t xml:space="preserve"> &gt;. Outubro de 2005. Acesso em 19 nov. 2022</w:t>
      </w:r>
      <w:r w:rsidRPr="00C52A6B">
        <w:rPr>
          <w:rStyle w:val="eop"/>
          <w:rFonts w:ascii="Arial" w:hAnsi="Arial" w:cs="Arial"/>
        </w:rPr>
        <w:t> </w:t>
      </w:r>
    </w:p>
    <w:p w14:paraId="186FF855" w14:textId="77777777" w:rsidR="00C52A6B" w:rsidRPr="00C52A6B" w:rsidRDefault="00C52A6B" w:rsidP="00C52A6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  <w:r w:rsidRPr="00C52A6B">
        <w:rPr>
          <w:rStyle w:val="normaltextrun"/>
          <w:rFonts w:ascii="Arial" w:eastAsiaTheme="majorEastAsia" w:hAnsi="Arial" w:cs="Arial"/>
        </w:rPr>
        <w:t>CISCO.</w:t>
      </w:r>
      <w:r w:rsidRPr="00C52A6B">
        <w:rPr>
          <w:rStyle w:val="normaltextrun"/>
          <w:rFonts w:ascii="Arial" w:eastAsiaTheme="majorEastAsia" w:hAnsi="Arial" w:cs="Arial"/>
          <w:b/>
          <w:bCs/>
        </w:rPr>
        <w:t xml:space="preserve"> Configurando DNS em Cisco </w:t>
      </w:r>
      <w:proofErr w:type="spellStart"/>
      <w:r w:rsidRPr="00C52A6B">
        <w:rPr>
          <w:rStyle w:val="normaltextrun"/>
          <w:rFonts w:ascii="Arial" w:eastAsiaTheme="majorEastAsia" w:hAnsi="Arial" w:cs="Arial"/>
          <w:b/>
          <w:bCs/>
        </w:rPr>
        <w:t>Routers</w:t>
      </w:r>
      <w:proofErr w:type="spellEnd"/>
      <w:r w:rsidRPr="00C52A6B">
        <w:rPr>
          <w:rStyle w:val="normaltextrun"/>
          <w:rFonts w:ascii="Arial" w:eastAsiaTheme="majorEastAsia" w:hAnsi="Arial" w:cs="Arial"/>
          <w:b/>
          <w:bCs/>
        </w:rPr>
        <w:t xml:space="preserve">. </w:t>
      </w:r>
      <w:r w:rsidRPr="00C52A6B">
        <w:rPr>
          <w:rStyle w:val="normaltextrun"/>
          <w:rFonts w:ascii="Arial" w:eastAsiaTheme="majorEastAsia" w:hAnsi="Arial" w:cs="Arial"/>
        </w:rPr>
        <w:t xml:space="preserve">Disponível em: &lt; </w:t>
      </w:r>
      <w:hyperlink r:id="rId17" w:tgtFrame="_blank" w:history="1">
        <w:r w:rsidRPr="00C52A6B">
          <w:rPr>
            <w:rStyle w:val="normaltextrun"/>
            <w:rFonts w:ascii="Arial" w:eastAsiaTheme="majorEastAsia" w:hAnsi="Arial" w:cs="Arial"/>
          </w:rPr>
          <w:t>https://www.cisco.com/c/pt_br/support/docs/ip/domain-name-system-dns/24182-reversedns.html</w:t>
        </w:r>
      </w:hyperlink>
      <w:r w:rsidRPr="00C52A6B">
        <w:rPr>
          <w:rStyle w:val="normaltextrun"/>
          <w:rFonts w:ascii="Arial" w:eastAsiaTheme="majorEastAsia" w:hAnsi="Arial" w:cs="Arial"/>
        </w:rPr>
        <w:t xml:space="preserve"> &gt;. Setembro de 2008. Acesso em 19 nov. 2022</w:t>
      </w:r>
      <w:r w:rsidRPr="00C52A6B">
        <w:rPr>
          <w:rStyle w:val="eop"/>
          <w:rFonts w:ascii="Arial" w:hAnsi="Arial" w:cs="Arial"/>
          <w:b/>
          <w:bCs/>
        </w:rPr>
        <w:t> </w:t>
      </w:r>
    </w:p>
    <w:p w14:paraId="1A9697B8" w14:textId="77777777" w:rsidR="00C52A6B" w:rsidRPr="00C52A6B" w:rsidRDefault="00C52A6B" w:rsidP="00C52A6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  <w:r w:rsidRPr="00C52A6B">
        <w:rPr>
          <w:rStyle w:val="normaltextrun"/>
          <w:rFonts w:ascii="Arial" w:eastAsiaTheme="majorEastAsia" w:hAnsi="Arial" w:cs="Arial"/>
        </w:rPr>
        <w:lastRenderedPageBreak/>
        <w:t>CISCO.</w:t>
      </w:r>
      <w:r w:rsidRPr="00C52A6B">
        <w:rPr>
          <w:rStyle w:val="normaltextrun"/>
          <w:rFonts w:ascii="Arial" w:eastAsiaTheme="majorEastAsia" w:hAnsi="Arial" w:cs="Arial"/>
          <w:b/>
          <w:bCs/>
        </w:rPr>
        <w:t xml:space="preserve"> Configurar o roteamento entre </w:t>
      </w:r>
      <w:proofErr w:type="spellStart"/>
      <w:r w:rsidRPr="00C52A6B">
        <w:rPr>
          <w:rStyle w:val="normaltextrun"/>
          <w:rFonts w:ascii="Arial" w:eastAsiaTheme="majorEastAsia" w:hAnsi="Arial" w:cs="Arial"/>
          <w:b/>
          <w:bCs/>
        </w:rPr>
        <w:t>VLANs</w:t>
      </w:r>
      <w:proofErr w:type="spellEnd"/>
      <w:r w:rsidRPr="00C52A6B">
        <w:rPr>
          <w:rStyle w:val="normaltextrun"/>
          <w:rFonts w:ascii="Arial" w:eastAsiaTheme="majorEastAsia" w:hAnsi="Arial" w:cs="Arial"/>
          <w:b/>
          <w:bCs/>
        </w:rPr>
        <w:t xml:space="preserve"> em switches de Camada 3. </w:t>
      </w:r>
      <w:r w:rsidRPr="00C52A6B">
        <w:rPr>
          <w:rStyle w:val="normaltextrun"/>
          <w:rFonts w:ascii="Arial" w:eastAsiaTheme="majorEastAsia" w:hAnsi="Arial" w:cs="Arial"/>
        </w:rPr>
        <w:t xml:space="preserve">Disponível em: &lt; </w:t>
      </w:r>
      <w:hyperlink r:id="rId18" w:tgtFrame="_blank" w:history="1">
        <w:r w:rsidRPr="00C52A6B">
          <w:rPr>
            <w:rStyle w:val="normaltextrun"/>
            <w:rFonts w:ascii="Arial" w:eastAsiaTheme="majorEastAsia" w:hAnsi="Arial" w:cs="Arial"/>
          </w:rPr>
          <w:t>https://www.cisco.com/c/pt_br/support/docs/lan-switching/inter-vlan-routing/41860-howto-L3-intervlanrouting.html</w:t>
        </w:r>
      </w:hyperlink>
      <w:r w:rsidRPr="00C52A6B">
        <w:rPr>
          <w:rStyle w:val="normaltextrun"/>
          <w:rFonts w:ascii="Arial" w:eastAsiaTheme="majorEastAsia" w:hAnsi="Arial" w:cs="Arial"/>
        </w:rPr>
        <w:t xml:space="preserve"> &gt;. Abril de 2020. Acesso em 19 nov. 2022</w:t>
      </w:r>
      <w:r w:rsidRPr="00C52A6B">
        <w:rPr>
          <w:rStyle w:val="eop"/>
          <w:rFonts w:ascii="Arial" w:hAnsi="Arial" w:cs="Arial"/>
          <w:b/>
          <w:bCs/>
        </w:rPr>
        <w:t> </w:t>
      </w:r>
    </w:p>
    <w:p w14:paraId="1E472239" w14:textId="77777777" w:rsidR="00C52A6B" w:rsidRPr="00C52A6B" w:rsidRDefault="00C52A6B" w:rsidP="00C52A6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C52A6B">
        <w:rPr>
          <w:rStyle w:val="normaltextrun"/>
          <w:rFonts w:ascii="Arial" w:eastAsiaTheme="majorEastAsia" w:hAnsi="Arial" w:cs="Arial"/>
        </w:rPr>
        <w:t xml:space="preserve">SENAI. </w:t>
      </w:r>
      <w:r w:rsidRPr="00C52A6B">
        <w:rPr>
          <w:rStyle w:val="normaltextrun"/>
          <w:rFonts w:ascii="Arial" w:eastAsiaTheme="majorEastAsia" w:hAnsi="Arial" w:cs="Arial"/>
          <w:b/>
          <w:bCs/>
        </w:rPr>
        <w:t xml:space="preserve">Serviços de rede. </w:t>
      </w:r>
      <w:r w:rsidRPr="00C52A6B">
        <w:rPr>
          <w:rStyle w:val="normaltextrun"/>
          <w:rFonts w:ascii="Arial" w:eastAsiaTheme="majorEastAsia" w:hAnsi="Arial" w:cs="Arial"/>
        </w:rPr>
        <w:t>Senai Departamento Regional de Santa Catarina. 2012</w:t>
      </w:r>
      <w:r w:rsidRPr="00C52A6B">
        <w:rPr>
          <w:rStyle w:val="eop"/>
          <w:rFonts w:ascii="Arial" w:hAnsi="Arial" w:cs="Arial"/>
        </w:rPr>
        <w:t> </w:t>
      </w:r>
    </w:p>
    <w:p w14:paraId="29F896E9" w14:textId="77777777" w:rsidR="00C52A6B" w:rsidRPr="00C52A6B" w:rsidRDefault="00C52A6B" w:rsidP="00C52A6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C52A6B">
        <w:rPr>
          <w:rStyle w:val="normaltextrun"/>
          <w:rFonts w:ascii="Arial" w:eastAsiaTheme="majorEastAsia" w:hAnsi="Arial" w:cs="Arial"/>
        </w:rPr>
        <w:t xml:space="preserve">SENAI. </w:t>
      </w:r>
      <w:r w:rsidRPr="00C52A6B">
        <w:rPr>
          <w:rStyle w:val="normaltextrun"/>
          <w:rFonts w:ascii="Arial" w:eastAsiaTheme="majorEastAsia" w:hAnsi="Arial" w:cs="Arial"/>
          <w:b/>
          <w:bCs/>
        </w:rPr>
        <w:t>Servidores de Rede.</w:t>
      </w:r>
      <w:r w:rsidRPr="00C52A6B">
        <w:rPr>
          <w:rStyle w:val="normaltextrun"/>
          <w:rFonts w:ascii="Arial" w:eastAsiaTheme="majorEastAsia" w:hAnsi="Arial" w:cs="Arial"/>
        </w:rPr>
        <w:t xml:space="preserve"> Senai Departamento Regional de Santa Catarina. 2012</w:t>
      </w:r>
      <w:r w:rsidRPr="00C52A6B">
        <w:rPr>
          <w:rStyle w:val="eop"/>
          <w:rFonts w:ascii="Arial" w:hAnsi="Arial" w:cs="Arial"/>
        </w:rPr>
        <w:t> </w:t>
      </w:r>
    </w:p>
    <w:p w14:paraId="40C236F2" w14:textId="77777777" w:rsidR="00C52A6B" w:rsidRPr="00C52A6B" w:rsidRDefault="00C52A6B" w:rsidP="00C52A6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C52A6B">
        <w:rPr>
          <w:rStyle w:val="normaltextrun"/>
          <w:rFonts w:ascii="Arial" w:eastAsiaTheme="majorEastAsia" w:hAnsi="Arial" w:cs="Arial"/>
        </w:rPr>
        <w:t>SENAI.</w:t>
      </w:r>
      <w:r w:rsidRPr="00C52A6B">
        <w:rPr>
          <w:rStyle w:val="normaltextrun"/>
          <w:rFonts w:ascii="Arial" w:eastAsiaTheme="majorEastAsia" w:hAnsi="Arial" w:cs="Arial"/>
          <w:b/>
          <w:bCs/>
        </w:rPr>
        <w:t xml:space="preserve"> Arquitetura de Redes. </w:t>
      </w:r>
      <w:r w:rsidRPr="00C52A6B">
        <w:rPr>
          <w:rStyle w:val="normaltextrun"/>
          <w:rFonts w:ascii="Arial" w:eastAsiaTheme="majorEastAsia" w:hAnsi="Arial" w:cs="Arial"/>
        </w:rPr>
        <w:t>Senai Departamento Regional de Santa Catarina. 2012 </w:t>
      </w:r>
      <w:r w:rsidRPr="00C52A6B">
        <w:rPr>
          <w:rStyle w:val="eop"/>
          <w:rFonts w:ascii="Arial" w:hAnsi="Arial" w:cs="Arial"/>
        </w:rPr>
        <w:t> </w:t>
      </w:r>
    </w:p>
    <w:p w14:paraId="4F027518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sectPr w:rsidR="006A17BF">
      <w:headerReference w:type="default" r:id="rId19"/>
      <w:pgSz w:w="11906" w:h="16838"/>
      <w:pgMar w:top="1701" w:right="1134" w:bottom="1134" w:left="1701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F9ACE" w14:textId="77777777" w:rsidR="00E3154E" w:rsidRDefault="00E3154E">
      <w:pPr>
        <w:spacing w:after="0" w:line="240" w:lineRule="auto"/>
      </w:pPr>
      <w:r>
        <w:separator/>
      </w:r>
    </w:p>
  </w:endnote>
  <w:endnote w:type="continuationSeparator" w:id="0">
    <w:p w14:paraId="4831D681" w14:textId="77777777" w:rsidR="00E3154E" w:rsidRDefault="00E3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63362" w14:textId="77777777" w:rsidR="00E3154E" w:rsidRDefault="00E3154E">
      <w:pPr>
        <w:spacing w:after="0" w:line="240" w:lineRule="auto"/>
      </w:pPr>
      <w:r>
        <w:separator/>
      </w:r>
    </w:p>
  </w:footnote>
  <w:footnote w:type="continuationSeparator" w:id="0">
    <w:p w14:paraId="2F84261A" w14:textId="77777777" w:rsidR="00E3154E" w:rsidRDefault="00E31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899B" w14:textId="77777777" w:rsidR="006A17BF" w:rsidRDefault="006A17BF">
    <w:pPr>
      <w:pStyle w:val="Cabealho"/>
      <w:jc w:val="right"/>
    </w:pPr>
  </w:p>
  <w:p w14:paraId="4A45E2BD" w14:textId="77777777" w:rsidR="006A17BF" w:rsidRDefault="006A17B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5416638"/>
      <w:docPartObj>
        <w:docPartGallery w:val="Page Numbers (Top of Page)"/>
        <w:docPartUnique/>
      </w:docPartObj>
    </w:sdtPr>
    <w:sdtContent>
      <w:p w14:paraId="1C8C0BB8" w14:textId="77777777" w:rsidR="006A17BF" w:rsidRDefault="00CD5C8C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43AA435F" w14:textId="77777777" w:rsidR="006A17BF" w:rsidRDefault="006A17B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BF"/>
    <w:rsid w:val="00333C72"/>
    <w:rsid w:val="004020E5"/>
    <w:rsid w:val="00455816"/>
    <w:rsid w:val="005C47AC"/>
    <w:rsid w:val="00655074"/>
    <w:rsid w:val="006A17BF"/>
    <w:rsid w:val="00BA71B1"/>
    <w:rsid w:val="00C52A6B"/>
    <w:rsid w:val="00CB5247"/>
    <w:rsid w:val="00CD5C8C"/>
    <w:rsid w:val="00E3154E"/>
    <w:rsid w:val="00E9340F"/>
    <w:rsid w:val="00F4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E4EC"/>
  <w15:docId w15:val="{C2BB8771-1FD9-49F2-B78C-C89AC8EE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FFD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63F0E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72F2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63F0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E63F0E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E63F0E"/>
    <w:rPr>
      <w:color w:val="5F5F5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8475D"/>
    <w:rPr>
      <w:rFonts w:ascii="Arial" w:eastAsiaTheme="majorEastAsia" w:hAnsi="Arial" w:cstheme="majorBidi"/>
      <w:b/>
      <w:i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qFormat/>
    <w:rsid w:val="002472F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D7336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7D7336"/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63F0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63F0E"/>
    <w:pPr>
      <w:spacing w:line="276" w:lineRule="auto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E63F0E"/>
    <w:pPr>
      <w:spacing w:after="100"/>
    </w:pPr>
  </w:style>
  <w:style w:type="paragraph" w:styleId="Subttulo">
    <w:name w:val="Subtitle"/>
    <w:basedOn w:val="Normal"/>
    <w:next w:val="Normal"/>
    <w:link w:val="SubttuloChar"/>
    <w:uiPriority w:val="11"/>
    <w:qFormat/>
    <w:rsid w:val="00F8475D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8475D"/>
    <w:pPr>
      <w:spacing w:after="100" w:line="276" w:lineRule="auto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F8475D"/>
    <w:pPr>
      <w:spacing w:after="100" w:line="276" w:lineRule="auto"/>
      <w:ind w:left="440"/>
    </w:pPr>
    <w:rPr>
      <w:rFonts w:eastAsiaTheme="minorEastAsi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D7336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rsid w:val="007D7336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ragraph">
    <w:name w:val="paragraph"/>
    <w:basedOn w:val="Normal"/>
    <w:rsid w:val="00C52A6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52A6B"/>
  </w:style>
  <w:style w:type="character" w:customStyle="1" w:styleId="eop">
    <w:name w:val="eop"/>
    <w:basedOn w:val="Fontepargpadro"/>
    <w:rsid w:val="00C5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7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18" Type="http://schemas.openxmlformats.org/officeDocument/2006/relationships/hyperlink" Target="https://www.cisco.com/c/pt_br/support/docs/lan-switching/inter-vlan-routing/41860-howto-L3-intervlanrouting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hyperlink" Target="https://www.cisco.com/c/pt_br/support/docs/ip/domain-name-system-dns/24182-reversedn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isco.com/c/pt_br/support/docs/ip/dynamic-address-allocation-resolution/22920-dhcp-ser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www.cisco.com/c/pt_br/support/docs/wan/frame-relay/16563-12.html" TargetMode="Externa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cisco.com/c/pt_br/support/docs/ip/open-shortest-path-first-ospf/13687-15.html" TargetMode="Externa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4D29599D33D45AE44631B8E386335" ma:contentTypeVersion="14" ma:contentTypeDescription="Crie um novo documento." ma:contentTypeScope="" ma:versionID="e85e11153494261725ac5cbad981b0b3">
  <xsd:schema xmlns:xsd="http://www.w3.org/2001/XMLSchema" xmlns:xs="http://www.w3.org/2001/XMLSchema" xmlns:p="http://schemas.microsoft.com/office/2006/metadata/properties" xmlns:ns2="8d116044-3b48-4720-a748-37f474c1bbc1" xmlns:ns3="28061c79-35bf-4806-8237-72b066acb34c" targetNamespace="http://schemas.microsoft.com/office/2006/metadata/properties" ma:root="true" ma:fieldsID="b895c81ee149bf08acdfd01170ed1145" ns2:_="" ns3:_="">
    <xsd:import namespace="8d116044-3b48-4720-a748-37f474c1bbc1"/>
    <xsd:import namespace="28061c79-35bf-4806-8237-72b066acb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16044-3b48-4720-a748-37f474c1b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61c79-35bf-4806-8237-72b066acb34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e38d438c-2af9-41e7-8e40-7bb23fbe3a38}" ma:internalName="TaxCatchAll" ma:showField="CatchAllData" ma:web="28061c79-35bf-4806-8237-72b066acb3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061c79-35bf-4806-8237-72b066acb34c" xsi:nil="true"/>
    <lcf76f155ced4ddcb4097134ff3c332f xmlns="8d116044-3b48-4720-a748-37f474c1bbc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5E8B1D-EFF1-4AD3-B56D-5C676B32D0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941DE4-2EB9-4E67-A87F-ABC3932BD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16044-3b48-4720-a748-37f474c1bbc1"/>
    <ds:schemaRef ds:uri="28061c79-35bf-4806-8237-72b066acb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25F473-42AE-421D-8A86-66CEB1CF1D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F5D25C-7E72-4556-8FD7-6CB855779B84}">
  <ds:schemaRefs>
    <ds:schemaRef ds:uri="http://schemas.microsoft.com/office/2006/metadata/properties"/>
    <ds:schemaRef ds:uri="http://schemas.microsoft.com/office/infopath/2007/PartnerControls"/>
    <ds:schemaRef ds:uri="28061c79-35bf-4806-8237-72b066acb34c"/>
    <ds:schemaRef ds:uri="8d116044-3b48-4720-a748-37f474c1bb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1337</Words>
  <Characters>7222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dc:description/>
  <cp:lastModifiedBy>SENAI</cp:lastModifiedBy>
  <cp:revision>2</cp:revision>
  <dcterms:created xsi:type="dcterms:W3CDTF">2022-11-26T12:47:00Z</dcterms:created>
  <dcterms:modified xsi:type="dcterms:W3CDTF">2022-11-26T12:47:00Z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SENAI</vt:lpwstr>
  </property>
  <property fmtid="{D5CDD505-2E9C-101B-9397-08002B2CF9AE}" pid="4" name="ContentTypeId">
    <vt:lpwstr>0x010100EE24D29599D33D45AE44631B8E386335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