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CA43" w14:textId="44CD88B9" w:rsidR="00A90A4E" w:rsidRDefault="00D83D9A" w:rsidP="00D83D9A">
      <w:pPr>
        <w:rPr>
          <w:b/>
          <w:bCs/>
          <w:u w:val="single"/>
        </w:rPr>
      </w:pPr>
      <w:r>
        <w:rPr>
          <w:b/>
          <w:bCs/>
          <w:u w:val="single"/>
        </w:rPr>
        <w:t>Introduction</w:t>
      </w:r>
    </w:p>
    <w:p w14:paraId="38043CF0" w14:textId="2DD10A51" w:rsidR="00D83D9A" w:rsidRDefault="00D83D9A" w:rsidP="00D83D9A">
      <w:proofErr w:type="spellStart"/>
      <w:r>
        <w:t>AstroDev</w:t>
      </w:r>
      <w:proofErr w:type="spellEnd"/>
      <w:r>
        <w:t xml:space="preserve"> requires a large security re-hall, this requires implementation of additional security features within different processes to protect the system. The architecture for the software was good for security to be developed on as this is an enclosed system with few systems </w:t>
      </w:r>
      <w:proofErr w:type="gramStart"/>
      <w:r>
        <w:t>actually requiring</w:t>
      </w:r>
      <w:proofErr w:type="gramEnd"/>
      <w:r>
        <w:t xml:space="preserve"> internet. This means that attacks are much rarer than on an open internet. </w:t>
      </w:r>
    </w:p>
    <w:p w14:paraId="6B922D01" w14:textId="1912046C" w:rsidR="00D83D9A" w:rsidRDefault="00D83D9A" w:rsidP="00D83D9A">
      <w:r>
        <w:t>The plan for this system is to further reduce the chances and impact of any attacks that could occur during the life of this system.</w:t>
      </w:r>
    </w:p>
    <w:p w14:paraId="38A41AC3" w14:textId="77777777" w:rsidR="00D83D9A" w:rsidRDefault="00D83D9A" w:rsidP="00D83D9A"/>
    <w:p w14:paraId="3B7C9789" w14:textId="11EE0C9C" w:rsidR="00D83D9A" w:rsidRDefault="00D83D9A" w:rsidP="00D83D9A">
      <w:r>
        <w:rPr>
          <w:b/>
          <w:bCs/>
          <w:u w:val="single"/>
        </w:rPr>
        <w:t>Scope and Objectives</w:t>
      </w:r>
    </w:p>
    <w:p w14:paraId="17F7BE58" w14:textId="5C966C99" w:rsidR="00D83D9A" w:rsidRDefault="00D83D9A" w:rsidP="00D83D9A">
      <w:r>
        <w:t xml:space="preserve">The scope of this project will ensure that employees are able to identify different attacks much more easily by implementing training for all employees. Systems will also log employee actions and will </w:t>
      </w:r>
      <w:r w:rsidR="009333A6">
        <w:t>use multisystem verification to ensure that data sent is correct and has not been tampered with in any way.</w:t>
      </w:r>
    </w:p>
    <w:p w14:paraId="1D099A8D" w14:textId="6125A6BE" w:rsidR="009333A6" w:rsidRDefault="009333A6" w:rsidP="00D83D9A">
      <w:r>
        <w:t>The objectives are:</w:t>
      </w:r>
    </w:p>
    <w:p w14:paraId="0AB601B8" w14:textId="7FC82BC8" w:rsidR="009333A6" w:rsidRDefault="001963FB" w:rsidP="009333A6">
      <w:pPr>
        <w:pStyle w:val="ListParagraph"/>
        <w:numPr>
          <w:ilvl w:val="0"/>
          <w:numId w:val="2"/>
        </w:numPr>
      </w:pPr>
      <w:r>
        <w:t xml:space="preserve">To introduce mandatory employee training to identify potential attacks and risks associated with online activities and external </w:t>
      </w:r>
      <w:r w:rsidR="00FA7E73">
        <w:t>interactions.</w:t>
      </w:r>
    </w:p>
    <w:p w14:paraId="08524967" w14:textId="514F4A21" w:rsidR="00FA7E73" w:rsidRDefault="00FA7E73" w:rsidP="009333A6">
      <w:pPr>
        <w:pStyle w:val="ListParagraph"/>
        <w:numPr>
          <w:ilvl w:val="0"/>
          <w:numId w:val="2"/>
        </w:numPr>
      </w:pPr>
      <w:r>
        <w:t>To ensure that minimum access privilege is met</w:t>
      </w:r>
      <w:r w:rsidR="00016A13">
        <w:t>.</w:t>
      </w:r>
    </w:p>
    <w:p w14:paraId="2D5A7C29" w14:textId="1CF06BDC" w:rsidR="00016A13" w:rsidRDefault="00016A13" w:rsidP="009333A6">
      <w:pPr>
        <w:pStyle w:val="ListParagraph"/>
        <w:numPr>
          <w:ilvl w:val="0"/>
          <w:numId w:val="2"/>
        </w:numPr>
      </w:pPr>
      <w:r>
        <w:t>System activities are logged.</w:t>
      </w:r>
    </w:p>
    <w:p w14:paraId="3CB55895" w14:textId="7FF276E2" w:rsidR="000C2D24" w:rsidRDefault="00016A13" w:rsidP="000C2D24">
      <w:pPr>
        <w:pStyle w:val="ListParagraph"/>
        <w:numPr>
          <w:ilvl w:val="0"/>
          <w:numId w:val="2"/>
        </w:numPr>
      </w:pPr>
      <w:r>
        <w:t xml:space="preserve">Only approved IPs </w:t>
      </w:r>
      <w:r w:rsidR="000C2D24">
        <w:t>can</w:t>
      </w:r>
      <w:r>
        <w:t xml:space="preserve"> access </w:t>
      </w:r>
      <w:r w:rsidR="000C2D24">
        <w:t>data</w:t>
      </w:r>
      <w:r w:rsidR="000E67A3">
        <w:t>.</w:t>
      </w:r>
    </w:p>
    <w:p w14:paraId="7D59BE07" w14:textId="07090431" w:rsidR="000C2D24" w:rsidRDefault="000E67A3" w:rsidP="000C2D24">
      <w:pPr>
        <w:pStyle w:val="ListParagraph"/>
        <w:numPr>
          <w:ilvl w:val="0"/>
          <w:numId w:val="2"/>
        </w:numPr>
      </w:pPr>
      <w:r>
        <w:t>Data is encrypted when being sent through a network.</w:t>
      </w:r>
    </w:p>
    <w:p w14:paraId="6D5C9303" w14:textId="300AF400" w:rsidR="000E67A3" w:rsidRDefault="000E67A3" w:rsidP="000C2D24">
      <w:pPr>
        <w:pStyle w:val="ListParagraph"/>
        <w:numPr>
          <w:ilvl w:val="0"/>
          <w:numId w:val="2"/>
        </w:numPr>
      </w:pPr>
      <w:r>
        <w:t>Access to any of the ship navigation is strictly view only and all other process are automated.</w:t>
      </w:r>
    </w:p>
    <w:p w14:paraId="6EB97B8A" w14:textId="2F3F6D82" w:rsidR="0058017C" w:rsidRDefault="00ED3C3C" w:rsidP="000E67A3">
      <w:pPr>
        <w:rPr>
          <w:b/>
          <w:bCs/>
          <w:u w:val="single"/>
        </w:rPr>
      </w:pPr>
      <w:r>
        <w:rPr>
          <w:noProof/>
        </w:rPr>
        <w:drawing>
          <wp:anchor distT="0" distB="0" distL="114300" distR="114300" simplePos="0" relativeHeight="251658240" behindDoc="0" locked="0" layoutInCell="1" allowOverlap="1" wp14:anchorId="495B9CC5" wp14:editId="2F58CEF9">
            <wp:simplePos x="0" y="0"/>
            <wp:positionH relativeFrom="margin">
              <wp:align>center</wp:align>
            </wp:positionH>
            <wp:positionV relativeFrom="paragraph">
              <wp:posOffset>266203</wp:posOffset>
            </wp:positionV>
            <wp:extent cx="6520180" cy="3673475"/>
            <wp:effectExtent l="0" t="0" r="0" b="3175"/>
            <wp:wrapSquare wrapText="bothSides"/>
            <wp:docPr id="339500823"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0823" name="Picture 1" descr="A screenshot of a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20180" cy="3673475"/>
                    </a:xfrm>
                    <a:prstGeom prst="rect">
                      <a:avLst/>
                    </a:prstGeom>
                  </pic:spPr>
                </pic:pic>
              </a:graphicData>
            </a:graphic>
            <wp14:sizeRelH relativeFrom="margin">
              <wp14:pctWidth>0</wp14:pctWidth>
            </wp14:sizeRelH>
            <wp14:sizeRelV relativeFrom="margin">
              <wp14:pctHeight>0</wp14:pctHeight>
            </wp14:sizeRelV>
          </wp:anchor>
        </w:drawing>
      </w:r>
      <w:r w:rsidR="000E67A3">
        <w:rPr>
          <w:b/>
          <w:bCs/>
          <w:u w:val="single"/>
        </w:rPr>
        <w:t xml:space="preserve">Risk </w:t>
      </w:r>
      <w:r w:rsidR="009D62C7">
        <w:rPr>
          <w:b/>
          <w:bCs/>
          <w:u w:val="single"/>
        </w:rPr>
        <w:t>Treatment Plan</w:t>
      </w:r>
    </w:p>
    <w:p w14:paraId="333A198D" w14:textId="1EECA3D1" w:rsidR="00F30EFC" w:rsidRDefault="00F30EFC" w:rsidP="000E67A3">
      <w:pPr>
        <w:rPr>
          <w:b/>
          <w:bCs/>
          <w:u w:val="single"/>
        </w:rPr>
      </w:pPr>
      <w:r>
        <w:rPr>
          <w:b/>
          <w:bCs/>
          <w:u w:val="single"/>
        </w:rPr>
        <w:lastRenderedPageBreak/>
        <w:t>Software Development Lifecycle Phases with Risk Treatment</w:t>
      </w:r>
    </w:p>
    <w:p w14:paraId="1E6DB0E6" w14:textId="1D718D99" w:rsidR="00E43840" w:rsidRDefault="00827FDE" w:rsidP="000E67A3">
      <w:r>
        <w:t>The design phase of the project</w:t>
      </w:r>
      <w:r w:rsidR="00D1468D">
        <w:t xml:space="preserve"> will take place before the sprints</w:t>
      </w:r>
      <w:r w:rsidR="00551453">
        <w:t xml:space="preserve">. We will work closely with the </w:t>
      </w:r>
      <w:proofErr w:type="spellStart"/>
      <w:r w:rsidR="00551453">
        <w:t>AstroDev</w:t>
      </w:r>
      <w:proofErr w:type="spellEnd"/>
      <w:r w:rsidR="00551453">
        <w:t xml:space="preserve"> team to understand any additional design requirements they might </w:t>
      </w:r>
      <w:proofErr w:type="gramStart"/>
      <w:r w:rsidR="00551453">
        <w:t>need,</w:t>
      </w:r>
      <w:proofErr w:type="gramEnd"/>
      <w:r w:rsidR="00551453">
        <w:t xml:space="preserve"> however we already understand their </w:t>
      </w:r>
      <w:r w:rsidR="00562230">
        <w:t xml:space="preserve">needs for the backend. This project won’t be </w:t>
      </w:r>
      <w:r w:rsidR="008140FB">
        <w:t xml:space="preserve">development from scratch, rather, we will be </w:t>
      </w:r>
      <w:r w:rsidR="001C384D">
        <w:t xml:space="preserve">using and building on </w:t>
      </w:r>
      <w:r w:rsidR="00C67F6C">
        <w:t>legacy systems to further improve on them. The architecture is already in place and requires strengthening within this project, which we will do so over the course of the development phase.</w:t>
      </w:r>
    </w:p>
    <w:p w14:paraId="6A409F6D" w14:textId="77777777" w:rsidR="00C67F6C" w:rsidRDefault="00C67F6C" w:rsidP="000E67A3"/>
    <w:p w14:paraId="0EC5ADDC" w14:textId="450C722D" w:rsidR="00C67F6C" w:rsidRDefault="002B09A1" w:rsidP="000E67A3">
      <w:r>
        <w:t>Development phase</w:t>
      </w:r>
      <w:r w:rsidR="00027E83">
        <w:t>:</w:t>
      </w:r>
    </w:p>
    <w:p w14:paraId="462F54DD" w14:textId="482BE5A3" w:rsidR="00CE48CB" w:rsidRDefault="00027E83" w:rsidP="000E67A3">
      <w:r>
        <w:t xml:space="preserve">The development phase of this system will likely be done over the course of a year. This will have to be done modularly as the operations of </w:t>
      </w:r>
      <w:proofErr w:type="spellStart"/>
      <w:r>
        <w:t>AstroDev</w:t>
      </w:r>
      <w:proofErr w:type="spellEnd"/>
      <w:r>
        <w:t xml:space="preserve"> cannot be halted for software and security updates. All systems must</w:t>
      </w:r>
      <w:r w:rsidR="00BC47EF">
        <w:t xml:space="preserve"> not have any integration issues due to the nature</w:t>
      </w:r>
      <w:r w:rsidR="00104A93">
        <w:t xml:space="preserve"> of </w:t>
      </w:r>
      <w:proofErr w:type="spellStart"/>
      <w:r w:rsidR="00104A93">
        <w:t>AstroDev</w:t>
      </w:r>
      <w:proofErr w:type="spellEnd"/>
      <w:r w:rsidR="00104A93">
        <w:t xml:space="preserve">, especially the transfer of data from the spacecraft. Rigorous testing must be done before deployment </w:t>
      </w:r>
      <w:r w:rsidR="00D300F8">
        <w:t>to ensure the safety of the astronauts.</w:t>
      </w:r>
    </w:p>
    <w:p w14:paraId="08064F2D" w14:textId="110CB1C6" w:rsidR="00CE48CB" w:rsidRDefault="003167EA" w:rsidP="000E67A3">
      <w:r>
        <w:t xml:space="preserve">The team </w:t>
      </w:r>
      <w:r w:rsidR="00484EFD">
        <w:t xml:space="preserve">will be using </w:t>
      </w:r>
      <w:proofErr w:type="spellStart"/>
      <w:r w:rsidR="006C63D6">
        <w:t>TestComplete</w:t>
      </w:r>
      <w:proofErr w:type="spellEnd"/>
      <w:r w:rsidR="006C63D6">
        <w:t xml:space="preserve"> as an automated testing framework as it supports a wide range of development languages and is able to </w:t>
      </w:r>
      <w:r w:rsidR="007367A0">
        <w:t>do functional testing, performance testing</w:t>
      </w:r>
      <w:r w:rsidR="00536643">
        <w:t>, and UI testing which will all play a part in the usage of this software.</w:t>
      </w:r>
      <w:r w:rsidR="003256DC">
        <w:t xml:space="preserve"> They will also be using the agile methodology for the development of the software</w:t>
      </w:r>
    </w:p>
    <w:p w14:paraId="1D3EB049" w14:textId="7F0F272C" w:rsidR="003256DC" w:rsidRDefault="00536643" w:rsidP="000E67A3">
      <w:r>
        <w:t xml:space="preserve">The development plan will follow CIA </w:t>
      </w:r>
      <w:r w:rsidR="00556BFA">
        <w:t>for development of software. It will also be done on a closed network within the ground control stations as to prevent any data being intercepted during development</w:t>
      </w:r>
      <w:r w:rsidR="00326A45">
        <w:t>.</w:t>
      </w:r>
    </w:p>
    <w:tbl>
      <w:tblPr>
        <w:tblStyle w:val="TableGrid"/>
        <w:tblW w:w="10722" w:type="dxa"/>
        <w:tblInd w:w="-723" w:type="dxa"/>
        <w:tblLook w:val="04A0" w:firstRow="1" w:lastRow="0" w:firstColumn="1" w:lastColumn="0" w:noHBand="0" w:noVBand="1"/>
      </w:tblPr>
      <w:tblGrid>
        <w:gridCol w:w="952"/>
        <w:gridCol w:w="981"/>
        <w:gridCol w:w="870"/>
        <w:gridCol w:w="1321"/>
        <w:gridCol w:w="847"/>
        <w:gridCol w:w="989"/>
        <w:gridCol w:w="674"/>
        <w:gridCol w:w="651"/>
        <w:gridCol w:w="685"/>
        <w:gridCol w:w="688"/>
        <w:gridCol w:w="682"/>
        <w:gridCol w:w="689"/>
        <w:gridCol w:w="693"/>
      </w:tblGrid>
      <w:tr w:rsidR="00B66922" w14:paraId="16E50F76" w14:textId="1B3FB20F" w:rsidTr="00C81E7F">
        <w:trPr>
          <w:trHeight w:val="791"/>
        </w:trPr>
        <w:tc>
          <w:tcPr>
            <w:tcW w:w="952" w:type="dxa"/>
            <w:tcBorders>
              <w:top w:val="single" w:sz="4" w:space="0" w:color="auto"/>
              <w:left w:val="single" w:sz="4" w:space="0" w:color="auto"/>
              <w:bottom w:val="single" w:sz="4" w:space="0" w:color="auto"/>
            </w:tcBorders>
          </w:tcPr>
          <w:p w14:paraId="17616158" w14:textId="6DC1DB60" w:rsidR="00C34CD9" w:rsidRDefault="00C34CD9" w:rsidP="000E67A3">
            <w:r>
              <w:t>Dates</w:t>
            </w:r>
          </w:p>
        </w:tc>
        <w:tc>
          <w:tcPr>
            <w:tcW w:w="3172" w:type="dxa"/>
            <w:gridSpan w:val="3"/>
          </w:tcPr>
          <w:p w14:paraId="08FB94D7" w14:textId="39384908" w:rsidR="00C34CD9" w:rsidRDefault="00C34CD9" w:rsidP="00387D05">
            <w:pPr>
              <w:jc w:val="center"/>
            </w:pPr>
            <w:r>
              <w:t>Q1</w:t>
            </w:r>
          </w:p>
        </w:tc>
        <w:tc>
          <w:tcPr>
            <w:tcW w:w="2510" w:type="dxa"/>
            <w:gridSpan w:val="3"/>
          </w:tcPr>
          <w:p w14:paraId="166D5BED" w14:textId="73CF4456" w:rsidR="00C34CD9" w:rsidRDefault="00C34CD9" w:rsidP="00387D05">
            <w:pPr>
              <w:jc w:val="center"/>
            </w:pPr>
            <w:r>
              <w:t>Q2</w:t>
            </w:r>
          </w:p>
        </w:tc>
        <w:tc>
          <w:tcPr>
            <w:tcW w:w="2024" w:type="dxa"/>
            <w:gridSpan w:val="3"/>
          </w:tcPr>
          <w:p w14:paraId="1F4AE2A1" w14:textId="78EB9062" w:rsidR="00C34CD9" w:rsidRDefault="00C34CD9" w:rsidP="00387D05">
            <w:pPr>
              <w:jc w:val="center"/>
            </w:pPr>
            <w:r>
              <w:t>Q3</w:t>
            </w:r>
          </w:p>
        </w:tc>
        <w:tc>
          <w:tcPr>
            <w:tcW w:w="2064" w:type="dxa"/>
            <w:gridSpan w:val="3"/>
          </w:tcPr>
          <w:p w14:paraId="759EAB88" w14:textId="5A67145B" w:rsidR="00C34CD9" w:rsidRDefault="00C34CD9" w:rsidP="00387D05">
            <w:pPr>
              <w:jc w:val="center"/>
            </w:pPr>
            <w:r>
              <w:t>Q4</w:t>
            </w:r>
          </w:p>
        </w:tc>
      </w:tr>
      <w:tr w:rsidR="00C81E7F" w14:paraId="34E48B38" w14:textId="035A6BA5" w:rsidTr="00C81E7F">
        <w:trPr>
          <w:trHeight w:val="819"/>
        </w:trPr>
        <w:tc>
          <w:tcPr>
            <w:tcW w:w="952" w:type="dxa"/>
            <w:tcBorders>
              <w:top w:val="single" w:sz="4" w:space="0" w:color="auto"/>
            </w:tcBorders>
          </w:tcPr>
          <w:p w14:paraId="311AA41D" w14:textId="678E36DC" w:rsidR="009A287F" w:rsidRDefault="009A287F" w:rsidP="000E67A3">
            <w:r>
              <w:t>Sprints</w:t>
            </w:r>
          </w:p>
        </w:tc>
        <w:tc>
          <w:tcPr>
            <w:tcW w:w="981" w:type="dxa"/>
          </w:tcPr>
          <w:p w14:paraId="6CA592D8" w14:textId="43D17454" w:rsidR="009A287F" w:rsidRDefault="009A287F" w:rsidP="000E67A3">
            <w:r>
              <w:t>Jan</w:t>
            </w:r>
          </w:p>
        </w:tc>
        <w:tc>
          <w:tcPr>
            <w:tcW w:w="870" w:type="dxa"/>
          </w:tcPr>
          <w:p w14:paraId="26FF5CC2" w14:textId="502B8B14" w:rsidR="009A287F" w:rsidRDefault="009A287F" w:rsidP="000E67A3">
            <w:r>
              <w:t>Feb</w:t>
            </w:r>
          </w:p>
        </w:tc>
        <w:tc>
          <w:tcPr>
            <w:tcW w:w="1321" w:type="dxa"/>
          </w:tcPr>
          <w:p w14:paraId="2D9654B8" w14:textId="59B766C5" w:rsidR="009A287F" w:rsidRDefault="009A287F" w:rsidP="000E67A3">
            <w:r>
              <w:t>Mar</w:t>
            </w:r>
          </w:p>
        </w:tc>
        <w:tc>
          <w:tcPr>
            <w:tcW w:w="847" w:type="dxa"/>
          </w:tcPr>
          <w:p w14:paraId="7B3CF34D" w14:textId="3B1AEAFE" w:rsidR="009A287F" w:rsidRDefault="009A287F" w:rsidP="000E67A3">
            <w:r>
              <w:t>Apr</w:t>
            </w:r>
          </w:p>
        </w:tc>
        <w:tc>
          <w:tcPr>
            <w:tcW w:w="989" w:type="dxa"/>
          </w:tcPr>
          <w:p w14:paraId="6C4ED6B8" w14:textId="24BC473F" w:rsidR="009A287F" w:rsidRDefault="009A287F" w:rsidP="000E67A3">
            <w:r>
              <w:t>May</w:t>
            </w:r>
          </w:p>
        </w:tc>
        <w:tc>
          <w:tcPr>
            <w:tcW w:w="674" w:type="dxa"/>
          </w:tcPr>
          <w:p w14:paraId="27903387" w14:textId="41728317" w:rsidR="009A287F" w:rsidRDefault="009A287F" w:rsidP="000E67A3">
            <w:r>
              <w:t>Jun</w:t>
            </w:r>
          </w:p>
        </w:tc>
        <w:tc>
          <w:tcPr>
            <w:tcW w:w="651" w:type="dxa"/>
          </w:tcPr>
          <w:p w14:paraId="62157E0F" w14:textId="6159F51F" w:rsidR="009A287F" w:rsidRDefault="009A287F" w:rsidP="000E67A3">
            <w:r>
              <w:t>Jul</w:t>
            </w:r>
          </w:p>
        </w:tc>
        <w:tc>
          <w:tcPr>
            <w:tcW w:w="685" w:type="dxa"/>
          </w:tcPr>
          <w:p w14:paraId="6D91F23E" w14:textId="7A31928A" w:rsidR="009A287F" w:rsidRDefault="009A287F" w:rsidP="000E67A3">
            <w:r>
              <w:t>Aug</w:t>
            </w:r>
          </w:p>
        </w:tc>
        <w:tc>
          <w:tcPr>
            <w:tcW w:w="688" w:type="dxa"/>
          </w:tcPr>
          <w:p w14:paraId="13072AD7" w14:textId="28A550E9" w:rsidR="009A287F" w:rsidRDefault="009A287F" w:rsidP="000E67A3">
            <w:r>
              <w:t>Sep</w:t>
            </w:r>
          </w:p>
        </w:tc>
        <w:tc>
          <w:tcPr>
            <w:tcW w:w="682" w:type="dxa"/>
          </w:tcPr>
          <w:p w14:paraId="15032664" w14:textId="43B82188" w:rsidR="009A287F" w:rsidRDefault="009A287F" w:rsidP="000E67A3">
            <w:r>
              <w:t>Oct</w:t>
            </w:r>
          </w:p>
        </w:tc>
        <w:tc>
          <w:tcPr>
            <w:tcW w:w="689" w:type="dxa"/>
          </w:tcPr>
          <w:p w14:paraId="06A2A32A" w14:textId="001D3CDB" w:rsidR="009A287F" w:rsidRDefault="009A287F" w:rsidP="000E67A3">
            <w:r>
              <w:t>Nov</w:t>
            </w:r>
          </w:p>
        </w:tc>
        <w:tc>
          <w:tcPr>
            <w:tcW w:w="693" w:type="dxa"/>
          </w:tcPr>
          <w:p w14:paraId="3EE03E08" w14:textId="687E9CDA" w:rsidR="009A287F" w:rsidRDefault="009A287F" w:rsidP="000E67A3">
            <w:r>
              <w:t>Dec</w:t>
            </w:r>
          </w:p>
        </w:tc>
      </w:tr>
      <w:tr w:rsidR="00C81E7F" w14:paraId="33B57308" w14:textId="53372AC2" w:rsidTr="00C81E7F">
        <w:trPr>
          <w:trHeight w:val="912"/>
        </w:trPr>
        <w:tc>
          <w:tcPr>
            <w:tcW w:w="952" w:type="dxa"/>
          </w:tcPr>
          <w:p w14:paraId="3C884594" w14:textId="5C52D87A" w:rsidR="00844F29" w:rsidRDefault="00844F29" w:rsidP="000E67A3">
            <w:r>
              <w:t>1</w:t>
            </w:r>
          </w:p>
        </w:tc>
        <w:tc>
          <w:tcPr>
            <w:tcW w:w="3172" w:type="dxa"/>
            <w:gridSpan w:val="3"/>
            <w:shd w:val="clear" w:color="auto" w:fill="60CAF3" w:themeFill="accent4" w:themeFillTint="99"/>
          </w:tcPr>
          <w:p w14:paraId="4F02889B" w14:textId="77777777" w:rsidR="00844F29" w:rsidRDefault="001A5310" w:rsidP="000E67A3">
            <w:r>
              <w:t>T01</w:t>
            </w:r>
          </w:p>
          <w:p w14:paraId="247BDDD6" w14:textId="4D3B5CDD" w:rsidR="001A5310" w:rsidRDefault="001A5310" w:rsidP="000E67A3">
            <w:r>
              <w:t>T02</w:t>
            </w:r>
          </w:p>
        </w:tc>
        <w:tc>
          <w:tcPr>
            <w:tcW w:w="847" w:type="dxa"/>
          </w:tcPr>
          <w:p w14:paraId="3EFA21A0" w14:textId="77777777" w:rsidR="00844F29" w:rsidRDefault="00844F29" w:rsidP="000E67A3"/>
        </w:tc>
        <w:tc>
          <w:tcPr>
            <w:tcW w:w="989" w:type="dxa"/>
          </w:tcPr>
          <w:p w14:paraId="1CE8CA86" w14:textId="77777777" w:rsidR="00844F29" w:rsidRDefault="00844F29" w:rsidP="000E67A3"/>
        </w:tc>
        <w:tc>
          <w:tcPr>
            <w:tcW w:w="674" w:type="dxa"/>
          </w:tcPr>
          <w:p w14:paraId="29AE3087" w14:textId="77777777" w:rsidR="00844F29" w:rsidRDefault="00844F29" w:rsidP="000E67A3"/>
        </w:tc>
        <w:tc>
          <w:tcPr>
            <w:tcW w:w="651" w:type="dxa"/>
          </w:tcPr>
          <w:p w14:paraId="1A886737" w14:textId="77777777" w:rsidR="00844F29" w:rsidRDefault="00844F29" w:rsidP="000E67A3"/>
        </w:tc>
        <w:tc>
          <w:tcPr>
            <w:tcW w:w="685" w:type="dxa"/>
          </w:tcPr>
          <w:p w14:paraId="7DEC56FC" w14:textId="77777777" w:rsidR="00844F29" w:rsidRDefault="00844F29" w:rsidP="000E67A3"/>
        </w:tc>
        <w:tc>
          <w:tcPr>
            <w:tcW w:w="688" w:type="dxa"/>
          </w:tcPr>
          <w:p w14:paraId="6ED1EF9D" w14:textId="77777777" w:rsidR="00844F29" w:rsidRDefault="00844F29" w:rsidP="000E67A3"/>
        </w:tc>
        <w:tc>
          <w:tcPr>
            <w:tcW w:w="682" w:type="dxa"/>
          </w:tcPr>
          <w:p w14:paraId="06E253CC" w14:textId="77777777" w:rsidR="00844F29" w:rsidRDefault="00844F29" w:rsidP="000E67A3"/>
        </w:tc>
        <w:tc>
          <w:tcPr>
            <w:tcW w:w="689" w:type="dxa"/>
          </w:tcPr>
          <w:p w14:paraId="126F0701" w14:textId="77777777" w:rsidR="00844F29" w:rsidRDefault="00844F29" w:rsidP="000E67A3"/>
        </w:tc>
        <w:tc>
          <w:tcPr>
            <w:tcW w:w="693" w:type="dxa"/>
          </w:tcPr>
          <w:p w14:paraId="06703836" w14:textId="77777777" w:rsidR="00844F29" w:rsidRDefault="00844F29" w:rsidP="000E67A3"/>
        </w:tc>
      </w:tr>
      <w:tr w:rsidR="003167EA" w14:paraId="3D478E27" w14:textId="46A9C5F2" w:rsidTr="00C81E7F">
        <w:trPr>
          <w:trHeight w:val="791"/>
        </w:trPr>
        <w:tc>
          <w:tcPr>
            <w:tcW w:w="952" w:type="dxa"/>
          </w:tcPr>
          <w:p w14:paraId="26691F96" w14:textId="6F110A29" w:rsidR="00844F29" w:rsidRDefault="00844F29" w:rsidP="000E67A3">
            <w:r>
              <w:t>2</w:t>
            </w:r>
          </w:p>
        </w:tc>
        <w:tc>
          <w:tcPr>
            <w:tcW w:w="981" w:type="dxa"/>
          </w:tcPr>
          <w:p w14:paraId="6A3A307C" w14:textId="485956F0" w:rsidR="00844F29" w:rsidRDefault="00844F29" w:rsidP="000E67A3"/>
        </w:tc>
        <w:tc>
          <w:tcPr>
            <w:tcW w:w="870" w:type="dxa"/>
          </w:tcPr>
          <w:p w14:paraId="5562EDA5" w14:textId="77777777" w:rsidR="00844F29" w:rsidRDefault="00844F29" w:rsidP="000E67A3"/>
        </w:tc>
        <w:tc>
          <w:tcPr>
            <w:tcW w:w="3831" w:type="dxa"/>
            <w:gridSpan w:val="4"/>
            <w:shd w:val="clear" w:color="auto" w:fill="60CAF3" w:themeFill="accent4" w:themeFillTint="99"/>
          </w:tcPr>
          <w:p w14:paraId="04423DF7" w14:textId="77777777" w:rsidR="00844F29" w:rsidRDefault="001A5310" w:rsidP="000E67A3">
            <w:r>
              <w:t>T03</w:t>
            </w:r>
          </w:p>
          <w:p w14:paraId="3DE862EB" w14:textId="77777777" w:rsidR="001A5310" w:rsidRDefault="001A5310" w:rsidP="000E67A3">
            <w:r>
              <w:t>T04</w:t>
            </w:r>
          </w:p>
          <w:p w14:paraId="09D79BCE" w14:textId="77777777" w:rsidR="0078291F" w:rsidRDefault="0078291F" w:rsidP="000E67A3">
            <w:r>
              <w:t>T07</w:t>
            </w:r>
          </w:p>
          <w:p w14:paraId="4D5F56CA" w14:textId="00DA3591" w:rsidR="004D2770" w:rsidRDefault="004D2770" w:rsidP="000E67A3">
            <w:r>
              <w:t>T08</w:t>
            </w:r>
          </w:p>
        </w:tc>
        <w:tc>
          <w:tcPr>
            <w:tcW w:w="651" w:type="dxa"/>
          </w:tcPr>
          <w:p w14:paraId="5D915D98" w14:textId="77777777" w:rsidR="00844F29" w:rsidRDefault="00844F29" w:rsidP="000E67A3"/>
        </w:tc>
        <w:tc>
          <w:tcPr>
            <w:tcW w:w="685" w:type="dxa"/>
          </w:tcPr>
          <w:p w14:paraId="2CC084BC" w14:textId="77777777" w:rsidR="00844F29" w:rsidRDefault="00844F29" w:rsidP="000E67A3"/>
        </w:tc>
        <w:tc>
          <w:tcPr>
            <w:tcW w:w="688" w:type="dxa"/>
          </w:tcPr>
          <w:p w14:paraId="70B0E514" w14:textId="77777777" w:rsidR="00844F29" w:rsidRDefault="00844F29" w:rsidP="000E67A3"/>
        </w:tc>
        <w:tc>
          <w:tcPr>
            <w:tcW w:w="682" w:type="dxa"/>
          </w:tcPr>
          <w:p w14:paraId="4D5126BA" w14:textId="77777777" w:rsidR="00844F29" w:rsidRDefault="00844F29" w:rsidP="000E67A3"/>
        </w:tc>
        <w:tc>
          <w:tcPr>
            <w:tcW w:w="689" w:type="dxa"/>
          </w:tcPr>
          <w:p w14:paraId="3A0A7584" w14:textId="77777777" w:rsidR="00844F29" w:rsidRDefault="00844F29" w:rsidP="000E67A3"/>
        </w:tc>
        <w:tc>
          <w:tcPr>
            <w:tcW w:w="693" w:type="dxa"/>
          </w:tcPr>
          <w:p w14:paraId="7A1BC288" w14:textId="77777777" w:rsidR="00844F29" w:rsidRDefault="00844F29" w:rsidP="000E67A3"/>
        </w:tc>
      </w:tr>
      <w:tr w:rsidR="003167EA" w14:paraId="23228939" w14:textId="5509E2A4" w:rsidTr="00C81E7F">
        <w:trPr>
          <w:trHeight w:val="819"/>
        </w:trPr>
        <w:tc>
          <w:tcPr>
            <w:tcW w:w="952" w:type="dxa"/>
          </w:tcPr>
          <w:p w14:paraId="065F50F7" w14:textId="52D70153" w:rsidR="00844F29" w:rsidRDefault="00844F29" w:rsidP="000E67A3">
            <w:r>
              <w:t>3</w:t>
            </w:r>
          </w:p>
        </w:tc>
        <w:tc>
          <w:tcPr>
            <w:tcW w:w="981" w:type="dxa"/>
          </w:tcPr>
          <w:p w14:paraId="501A209A" w14:textId="399E3B8D" w:rsidR="00844F29" w:rsidRDefault="00844F29" w:rsidP="000E67A3"/>
        </w:tc>
        <w:tc>
          <w:tcPr>
            <w:tcW w:w="870" w:type="dxa"/>
          </w:tcPr>
          <w:p w14:paraId="1561A610" w14:textId="77777777" w:rsidR="00844F29" w:rsidRDefault="00844F29" w:rsidP="000E67A3"/>
        </w:tc>
        <w:tc>
          <w:tcPr>
            <w:tcW w:w="1321" w:type="dxa"/>
          </w:tcPr>
          <w:p w14:paraId="5E2C7FCA" w14:textId="77777777" w:rsidR="00844F29" w:rsidRDefault="00844F29" w:rsidP="000E67A3"/>
        </w:tc>
        <w:tc>
          <w:tcPr>
            <w:tcW w:w="847" w:type="dxa"/>
          </w:tcPr>
          <w:p w14:paraId="6C2F4943" w14:textId="77777777" w:rsidR="00844F29" w:rsidRDefault="00844F29" w:rsidP="000E67A3"/>
        </w:tc>
        <w:tc>
          <w:tcPr>
            <w:tcW w:w="989" w:type="dxa"/>
          </w:tcPr>
          <w:p w14:paraId="6D1A8A38" w14:textId="77777777" w:rsidR="00844F29" w:rsidRDefault="00844F29" w:rsidP="000E67A3"/>
        </w:tc>
        <w:tc>
          <w:tcPr>
            <w:tcW w:w="2698" w:type="dxa"/>
            <w:gridSpan w:val="4"/>
            <w:shd w:val="clear" w:color="auto" w:fill="60CAF3" w:themeFill="accent4" w:themeFillTint="99"/>
          </w:tcPr>
          <w:p w14:paraId="6EEDAAD5" w14:textId="77777777" w:rsidR="00844F29" w:rsidRDefault="0078291F" w:rsidP="000E67A3">
            <w:r>
              <w:t>T05</w:t>
            </w:r>
          </w:p>
          <w:p w14:paraId="602F95EE" w14:textId="77777777" w:rsidR="0078291F" w:rsidRDefault="0078291F" w:rsidP="000E67A3">
            <w:r>
              <w:t>T06</w:t>
            </w:r>
          </w:p>
          <w:p w14:paraId="394F1ADF" w14:textId="1343123A" w:rsidR="004D2770" w:rsidRDefault="004D2770" w:rsidP="000E67A3">
            <w:r>
              <w:t>T09</w:t>
            </w:r>
          </w:p>
        </w:tc>
        <w:tc>
          <w:tcPr>
            <w:tcW w:w="682" w:type="dxa"/>
          </w:tcPr>
          <w:p w14:paraId="2AC6AE89" w14:textId="77777777" w:rsidR="00844F29" w:rsidRDefault="00844F29" w:rsidP="000E67A3"/>
        </w:tc>
        <w:tc>
          <w:tcPr>
            <w:tcW w:w="689" w:type="dxa"/>
          </w:tcPr>
          <w:p w14:paraId="7A28CA72" w14:textId="77777777" w:rsidR="00844F29" w:rsidRDefault="00844F29" w:rsidP="000E67A3"/>
        </w:tc>
        <w:tc>
          <w:tcPr>
            <w:tcW w:w="693" w:type="dxa"/>
          </w:tcPr>
          <w:p w14:paraId="77488E75" w14:textId="77777777" w:rsidR="00844F29" w:rsidRDefault="00844F29" w:rsidP="000E67A3"/>
        </w:tc>
      </w:tr>
      <w:tr w:rsidR="003167EA" w14:paraId="4A1CAC3D" w14:textId="2B99EBC0" w:rsidTr="00C81E7F">
        <w:trPr>
          <w:trHeight w:val="791"/>
        </w:trPr>
        <w:tc>
          <w:tcPr>
            <w:tcW w:w="952" w:type="dxa"/>
          </w:tcPr>
          <w:p w14:paraId="556C8139" w14:textId="2874E6E6" w:rsidR="00844F29" w:rsidRDefault="003167EA" w:rsidP="000E67A3">
            <w:r>
              <w:t>Testing/ Review</w:t>
            </w:r>
          </w:p>
        </w:tc>
        <w:tc>
          <w:tcPr>
            <w:tcW w:w="981" w:type="dxa"/>
          </w:tcPr>
          <w:p w14:paraId="357B16B2" w14:textId="5B39D9FC" w:rsidR="00844F29" w:rsidRDefault="00844F29" w:rsidP="000E67A3"/>
        </w:tc>
        <w:tc>
          <w:tcPr>
            <w:tcW w:w="870" w:type="dxa"/>
          </w:tcPr>
          <w:p w14:paraId="4E228D6B" w14:textId="77777777" w:rsidR="00844F29" w:rsidRDefault="00844F29" w:rsidP="000E67A3"/>
        </w:tc>
        <w:tc>
          <w:tcPr>
            <w:tcW w:w="1321" w:type="dxa"/>
          </w:tcPr>
          <w:p w14:paraId="1E982B26" w14:textId="77777777" w:rsidR="00844F29" w:rsidRDefault="00844F29" w:rsidP="000E67A3"/>
        </w:tc>
        <w:tc>
          <w:tcPr>
            <w:tcW w:w="847" w:type="dxa"/>
          </w:tcPr>
          <w:p w14:paraId="4EBC0C26" w14:textId="77777777" w:rsidR="00844F29" w:rsidRDefault="00844F29" w:rsidP="000E67A3"/>
        </w:tc>
        <w:tc>
          <w:tcPr>
            <w:tcW w:w="989" w:type="dxa"/>
          </w:tcPr>
          <w:p w14:paraId="1F2AE240" w14:textId="77777777" w:rsidR="00844F29" w:rsidRDefault="00844F29" w:rsidP="000E67A3"/>
        </w:tc>
        <w:tc>
          <w:tcPr>
            <w:tcW w:w="674" w:type="dxa"/>
          </w:tcPr>
          <w:p w14:paraId="4B367FED" w14:textId="77777777" w:rsidR="00844F29" w:rsidRDefault="00844F29" w:rsidP="000E67A3"/>
        </w:tc>
        <w:tc>
          <w:tcPr>
            <w:tcW w:w="651" w:type="dxa"/>
          </w:tcPr>
          <w:p w14:paraId="04D6764D" w14:textId="77777777" w:rsidR="00844F29" w:rsidRDefault="00844F29" w:rsidP="000E67A3"/>
        </w:tc>
        <w:tc>
          <w:tcPr>
            <w:tcW w:w="685" w:type="dxa"/>
          </w:tcPr>
          <w:p w14:paraId="32851B3A" w14:textId="77777777" w:rsidR="00844F29" w:rsidRDefault="00844F29" w:rsidP="000E67A3"/>
        </w:tc>
        <w:tc>
          <w:tcPr>
            <w:tcW w:w="2752" w:type="dxa"/>
            <w:gridSpan w:val="4"/>
            <w:shd w:val="clear" w:color="auto" w:fill="60CAF3" w:themeFill="accent4" w:themeFillTint="99"/>
          </w:tcPr>
          <w:p w14:paraId="4AF5FEBD" w14:textId="33893BCC" w:rsidR="00844F29" w:rsidRDefault="004D2770" w:rsidP="000E67A3">
            <w:r>
              <w:t>Review and testing of integration of all sprints and final adjustments</w:t>
            </w:r>
          </w:p>
        </w:tc>
      </w:tr>
    </w:tbl>
    <w:p w14:paraId="10E20A2D" w14:textId="77777777" w:rsidR="00326A45" w:rsidRDefault="00326A45" w:rsidP="000E67A3"/>
    <w:p w14:paraId="791D9D55" w14:textId="77777777" w:rsidR="00932948" w:rsidRDefault="00932948" w:rsidP="000E67A3"/>
    <w:p w14:paraId="5F615133" w14:textId="77777777" w:rsidR="00932948" w:rsidRDefault="00932948" w:rsidP="000E67A3">
      <w:pPr>
        <w:rPr>
          <w:b/>
          <w:bCs/>
          <w:u w:val="single"/>
        </w:rPr>
      </w:pPr>
    </w:p>
    <w:p w14:paraId="29D4D9EC" w14:textId="331FB1EC" w:rsidR="00932948" w:rsidRPr="00932948" w:rsidRDefault="00932948" w:rsidP="000E67A3">
      <w:pPr>
        <w:rPr>
          <w:b/>
          <w:bCs/>
          <w:u w:val="single"/>
        </w:rPr>
      </w:pPr>
      <w:r>
        <w:rPr>
          <w:b/>
          <w:bCs/>
          <w:u w:val="single"/>
        </w:rPr>
        <w:lastRenderedPageBreak/>
        <w:t>Risk monitoring</w:t>
      </w:r>
    </w:p>
    <w:p w14:paraId="388EE94B" w14:textId="0029D1C6" w:rsidR="004D2770" w:rsidRDefault="00FE5157" w:rsidP="000E67A3">
      <w:r>
        <w:t xml:space="preserve">Risk monitoring will be done by the IT team and Security Engineer. It is dependent on the type of risk that may occur, however the </w:t>
      </w:r>
      <w:proofErr w:type="gramStart"/>
      <w:r w:rsidR="00872D39">
        <w:t>day to day</w:t>
      </w:r>
      <w:proofErr w:type="gramEnd"/>
      <w:r w:rsidR="00872D39">
        <w:t xml:space="preserve"> </w:t>
      </w:r>
      <w:r w:rsidR="00FB7F74">
        <w:t xml:space="preserve">risks will be handled by the IT team while the Security Engineer will </w:t>
      </w:r>
      <w:r w:rsidR="00B719F4">
        <w:t>focus on the software based issues</w:t>
      </w:r>
      <w:r w:rsidR="00E26E86">
        <w:t>.</w:t>
      </w:r>
    </w:p>
    <w:p w14:paraId="7172D638" w14:textId="13BF590F" w:rsidR="00E26E86" w:rsidRDefault="00E753E6" w:rsidP="000E67A3">
      <w:r>
        <w:t xml:space="preserve">An automated system will be utilised </w:t>
      </w:r>
      <w:r w:rsidR="007078D7">
        <w:t xml:space="preserve">to check most of the </w:t>
      </w:r>
      <w:proofErr w:type="gramStart"/>
      <w:r w:rsidR="007078D7">
        <w:t>day to day</w:t>
      </w:r>
      <w:proofErr w:type="gramEnd"/>
      <w:r w:rsidR="007078D7">
        <w:t xml:space="preserve"> </w:t>
      </w:r>
      <w:r w:rsidR="007C3546">
        <w:t xml:space="preserve">activities and will </w:t>
      </w:r>
      <w:r w:rsidR="00750B8D">
        <w:t xml:space="preserve">send an alert to the IT team to check the system. It will send alerts based on a level of severity system </w:t>
      </w:r>
      <w:r w:rsidR="007D7082">
        <w:t>from level 1-5 with 5 being the most severe issue.</w:t>
      </w:r>
    </w:p>
    <w:p w14:paraId="583C3593" w14:textId="77777777" w:rsidR="007D7082" w:rsidRDefault="007D7082" w:rsidP="000E67A3"/>
    <w:p w14:paraId="6A2F6EF3" w14:textId="64836CC7" w:rsidR="007D7082" w:rsidRDefault="007D7082" w:rsidP="000E67A3">
      <w:r>
        <w:rPr>
          <w:b/>
          <w:bCs/>
          <w:u w:val="single"/>
        </w:rPr>
        <w:t>Contingency Plans</w:t>
      </w:r>
    </w:p>
    <w:p w14:paraId="564263CC" w14:textId="2285D5D8" w:rsidR="007D7082" w:rsidRDefault="007D7082" w:rsidP="000E67A3">
      <w:r>
        <w:t>Should any of the data be leaked, all p</w:t>
      </w:r>
      <w:r w:rsidR="004E3738">
        <w:t xml:space="preserve">eople affected </w:t>
      </w:r>
      <w:r w:rsidR="00CE7432">
        <w:t xml:space="preserve">will immediately be contacted and given a list of all information that has been leaked. The police will also be </w:t>
      </w:r>
      <w:proofErr w:type="gramStart"/>
      <w:r w:rsidR="00CE7432">
        <w:t>notified</w:t>
      </w:r>
      <w:proofErr w:type="gramEnd"/>
      <w:r w:rsidR="00CE7432">
        <w:t xml:space="preserve"> and </w:t>
      </w:r>
      <w:r w:rsidR="003F129B">
        <w:t xml:space="preserve">no ransom will be paid should the attackers ask for </w:t>
      </w:r>
      <w:r w:rsidR="00FB6141">
        <w:t>it.</w:t>
      </w:r>
    </w:p>
    <w:p w14:paraId="0054551D" w14:textId="1313ACE3" w:rsidR="00FB6141" w:rsidRDefault="00FB6141" w:rsidP="000E67A3">
      <w:r>
        <w:t xml:space="preserve">If data tampering occurs, the data be tampered with the system logs </w:t>
      </w:r>
      <w:r w:rsidR="00886603">
        <w:t xml:space="preserve">in the case of repudiation </w:t>
      </w:r>
      <w:r>
        <w:t xml:space="preserve">will be able to show who </w:t>
      </w:r>
      <w:r w:rsidR="006A20FE">
        <w:t>has changed the data and what piece of data was changed.</w:t>
      </w:r>
      <w:r w:rsidR="00886603">
        <w:t xml:space="preserve"> If the data is changed by an external party through a transmission, the data will be verified by ground control across the different stations. Each station will receive a </w:t>
      </w:r>
      <w:proofErr w:type="spellStart"/>
      <w:r w:rsidR="00886603">
        <w:t>differe</w:t>
      </w:r>
      <w:proofErr w:type="spellEnd"/>
      <w:r w:rsidR="00886603">
        <w:t xml:space="preserve"> transmission for each piece of data using a different multilayered encryption key.</w:t>
      </w:r>
    </w:p>
    <w:p w14:paraId="4261EC73" w14:textId="55CA25A7" w:rsidR="00886603" w:rsidRDefault="00886603" w:rsidP="000E67A3">
      <w:r>
        <w:t xml:space="preserve">Should a </w:t>
      </w:r>
      <w:r w:rsidR="00DD372D">
        <w:t>DOS attack occur, the spacecraft will use star charts to navigate to the destination</w:t>
      </w:r>
      <w:r w:rsidR="00B35F72">
        <w:t xml:space="preserve">. If the destination is earth, it will </w:t>
      </w:r>
      <w:r w:rsidR="003D6091">
        <w:t>sit in orbit or connect to another space station while waiting for systems to be restored.</w:t>
      </w:r>
    </w:p>
    <w:p w14:paraId="298C25EB" w14:textId="5D387AF5" w:rsidR="006B3F17" w:rsidRDefault="006B3F17" w:rsidP="000E67A3">
      <w:r>
        <w:t>In the event of a spoofing attack, the victim will immediately change their password</w:t>
      </w:r>
      <w:r w:rsidR="001B3BAE">
        <w:t xml:space="preserve"> and the password on any other account using the same one.</w:t>
      </w:r>
    </w:p>
    <w:p w14:paraId="43F207DF" w14:textId="77777777" w:rsidR="001B3BAE" w:rsidRDefault="001B3BAE" w:rsidP="000E67A3"/>
    <w:p w14:paraId="17866F8E" w14:textId="77777777" w:rsidR="001B3BAE" w:rsidRPr="007D7082" w:rsidRDefault="001B3BAE" w:rsidP="000E67A3"/>
    <w:sectPr w:rsidR="001B3BAE" w:rsidRPr="007D708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C89CA" w14:textId="77777777" w:rsidR="00F4302F" w:rsidRDefault="00F4302F" w:rsidP="00D83D9A">
      <w:pPr>
        <w:spacing w:after="0" w:line="240" w:lineRule="auto"/>
      </w:pPr>
      <w:r>
        <w:separator/>
      </w:r>
    </w:p>
  </w:endnote>
  <w:endnote w:type="continuationSeparator" w:id="0">
    <w:p w14:paraId="53D21D96" w14:textId="77777777" w:rsidR="00F4302F" w:rsidRDefault="00F4302F" w:rsidP="00D8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DA94C" w14:textId="77777777" w:rsidR="00F4302F" w:rsidRDefault="00F4302F" w:rsidP="00D83D9A">
      <w:pPr>
        <w:spacing w:after="0" w:line="240" w:lineRule="auto"/>
      </w:pPr>
      <w:r>
        <w:separator/>
      </w:r>
    </w:p>
  </w:footnote>
  <w:footnote w:type="continuationSeparator" w:id="0">
    <w:p w14:paraId="765C2297" w14:textId="77777777" w:rsidR="00F4302F" w:rsidRDefault="00F4302F" w:rsidP="00D83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0E04F" w14:textId="1AD24250" w:rsidR="00D83D9A" w:rsidRDefault="00D83D9A" w:rsidP="00D83D9A">
    <w:pPr>
      <w:pStyle w:val="Header"/>
      <w:jc w:val="center"/>
    </w:pPr>
    <w:r>
      <w:t>Software development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554DA"/>
    <w:multiLevelType w:val="hybridMultilevel"/>
    <w:tmpl w:val="C658C1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EE7D54"/>
    <w:multiLevelType w:val="hybridMultilevel"/>
    <w:tmpl w:val="92D0D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6867462">
    <w:abstractNumId w:val="0"/>
  </w:num>
  <w:num w:numId="2" w16cid:durableId="82254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9A"/>
    <w:rsid w:val="00016A13"/>
    <w:rsid w:val="00027E83"/>
    <w:rsid w:val="000B38FD"/>
    <w:rsid w:val="000C2D24"/>
    <w:rsid w:val="000E67A3"/>
    <w:rsid w:val="00104A93"/>
    <w:rsid w:val="00123873"/>
    <w:rsid w:val="001963FB"/>
    <w:rsid w:val="001A5310"/>
    <w:rsid w:val="001B3BAE"/>
    <w:rsid w:val="001C384D"/>
    <w:rsid w:val="00221D1B"/>
    <w:rsid w:val="002B09A1"/>
    <w:rsid w:val="002B2F87"/>
    <w:rsid w:val="003167EA"/>
    <w:rsid w:val="003256DC"/>
    <w:rsid w:val="00326A45"/>
    <w:rsid w:val="00387D05"/>
    <w:rsid w:val="003D6091"/>
    <w:rsid w:val="003F0F7A"/>
    <w:rsid w:val="003F129B"/>
    <w:rsid w:val="004323B8"/>
    <w:rsid w:val="0045222F"/>
    <w:rsid w:val="00484EFD"/>
    <w:rsid w:val="004C3E87"/>
    <w:rsid w:val="004D2770"/>
    <w:rsid w:val="004E3738"/>
    <w:rsid w:val="004F2F5B"/>
    <w:rsid w:val="00536643"/>
    <w:rsid w:val="00551453"/>
    <w:rsid w:val="00556BFA"/>
    <w:rsid w:val="00562230"/>
    <w:rsid w:val="0058017C"/>
    <w:rsid w:val="005E635F"/>
    <w:rsid w:val="00687458"/>
    <w:rsid w:val="006A20FE"/>
    <w:rsid w:val="006B3F17"/>
    <w:rsid w:val="006C63D6"/>
    <w:rsid w:val="006F4A50"/>
    <w:rsid w:val="007078D7"/>
    <w:rsid w:val="007367A0"/>
    <w:rsid w:val="00750B8D"/>
    <w:rsid w:val="0078291F"/>
    <w:rsid w:val="00792E4C"/>
    <w:rsid w:val="007C3546"/>
    <w:rsid w:val="007D7082"/>
    <w:rsid w:val="008140FB"/>
    <w:rsid w:val="00827FDE"/>
    <w:rsid w:val="00844F29"/>
    <w:rsid w:val="00872D39"/>
    <w:rsid w:val="00886603"/>
    <w:rsid w:val="008A25FE"/>
    <w:rsid w:val="00932948"/>
    <w:rsid w:val="009333A6"/>
    <w:rsid w:val="009A287F"/>
    <w:rsid w:val="009C3935"/>
    <w:rsid w:val="009D62C7"/>
    <w:rsid w:val="009F6769"/>
    <w:rsid w:val="00A07374"/>
    <w:rsid w:val="00A7297E"/>
    <w:rsid w:val="00A90A4E"/>
    <w:rsid w:val="00B35F72"/>
    <w:rsid w:val="00B66922"/>
    <w:rsid w:val="00B719F4"/>
    <w:rsid w:val="00BC47EF"/>
    <w:rsid w:val="00C34CD9"/>
    <w:rsid w:val="00C67F6C"/>
    <w:rsid w:val="00C81E7F"/>
    <w:rsid w:val="00CE48CB"/>
    <w:rsid w:val="00CE7432"/>
    <w:rsid w:val="00D1468D"/>
    <w:rsid w:val="00D300F8"/>
    <w:rsid w:val="00D83D9A"/>
    <w:rsid w:val="00DD372D"/>
    <w:rsid w:val="00E03A96"/>
    <w:rsid w:val="00E26E86"/>
    <w:rsid w:val="00E43840"/>
    <w:rsid w:val="00E753E6"/>
    <w:rsid w:val="00EC4DE9"/>
    <w:rsid w:val="00ED3C3C"/>
    <w:rsid w:val="00F30EFC"/>
    <w:rsid w:val="00F4302F"/>
    <w:rsid w:val="00FA7E73"/>
    <w:rsid w:val="00FB6141"/>
    <w:rsid w:val="00FB7F74"/>
    <w:rsid w:val="00FE5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B7F"/>
  <w15:chartTrackingRefBased/>
  <w15:docId w15:val="{5DCF5DBD-279E-4370-AB72-7FD3AC7E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D9A"/>
    <w:rPr>
      <w:rFonts w:eastAsiaTheme="majorEastAsia" w:cstheme="majorBidi"/>
      <w:color w:val="272727" w:themeColor="text1" w:themeTint="D8"/>
    </w:rPr>
  </w:style>
  <w:style w:type="paragraph" w:styleId="Title">
    <w:name w:val="Title"/>
    <w:basedOn w:val="Normal"/>
    <w:next w:val="Normal"/>
    <w:link w:val="TitleChar"/>
    <w:uiPriority w:val="10"/>
    <w:qFormat/>
    <w:rsid w:val="00D83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D9A"/>
    <w:pPr>
      <w:spacing w:before="160"/>
      <w:jc w:val="center"/>
    </w:pPr>
    <w:rPr>
      <w:i/>
      <w:iCs/>
      <w:color w:val="404040" w:themeColor="text1" w:themeTint="BF"/>
    </w:rPr>
  </w:style>
  <w:style w:type="character" w:customStyle="1" w:styleId="QuoteChar">
    <w:name w:val="Quote Char"/>
    <w:basedOn w:val="DefaultParagraphFont"/>
    <w:link w:val="Quote"/>
    <w:uiPriority w:val="29"/>
    <w:rsid w:val="00D83D9A"/>
    <w:rPr>
      <w:i/>
      <w:iCs/>
      <w:color w:val="404040" w:themeColor="text1" w:themeTint="BF"/>
    </w:rPr>
  </w:style>
  <w:style w:type="paragraph" w:styleId="ListParagraph">
    <w:name w:val="List Paragraph"/>
    <w:basedOn w:val="Normal"/>
    <w:uiPriority w:val="34"/>
    <w:qFormat/>
    <w:rsid w:val="00D83D9A"/>
    <w:pPr>
      <w:ind w:left="720"/>
      <w:contextualSpacing/>
    </w:pPr>
  </w:style>
  <w:style w:type="character" w:styleId="IntenseEmphasis">
    <w:name w:val="Intense Emphasis"/>
    <w:basedOn w:val="DefaultParagraphFont"/>
    <w:uiPriority w:val="21"/>
    <w:qFormat/>
    <w:rsid w:val="00D83D9A"/>
    <w:rPr>
      <w:i/>
      <w:iCs/>
      <w:color w:val="0F4761" w:themeColor="accent1" w:themeShade="BF"/>
    </w:rPr>
  </w:style>
  <w:style w:type="paragraph" w:styleId="IntenseQuote">
    <w:name w:val="Intense Quote"/>
    <w:basedOn w:val="Normal"/>
    <w:next w:val="Normal"/>
    <w:link w:val="IntenseQuoteChar"/>
    <w:uiPriority w:val="30"/>
    <w:qFormat/>
    <w:rsid w:val="00D83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D9A"/>
    <w:rPr>
      <w:i/>
      <w:iCs/>
      <w:color w:val="0F4761" w:themeColor="accent1" w:themeShade="BF"/>
    </w:rPr>
  </w:style>
  <w:style w:type="character" w:styleId="IntenseReference">
    <w:name w:val="Intense Reference"/>
    <w:basedOn w:val="DefaultParagraphFont"/>
    <w:uiPriority w:val="32"/>
    <w:qFormat/>
    <w:rsid w:val="00D83D9A"/>
    <w:rPr>
      <w:b/>
      <w:bCs/>
      <w:smallCaps/>
      <w:color w:val="0F4761" w:themeColor="accent1" w:themeShade="BF"/>
      <w:spacing w:val="5"/>
    </w:rPr>
  </w:style>
  <w:style w:type="paragraph" w:styleId="Header">
    <w:name w:val="header"/>
    <w:basedOn w:val="Normal"/>
    <w:link w:val="HeaderChar"/>
    <w:uiPriority w:val="99"/>
    <w:unhideWhenUsed/>
    <w:rsid w:val="00D83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D9A"/>
  </w:style>
  <w:style w:type="paragraph" w:styleId="Footer">
    <w:name w:val="footer"/>
    <w:basedOn w:val="Normal"/>
    <w:link w:val="FooterChar"/>
    <w:uiPriority w:val="99"/>
    <w:unhideWhenUsed/>
    <w:rsid w:val="00D83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D9A"/>
  </w:style>
  <w:style w:type="table" w:styleId="TableGrid">
    <w:name w:val="Table Grid"/>
    <w:basedOn w:val="TableNormal"/>
    <w:uiPriority w:val="39"/>
    <w:rsid w:val="002B2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74410">
      <w:bodyDiv w:val="1"/>
      <w:marLeft w:val="0"/>
      <w:marRight w:val="0"/>
      <w:marTop w:val="0"/>
      <w:marBottom w:val="0"/>
      <w:divBdr>
        <w:top w:val="none" w:sz="0" w:space="0" w:color="auto"/>
        <w:left w:val="none" w:sz="0" w:space="0" w:color="auto"/>
        <w:bottom w:val="none" w:sz="0" w:space="0" w:color="auto"/>
        <w:right w:val="none" w:sz="0" w:space="0" w:color="auto"/>
      </w:divBdr>
    </w:div>
    <w:div w:id="15340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William Toms-Sheridan (Student)</dc:creator>
  <cp:keywords/>
  <dc:description/>
  <cp:lastModifiedBy>Adam William Toms-Sheridan (Student)</cp:lastModifiedBy>
  <cp:revision>73</cp:revision>
  <dcterms:created xsi:type="dcterms:W3CDTF">2024-11-11T10:57:00Z</dcterms:created>
  <dcterms:modified xsi:type="dcterms:W3CDTF">2024-11-16T10:33:00Z</dcterms:modified>
</cp:coreProperties>
</file>