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FFEA" w14:textId="78284E0A" w:rsidR="001B391F" w:rsidRDefault="001B391F">
      <w:r w:rsidRPr="001B391F">
        <w:t>Subboreal coniferous forest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713"/>
        <w:gridCol w:w="1721"/>
        <w:gridCol w:w="1277"/>
        <w:gridCol w:w="1474"/>
        <w:gridCol w:w="1565"/>
        <w:gridCol w:w="950"/>
      </w:tblGrid>
      <w:tr w:rsidR="001B391F" w:rsidRPr="00080C65" w14:paraId="7BA33634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262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49DA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0" w:name="RANGE!J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  <w:bookmarkEnd w:id="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316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4FA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0909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" w:name="RANGE!M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  <w:bookmarkEnd w:id="1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98F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06EBB305" w14:textId="77777777" w:rsidTr="001B391F">
        <w:trPr>
          <w:trHeight w:val="57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753B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53A8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" w:name="RANGE!J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111.67 </w:t>
            </w:r>
            <w:bookmarkEnd w:id="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AAE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e/ac/yr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33D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5D4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3" w:name="RANGE!M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  <w:bookmarkEnd w:id="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0E6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4BC9A513" w14:textId="77777777" w:rsidTr="001B391F">
        <w:trPr>
          <w:trHeight w:val="54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F704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323F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40E836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3BF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D775A" w14:textId="3B76575D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4" w:name="RANGE!M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</w:t>
            </w:r>
            <w:r w:rsid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</w:t>
            </w:r>
            <w:bookmarkEnd w:id="4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A4D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171A7B6D" w14:textId="77777777" w:rsidTr="001B391F">
        <w:trPr>
          <w:trHeight w:val="67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AE3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EEF97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5" w:name="RANGE!J1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  <w:bookmarkEnd w:id="5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F3A4BC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BAB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F367A" w14:textId="04447F63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6" w:name="RANGE!M1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</w:t>
            </w:r>
            <w:bookmarkEnd w:id="6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AAC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6BB53932" w14:textId="77777777" w:rsidTr="001B391F">
        <w:trPr>
          <w:trHeight w:val="114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CF3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3BA9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7" w:name="RANGE!J11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  <w:bookmarkEnd w:id="7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EB1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5A7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19A1F" w14:textId="45C2CF48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8" w:name="RANGE!M11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</w:t>
            </w:r>
            <w:bookmarkEnd w:id="8"/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64E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(counter year)</w:t>
            </w:r>
          </w:p>
        </w:tc>
      </w:tr>
      <w:tr w:rsidR="001B391F" w:rsidRPr="00080C65" w14:paraId="49C20A8B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201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CB035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C0B98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FC1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97B0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9" w:name="RANGE!M12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  <w:bookmarkEnd w:id="9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10EC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7D369A55" w14:textId="77777777" w:rsidTr="001B391F">
        <w:trPr>
          <w:trHeight w:val="6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4D5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2CA17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0" w:name="RANGE!J13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  <w:bookmarkEnd w:id="1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CBF92C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752B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1D82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1" w:name="RANGE!M13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  <w:bookmarkEnd w:id="11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087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7D00BCF9" w14:textId="77777777" w:rsidTr="001B391F">
        <w:trPr>
          <w:trHeight w:val="61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B36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F42E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2" w:name="RANGE!J14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  <w:bookmarkEnd w:id="1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62E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A4A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CCD72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3" w:name="RANGE!M14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  <w:bookmarkEnd w:id="1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B92778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50917ECC" w14:textId="77777777" w:rsidTr="001B391F">
        <w:trPr>
          <w:trHeight w:val="49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EA67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604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4" w:name="RANGE!J15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  <w:bookmarkEnd w:id="14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41F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313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1096A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5" w:name="RANGE!M15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  <w:bookmarkEnd w:id="15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7304F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7CDDCBB0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2B8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3D4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6" w:name="RANGE!J16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  <w:bookmarkEnd w:id="16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99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C1BE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78159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23A2D0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6AFC32FC" w14:textId="77777777" w:rsidTr="001B391F">
        <w:trPr>
          <w:trHeight w:val="6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2BF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03C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7" w:name="RANGE!J1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  <w:bookmarkEnd w:id="17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0F2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5DC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9B399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8" w:name="RANGE!M1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  <w:bookmarkEnd w:id="18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0B99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80C65" w:rsidRPr="00080C65" w14:paraId="29B205B6" w14:textId="77777777" w:rsidTr="001B391F">
        <w:trPr>
          <w:trHeight w:val="55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CF08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40BA4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9" w:name="RANGE!J1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19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3B9F469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86377D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AF9C91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BA4BB4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454696E7" w14:textId="77777777" w:rsidTr="001B391F">
        <w:trPr>
          <w:trHeight w:val="52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1EC7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9406F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0" w:name="RANGE!J1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2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1399CCC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28C3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A1F9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1" w:name="RANGE!M1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  <w:bookmarkEnd w:id="21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456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41D82843" w14:textId="77777777" w:rsidTr="001B391F">
        <w:trPr>
          <w:trHeight w:val="57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8051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92AA2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2" w:name="RANGE!J2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2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4D3587C8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6D21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73678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3" w:name="RANGE!M2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  <w:bookmarkEnd w:id="2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593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</w:tbl>
    <w:p w14:paraId="6F2DA3CE" w14:textId="4DF74941" w:rsidR="00F11438" w:rsidRDefault="00080C65">
      <w:r>
        <w:rPr>
          <w:noProof/>
        </w:rPr>
        <w:lastRenderedPageBreak/>
        <w:drawing>
          <wp:inline distT="0" distB="0" distL="0" distR="0" wp14:anchorId="42F9CD4F" wp14:editId="107A9C36">
            <wp:extent cx="5274310" cy="2571750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9F82056-1CB2-450C-A933-6AD6E165D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C23362" w14:textId="7F0647E9" w:rsidR="00080C65" w:rsidRDefault="00080C65"/>
    <w:p w14:paraId="2F01A451" w14:textId="12F38917" w:rsidR="00080C65" w:rsidRDefault="00080C65">
      <w:r>
        <w:rPr>
          <w:noProof/>
        </w:rPr>
        <w:drawing>
          <wp:inline distT="0" distB="0" distL="0" distR="0" wp14:anchorId="616C2162" wp14:editId="4AC76C01">
            <wp:extent cx="4752646" cy="2263666"/>
            <wp:effectExtent l="0" t="0" r="10160" b="381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717C915-500B-476D-8644-5619CCEAB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8705" w:type="dxa"/>
        <w:tblLook w:val="04A0" w:firstRow="1" w:lastRow="0" w:firstColumn="1" w:lastColumn="0" w:noHBand="0" w:noVBand="1"/>
      </w:tblPr>
      <w:tblGrid>
        <w:gridCol w:w="5164"/>
        <w:gridCol w:w="3541"/>
      </w:tblGrid>
      <w:tr w:rsidR="00080C65" w:rsidRPr="00080C65" w14:paraId="22A47D18" w14:textId="77777777" w:rsidTr="0086618F">
        <w:trPr>
          <w:trHeight w:val="36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BDDF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0EB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(0.76)</w:t>
            </w:r>
          </w:p>
        </w:tc>
      </w:tr>
      <w:tr w:rsidR="00080C65" w:rsidRPr="00080C65" w14:paraId="39F386AA" w14:textId="77777777" w:rsidTr="0086618F">
        <w:trPr>
          <w:trHeight w:val="3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50B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67CB9D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2.57 </w:t>
            </w:r>
          </w:p>
        </w:tc>
      </w:tr>
    </w:tbl>
    <w:p w14:paraId="23DF05CF" w14:textId="392CC258" w:rsidR="00080C65" w:rsidRDefault="00080C65">
      <w:pPr>
        <w:rPr>
          <w:rFonts w:ascii="Arial" w:eastAsia="宋体" w:hAnsi="Arial" w:cs="Arial"/>
          <w:kern w:val="0"/>
          <w:sz w:val="20"/>
          <w:szCs w:val="20"/>
        </w:rPr>
      </w:pPr>
    </w:p>
    <w:p w14:paraId="05287A98" w14:textId="3D8E790D" w:rsidR="0086618F" w:rsidRDefault="0086618F">
      <w:r w:rsidRPr="0086618F">
        <w:t>Subtropical evergreen broad-leaved forest</w:t>
      </w:r>
    </w:p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1"/>
        <w:gridCol w:w="1297"/>
        <w:gridCol w:w="374"/>
        <w:gridCol w:w="1121"/>
        <w:gridCol w:w="1465"/>
        <w:gridCol w:w="955"/>
      </w:tblGrid>
      <w:tr w:rsidR="00331A3A" w:rsidRPr="00331A3A" w14:paraId="33596E0A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739F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C735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2BD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AC3A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07F2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293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E13AFA6" w14:textId="77777777" w:rsidTr="00331A3A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328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3188C" w14:textId="212F4D46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 w:rsidR="00FF5DDD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338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.6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9E1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e/ac/yr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62C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C02E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EC0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34DCF5B" w14:textId="77777777" w:rsidTr="00331A3A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246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E9C77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9F56B8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F6C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6581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EBF4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4A6ADB5" w14:textId="77777777" w:rsidTr="00331A3A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9C7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85DB8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F7054C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13693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8EE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042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24303550" w14:textId="77777777" w:rsidTr="00331A3A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A23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Initial carbon price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4F67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EE8D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B59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DEC6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B62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(counter year)</w:t>
            </w:r>
          </w:p>
        </w:tc>
      </w:tr>
      <w:tr w:rsidR="00331A3A" w:rsidRPr="00331A3A" w14:paraId="6AB88B06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168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00CEB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8BC6A3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877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09EA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58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38EB8977" w14:textId="77777777" w:rsidTr="00331A3A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43B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58C57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DA5C7E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1B7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1C50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6FB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70C1D98C" w14:textId="77777777" w:rsidTr="00331A3A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71F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22BD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641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CA4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3C110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1B2505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5955FD83" w14:textId="77777777" w:rsidTr="00331A3A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C0E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D21B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0B6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BECD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FB6D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3F601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357F686A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7C6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0784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FA4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A62A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6C494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A058E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4E81DB39" w14:textId="77777777" w:rsidTr="00331A3A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83D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EFCE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469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07C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B0AA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37534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34F2BB8C" w14:textId="77777777" w:rsidTr="00331A3A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083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C6FD7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05DB4B9F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8F0D54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5A33A9D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B075FC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6A196317" w14:textId="77777777" w:rsidTr="00331A3A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1CAA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8CFAC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2963D34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C08F3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0562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E40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4B3AC607" w14:textId="77777777" w:rsidTr="00331A3A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B49F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05B32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36C7734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ECDD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AFFB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67E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080C65" w14:paraId="78C04154" w14:textId="77777777" w:rsidTr="00331A3A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F101" w14:textId="77777777" w:rsidR="00331A3A" w:rsidRPr="00080C65" w:rsidRDefault="00331A3A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8662" w14:textId="0C27AA98" w:rsidR="00331A3A" w:rsidRPr="00080C65" w:rsidRDefault="00331A3A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1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6)</w:t>
            </w:r>
          </w:p>
        </w:tc>
      </w:tr>
      <w:tr w:rsidR="00331A3A" w:rsidRPr="00080C65" w14:paraId="0EC0B352" w14:textId="77777777" w:rsidTr="00331A3A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AA8" w14:textId="77777777" w:rsidR="00331A3A" w:rsidRPr="00080C65" w:rsidRDefault="00331A3A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C4C1B4F" w14:textId="670F1211" w:rsidR="00331A3A" w:rsidRPr="00080C65" w:rsidRDefault="00331A3A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5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83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DC6ADEF" w14:textId="27F8BF97" w:rsidR="0086618F" w:rsidRDefault="00331A3A">
      <w:r>
        <w:rPr>
          <w:rFonts w:hint="eastAsia"/>
        </w:rPr>
        <w:t>I</w:t>
      </w:r>
      <w:r>
        <w:t>RR=21.0%</w:t>
      </w:r>
    </w:p>
    <w:p w14:paraId="7C7AFCF0" w14:textId="77777777" w:rsidR="00FF5DDD" w:rsidRPr="00FF5DDD" w:rsidRDefault="00FF5DDD" w:rsidP="00FF5DDD">
      <w:pPr>
        <w:widowControl/>
        <w:shd w:val="clear" w:color="auto" w:fill="FCFCFE"/>
        <w:wordWrap w:val="0"/>
        <w:spacing w:after="75" w:line="450" w:lineRule="atLeast"/>
        <w:jc w:val="left"/>
        <w:outlineLvl w:val="1"/>
        <w:rPr>
          <w:rFonts w:ascii="Arial" w:eastAsia="宋体" w:hAnsi="Arial" w:cs="Arial"/>
          <w:b/>
          <w:bCs/>
          <w:color w:val="434343"/>
          <w:kern w:val="0"/>
          <w:sz w:val="36"/>
          <w:szCs w:val="36"/>
        </w:rPr>
      </w:pPr>
      <w:r w:rsidRPr="00FF5DDD">
        <w:rPr>
          <w:rFonts w:ascii="Arial" w:eastAsia="宋体" w:hAnsi="Arial" w:cs="Arial"/>
          <w:b/>
          <w:bCs/>
          <w:color w:val="434343"/>
          <w:kern w:val="0"/>
          <w:sz w:val="36"/>
          <w:szCs w:val="36"/>
        </w:rPr>
        <w:t>theropencedrymion</w:t>
      </w:r>
    </w:p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2"/>
        <w:gridCol w:w="1298"/>
        <w:gridCol w:w="372"/>
        <w:gridCol w:w="1124"/>
        <w:gridCol w:w="1466"/>
        <w:gridCol w:w="951"/>
      </w:tblGrid>
      <w:tr w:rsidR="00FF5DDD" w:rsidRPr="00331A3A" w14:paraId="645F5152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8BC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0AF2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3F1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F38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23A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DFC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024015A1" w14:textId="77777777" w:rsidTr="00FF5DDD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9F0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42954" w14:textId="64CF9079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201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2634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e/ac/yr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FDA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BAFF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441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2A7F5AB" w14:textId="77777777" w:rsidTr="00FF5DDD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A6AD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1EADD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20BFD9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A95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C96F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87A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1915C5E" w14:textId="77777777" w:rsidTr="00FF5DDD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743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F4CAE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A8D7BD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5A02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DF45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ED2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F40E164" w14:textId="77777777" w:rsidTr="00FF5DDD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628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CDF5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8C0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F12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C645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A71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(counter year)</w:t>
            </w:r>
          </w:p>
        </w:tc>
      </w:tr>
      <w:tr w:rsidR="00FF5DDD" w:rsidRPr="00331A3A" w14:paraId="5EBB51E2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3907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Carbon price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A2EF4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A07F49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6C2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7788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5F2E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2A75125D" w14:textId="77777777" w:rsidTr="00FF5DDD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33C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C299F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B85617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447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018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E39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1DD0717C" w14:textId="77777777" w:rsidTr="00FF5DDD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52F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113F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9C7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0BE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46200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E7085F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0B1141B8" w14:textId="77777777" w:rsidTr="00FF5DDD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553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847D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F98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566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DAD9F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C3A7E7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10ADED35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D7B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A068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753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52CC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37C86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B9CFD4B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1E6F97F6" w14:textId="77777777" w:rsidTr="00FF5DDD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BE4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C9FB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790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198B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2BED6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B3013A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4FF0D925" w14:textId="77777777" w:rsidTr="00FF5DDD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5701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AE7C5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59AA453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42EF26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815361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0C851A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0EBB01AC" w14:textId="77777777" w:rsidTr="00FF5DDD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72EE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EC17D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3F31980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2002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DFB6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0FF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48B08F5B" w14:textId="77777777" w:rsidTr="00FF5DDD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BEAE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F0AA4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2637F8F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5F45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B8FB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23D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080C65" w14:paraId="28F90BEB" w14:textId="77777777" w:rsidTr="002C32B0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5350" w14:textId="77777777" w:rsidR="00FF5DDD" w:rsidRPr="00080C65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053F" w14:textId="1D171250" w:rsidR="00FF5DDD" w:rsidRPr="00080C65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0.957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)</w:t>
            </w:r>
          </w:p>
        </w:tc>
      </w:tr>
      <w:tr w:rsidR="00FF5DDD" w:rsidRPr="00080C65" w14:paraId="1B1BFB9A" w14:textId="77777777" w:rsidTr="002C32B0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FB87" w14:textId="77777777" w:rsidR="00FF5DDD" w:rsidRPr="00080C65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8A05CFB" w14:textId="7665FE07" w:rsidR="00FF5DDD" w:rsidRPr="00080C65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 w:rsidR="005A19B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4.33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B90046F" w14:textId="328B38DC" w:rsidR="00FF5DDD" w:rsidRDefault="00FF5DDD" w:rsidP="00FF5DDD">
      <w:r>
        <w:rPr>
          <w:rFonts w:hint="eastAsia"/>
        </w:rPr>
        <w:t>I</w:t>
      </w:r>
      <w:r>
        <w:t>RR=15.6%</w:t>
      </w:r>
    </w:p>
    <w:p w14:paraId="22112A83" w14:textId="7C4D4595" w:rsidR="00602689" w:rsidRDefault="00602689" w:rsidP="00FF5DDD">
      <w:r w:rsidRPr="00602689">
        <w:t>Boreal forest</w:t>
      </w:r>
    </w:p>
    <w:p w14:paraId="076070E4" w14:textId="77777777" w:rsidR="00602689" w:rsidRDefault="00602689" w:rsidP="00FF5DDD">
      <w:pPr>
        <w:rPr>
          <w:rFonts w:hint="eastAsia"/>
        </w:rPr>
      </w:pPr>
    </w:p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2"/>
        <w:gridCol w:w="1298"/>
        <w:gridCol w:w="372"/>
        <w:gridCol w:w="1124"/>
        <w:gridCol w:w="1466"/>
        <w:gridCol w:w="951"/>
      </w:tblGrid>
      <w:tr w:rsidR="00602689" w:rsidRPr="00331A3A" w14:paraId="3652CDEA" w14:textId="77777777" w:rsidTr="002C32B0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0A0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1175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4C6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CEC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2B38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94E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1970B10E" w14:textId="77777777" w:rsidTr="002C32B0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50B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04E7B" w14:textId="03FC1ECB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65.3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AD22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e/ac/yr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D323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D9AC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1BC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3019FF96" w14:textId="77777777" w:rsidTr="002C32B0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15D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2C173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3A44067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9146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D0CC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4DF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601E0206" w14:textId="77777777" w:rsidTr="002C32B0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F00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C7618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24B604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9F48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71D2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9AB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6331365D" w14:textId="77777777" w:rsidTr="002C32B0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975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9D0E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C71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3E4D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F4AF3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185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(counter year)</w:t>
            </w:r>
          </w:p>
        </w:tc>
      </w:tr>
      <w:tr w:rsidR="00602689" w:rsidRPr="00331A3A" w14:paraId="40B1F26F" w14:textId="77777777" w:rsidTr="002C32B0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848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CC4E0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D69B34C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301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0E4A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B00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2ABEA0CD" w14:textId="77777777" w:rsidTr="002C32B0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750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B5154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2FBAC33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129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7300C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217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1A9A16EA" w14:textId="77777777" w:rsidTr="002C32B0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AD8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Verification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810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24D6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E9E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60E2D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22AAF7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2ABBD2EB" w14:textId="77777777" w:rsidTr="002C32B0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C8B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975F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212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4E8D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5CD8F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73BC32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158B5419" w14:textId="77777777" w:rsidTr="002C32B0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49F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DD60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E56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63C0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93FB4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91DC13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7A0EE805" w14:textId="77777777" w:rsidTr="002C32B0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FE2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2F08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7D1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68D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B1AB7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1CAC68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3C3BABF4" w14:textId="77777777" w:rsidTr="002C32B0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0AA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D151C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6A4FC3B6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114169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AB2F01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B1E21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10E7B0B3" w14:textId="77777777" w:rsidTr="002C32B0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0856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BCC57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7CEAF75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0180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79B57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F32A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66D169CF" w14:textId="77777777" w:rsidTr="002C32B0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2900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D386E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7F3AE1D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8296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995A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392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080C65" w14:paraId="2700EAFF" w14:textId="77777777" w:rsidTr="002C32B0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0AB6" w14:textId="77777777" w:rsidR="00602689" w:rsidRPr="00080C65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99CC" w14:textId="29057E55" w:rsidR="00602689" w:rsidRPr="00080C65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0.325</w:t>
            </w:r>
          </w:p>
        </w:tc>
      </w:tr>
      <w:tr w:rsidR="00602689" w:rsidRPr="00080C65" w14:paraId="47E14CEF" w14:textId="77777777" w:rsidTr="002C32B0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01D7" w14:textId="77777777" w:rsidR="00602689" w:rsidRPr="00080C65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10780B3" w14:textId="162B9B38" w:rsidR="00602689" w:rsidRPr="00080C65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0.97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29515B0C" w14:textId="18D90A1A" w:rsidR="00602689" w:rsidRDefault="00602689" w:rsidP="00602689">
      <w:r>
        <w:rPr>
          <w:rFonts w:hint="eastAsia"/>
        </w:rPr>
        <w:t>I</w:t>
      </w:r>
      <w:r>
        <w:t>RR=</w:t>
      </w:r>
      <w:r>
        <w:t>9.8</w:t>
      </w:r>
      <w:r>
        <w:t>%</w:t>
      </w:r>
    </w:p>
    <w:p w14:paraId="311E9641" w14:textId="77777777" w:rsidR="00602689" w:rsidRDefault="00602689" w:rsidP="00602689"/>
    <w:p w14:paraId="0CDAD515" w14:textId="77777777" w:rsidR="00FF5DDD" w:rsidRDefault="00FF5DDD"/>
    <w:sectPr w:rsidR="00FF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97D5" w14:textId="77777777" w:rsidR="00227471" w:rsidRDefault="00227471" w:rsidP="00080C65">
      <w:r>
        <w:separator/>
      </w:r>
    </w:p>
  </w:endnote>
  <w:endnote w:type="continuationSeparator" w:id="0">
    <w:p w14:paraId="446C82CE" w14:textId="77777777" w:rsidR="00227471" w:rsidRDefault="00227471" w:rsidP="0008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A077" w14:textId="77777777" w:rsidR="00227471" w:rsidRDefault="00227471" w:rsidP="00080C65">
      <w:r>
        <w:separator/>
      </w:r>
    </w:p>
  </w:footnote>
  <w:footnote w:type="continuationSeparator" w:id="0">
    <w:p w14:paraId="14DC8DD4" w14:textId="77777777" w:rsidR="00227471" w:rsidRDefault="00227471" w:rsidP="00080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38"/>
    <w:rsid w:val="00080C65"/>
    <w:rsid w:val="001B391F"/>
    <w:rsid w:val="00227471"/>
    <w:rsid w:val="00331A3A"/>
    <w:rsid w:val="00486AE8"/>
    <w:rsid w:val="005A19B5"/>
    <w:rsid w:val="00602689"/>
    <w:rsid w:val="0086618F"/>
    <w:rsid w:val="00F11438"/>
    <w:rsid w:val="00F908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BC703"/>
  <w15:chartTrackingRefBased/>
  <w15:docId w15:val="{74745524-9BF1-41E0-AA2E-227B7E0F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F5D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C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5D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FF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hongrui\Desktop\CVal&#26862;&#26519;&#30899;&#23553;&#23384;&#34920;&#26684;&#24037;&#20855;\CVal_1.01_macros.xls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hongrui\Desktop\CVal&#26862;&#26519;&#30899;&#23553;&#23384;&#34920;&#26684;&#24037;&#20855;\CVal_1.01_macr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 of total net benefit/cost) to the hurdle rate
</a:t>
            </a:r>
          </a:p>
        </c:rich>
      </c:tx>
      <c:layout>
        <c:manualLayout>
          <c:xMode val="edge"/>
          <c:yMode val="edge"/>
          <c:x val="0.15449739441173591"/>
          <c:y val="3.68764143364263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703704143855444"/>
          <c:y val="0.29284211384809133"/>
          <c:w val="0.80740761600105815"/>
          <c:h val="0.52494660408324523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CVal!$B$71:$B$91</c:f>
              <c:numCache>
                <c:formatCode>0%</c:formatCode>
                <c:ptCount val="21"/>
                <c:pt idx="0">
                  <c:v>0</c:v>
                </c:pt>
                <c:pt idx="1">
                  <c:v>2.0000000000000021E-2</c:v>
                </c:pt>
                <c:pt idx="2">
                  <c:v>4.0000000000000022E-2</c:v>
                </c:pt>
                <c:pt idx="3">
                  <c:v>6.0000000000000026E-2</c:v>
                </c:pt>
                <c:pt idx="4">
                  <c:v>8.0000000000000029E-2</c:v>
                </c:pt>
                <c:pt idx="5">
                  <c:v>0.10000000000000003</c:v>
                </c:pt>
                <c:pt idx="6">
                  <c:v>0.12000000000000004</c:v>
                </c:pt>
                <c:pt idx="7">
                  <c:v>0.14000000000000004</c:v>
                </c:pt>
                <c:pt idx="8">
                  <c:v>0.16000000000000003</c:v>
                </c:pt>
                <c:pt idx="9">
                  <c:v>0.18000000000000002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0.30000000000000004</c:v>
                </c:pt>
                <c:pt idx="16">
                  <c:v>0.32000000000000006</c:v>
                </c:pt>
                <c:pt idx="17">
                  <c:v>0.34000000000000008</c:v>
                </c:pt>
                <c:pt idx="18">
                  <c:v>0.3600000000000001</c:v>
                </c:pt>
                <c:pt idx="19">
                  <c:v>0.38000000000000012</c:v>
                </c:pt>
                <c:pt idx="20">
                  <c:v>0.40000000000000013</c:v>
                </c:pt>
              </c:numCache>
            </c:numRef>
          </c:cat>
          <c:val>
            <c:numRef>
              <c:f>CVal!$C$71:$C$91</c:f>
              <c:numCache>
                <c:formatCode>_("$"* #,##0_);_("$"* \(#,##0\);_("$"* "-"??_);_(@_)</c:formatCode>
                <c:ptCount val="21"/>
                <c:pt idx="0">
                  <c:v>22349098.895978712</c:v>
                </c:pt>
                <c:pt idx="1">
                  <c:v>21399176.416118801</c:v>
                </c:pt>
                <c:pt idx="2">
                  <c:v>20512363.190731477</c:v>
                </c:pt>
                <c:pt idx="3">
                  <c:v>19683214.924002547</c:v>
                </c:pt>
                <c:pt idx="4">
                  <c:v>18906854.982279398</c:v>
                </c:pt>
                <c:pt idx="5">
                  <c:v>18178905.638401911</c:v>
                </c:pt>
                <c:pt idx="6">
                  <c:v>17495428.743503734</c:v>
                </c:pt>
                <c:pt idx="7">
                  <c:v>16852874.389527384</c:v>
                </c:pt>
                <c:pt idx="8">
                  <c:v>16248036.365733005</c:v>
                </c:pt>
                <c:pt idx="9">
                  <c:v>15678013.409027269</c:v>
                </c:pt>
                <c:pt idx="10">
                  <c:v>15140175.409467055</c:v>
                </c:pt>
                <c:pt idx="11">
                  <c:v>14632133.865511721</c:v>
                </c:pt>
                <c:pt idx="12">
                  <c:v>14151715.993845062</c:v>
                </c:pt>
                <c:pt idx="13">
                  <c:v>13696941.990126083</c:v>
                </c:pt>
                <c:pt idx="14">
                  <c:v>13266005.013273491</c:v>
                </c:pt>
                <c:pt idx="15">
                  <c:v>12857253.529593572</c:v>
                </c:pt>
                <c:pt idx="16">
                  <c:v>12469175.70644553</c:v>
                </c:pt>
                <c:pt idx="17">
                  <c:v>12100385.59000426</c:v>
                </c:pt>
                <c:pt idx="18">
                  <c:v>11749610.839492161</c:v>
                </c:pt>
                <c:pt idx="19">
                  <c:v>11415681.822204279</c:v>
                </c:pt>
                <c:pt idx="20">
                  <c:v>11097521.900724115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2-42D7-9AFC-66BB61E3090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3491672"/>
        <c:axId val="1"/>
      </c:lineChart>
      <c:catAx>
        <c:axId val="45349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Hurdle rate</a:t>
                </a:r>
              </a:p>
            </c:rich>
          </c:tx>
          <c:layout>
            <c:manualLayout>
              <c:xMode val="edge"/>
              <c:yMode val="edge"/>
              <c:x val="0.50264565412347773"/>
              <c:y val="0.859003402352483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net benefit (cost)</a:t>
                </a:r>
              </a:p>
            </c:rich>
          </c:tx>
          <c:layout>
            <c:manualLayout>
              <c:xMode val="edge"/>
              <c:yMode val="edge"/>
              <c:x val="2.4338630626506343E-2"/>
              <c:y val="0.303688118064687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crossAx val="453491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 altLang="zh-CN"/>
              <a:t>Net cash flow per acre</a:t>
            </a:r>
          </a:p>
        </c:rich>
      </c:tx>
      <c:layout>
        <c:manualLayout>
          <c:xMode val="edge"/>
          <c:yMode val="edge"/>
          <c:x val="0.29278093978535197"/>
          <c:y val="4.2017007861092207E-2"/>
        </c:manualLayout>
      </c:layout>
      <c:overlay val="0"/>
      <c:spPr>
        <a:solidFill>
          <a:srgbClr val="FFFFFF"/>
        </a:solidFill>
        <a:ln w="12700">
          <a:solidFill>
            <a:srgbClr val="000000"/>
          </a:solidFill>
          <a:prstDash val="solid"/>
        </a:ln>
      </c:spPr>
    </c:title>
    <c:autoTitleDeleted val="0"/>
    <c:plotArea>
      <c:layout>
        <c:manualLayout>
          <c:layoutTarget val="inner"/>
          <c:xMode val="edge"/>
          <c:yMode val="edge"/>
          <c:x val="0.2005348902639397"/>
          <c:y val="0.2885167873128332"/>
          <c:w val="0.77139087788195471"/>
          <c:h val="0.50700522819051264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rgbClr val="000080"/>
              </a:solidFill>
              <a:prstDash val="solid"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CVal!$O$31:$O$39</c:f>
              <c:numCache>
                <c:formatCode>_("$"* #,##0.00_);_("$"* \(#,##0.00\);_("$"* "-"??_);_(@_)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-8.0937128601015776E-2</c:v>
                </c:pt>
                <c:pt idx="6">
                  <c:v>241.20720000000003</c:v>
                </c:pt>
                <c:pt idx="7">
                  <c:v>241.19708285892489</c:v>
                </c:pt>
                <c:pt idx="8">
                  <c:v>422.1126000000001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5A-4DB7-B783-85DE44ED4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878392"/>
        <c:axId val="1"/>
      </c:lineChart>
      <c:catAx>
        <c:axId val="353878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zh-CN" altLang="en-US" sz="1000" b="1" i="0" u="none" strike="noStrike" baseline="0">
                    <a:solidFill>
                      <a:srgbClr val="000000"/>
                    </a:solidFill>
                    <a:latin typeface="Arial"/>
                    <a:cs typeface="Arial"/>
                  </a:rPr>
                  <a:t>Counter year</a:t>
                </a:r>
              </a:p>
            </c:rich>
          </c:tx>
          <c:layout>
            <c:manualLayout>
              <c:xMode val="edge"/>
              <c:yMode val="edge"/>
              <c:x val="0.500000326391423"/>
              <c:y val="0.8375390233644380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altLang="zh-CN"/>
                  <a:t>Net cash ($/acre)</a:t>
                </a:r>
              </a:p>
            </c:rich>
          </c:tx>
          <c:layout>
            <c:manualLayout>
              <c:xMode val="edge"/>
              <c:yMode val="edge"/>
              <c:x val="3.0748683173804085E-2"/>
              <c:y val="0.30812472431467619"/>
            </c:manualLayout>
          </c:layout>
          <c:overlay val="0"/>
          <c:spPr>
            <a:noFill/>
            <a:ln w="25400">
              <a:noFill/>
            </a:ln>
          </c:spPr>
        </c:title>
        <c:numFmt formatCode="_(&quot;$&quot;* #,##0.00_);_(&quot;$&quot;* \(#,##0.00\);_(&quot;$&quot;* &quot;-&quot;??_);_(@_)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353878392"/>
        <c:crosses val="autoZero"/>
        <c:crossBetween val="between"/>
      </c:valAx>
      <c:spPr>
        <a:solidFill>
          <a:srgbClr val="FFFFFF"/>
        </a:solidFill>
        <a:ln w="12700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gradFill rotWithShape="0">
      <a:gsLst>
        <a:gs pos="0">
          <a:srgbClr xmlns:mc="http://schemas.openxmlformats.org/markup-compatibility/2006" xmlns:a14="http://schemas.microsoft.com/office/drawing/2010/main" val="000000" mc:Ignorable="a14" a14:legacySpreadsheetColorIndex="22">
            <a:gamma/>
            <a:shade val="46275"/>
            <a:invGamma/>
          </a:srgbClr>
        </a:gs>
        <a:gs pos="100000">
          <a:srgbClr xmlns:mc="http://schemas.openxmlformats.org/markup-compatibility/2006" xmlns:a14="http://schemas.microsoft.com/office/drawing/2010/main" val="C0C0C0" mc:Ignorable="a14" a14:legacySpreadsheetColorIndex="22"/>
        </a:gs>
      </a:gsLst>
      <a:lin ang="5400000" scaled="1"/>
    </a:gradFill>
    <a:ln w="25400">
      <a:solidFill>
        <a:srgbClr val="000000"/>
      </a:solidFill>
      <a:prstDash val="solid"/>
    </a:ln>
  </c:spPr>
  <c:txPr>
    <a:bodyPr/>
    <a:lstStyle/>
    <a:p>
      <a:pPr>
        <a:defRPr sz="82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0.60101</cdr:x>
      <cdr:y>0.34361</cdr:y>
    </cdr:from>
    <cdr:to>
      <cdr:x>0.80992</cdr:x>
      <cdr:y>0.40322</cdr:y>
    </cdr:to>
    <cdr:sp macro="" textlink="">
      <cdr:nvSpPr>
        <cdr:cNvPr id="2049" name="Text Box 1">
          <a:extLst xmlns:a="http://schemas.openxmlformats.org/drawingml/2006/main">
            <a:ext uri="{FF2B5EF4-FFF2-40B4-BE49-F238E27FC236}">
              <a16:creationId xmlns:a16="http://schemas.microsoft.com/office/drawing/2014/main" id="{466EC984-ED7C-4616-909B-C37475BA7B5A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610340" y="1008050"/>
          <a:ext cx="1254919" cy="17488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zh-CN" altLang="en-US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IRR = 1</a:t>
          </a:r>
          <a:r>
            <a:rPr lang="en-US" altLang="zh-CN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3</a:t>
          </a:r>
          <a:r>
            <a:rPr lang="zh-CN" altLang="en-US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.</a:t>
          </a:r>
          <a:r>
            <a:rPr lang="en-US" altLang="zh-CN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5</a:t>
          </a:r>
          <a:r>
            <a:rPr lang="zh-CN" altLang="en-US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%</a:t>
          </a:r>
        </a:p>
      </cdr:txBody>
    </cdr:sp>
  </cdr:relSizeAnchor>
  <cdr:relSizeAnchor xmlns:cdr="http://schemas.openxmlformats.org/drawingml/2006/chartDrawing">
    <cdr:from>
      <cdr:x>0.50172</cdr:x>
      <cdr:y>0.4037</cdr:y>
    </cdr:from>
    <cdr:to>
      <cdr:x>0.61699</cdr:x>
      <cdr:y>0.55454</cdr:y>
    </cdr:to>
    <cdr:sp macro="" textlink="">
      <cdr:nvSpPr>
        <cdr:cNvPr id="2050" name="Line 2">
          <a:extLst xmlns:a="http://schemas.openxmlformats.org/drawingml/2006/main">
            <a:ext uri="{FF2B5EF4-FFF2-40B4-BE49-F238E27FC236}">
              <a16:creationId xmlns:a16="http://schemas.microsoft.com/office/drawing/2014/main" id="{D894DFED-BE72-4706-91E8-8362CB459E5C}"/>
            </a:ext>
          </a:extLst>
        </cdr:cNvPr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3013885" y="1184348"/>
          <a:ext cx="692420" cy="442516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 altLang="en-US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7</cp:revision>
  <dcterms:created xsi:type="dcterms:W3CDTF">2022-02-20T02:25:00Z</dcterms:created>
  <dcterms:modified xsi:type="dcterms:W3CDTF">2022-02-20T06:15:00Z</dcterms:modified>
</cp:coreProperties>
</file>