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长江湖北新螺江段长江江豚数量、分布和活动的研究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假设江豚在一定时间内在相邻监测江段没有发生大规模的迁移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长江江豚种群生存力分析 张先锋 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 N 接近环境容纳量 K 时，繁殖雌性的比例 P(K)为 25%；当 N 接近 0 时，P(0)为70%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自然条件下假定影响江豚种群的自然灾害有两种,即长江航道爆破作业和长江运输农药船只翻沉事故,每10年各发生1次。根据野外观察推测,灾害后,江豚种群的生殖率和生存率下降至原来水平的95%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迁地保护条件下，假定在保护区环境下具有如下优势,江豚种群的各龄死亡率大幅度降低、只存在1种灾害等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假定雄雌江豚死亡率无显著差异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对江豚种群无人为的捕捞和补充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假定</w:t>
      </w:r>
      <w:r>
        <w:rPr>
          <w:rFonts w:hint="eastAsia"/>
          <w:lang w:val="en-US" w:eastAsia="zh-CN"/>
        </w:rPr>
        <w:t>江豚</w:t>
      </w:r>
      <w:r>
        <w:rPr>
          <w:rFonts w:hint="default"/>
          <w:lang w:val="en-US" w:eastAsia="zh-CN"/>
        </w:rPr>
        <w:t>的生殖系统的结构为“一夫多妻”制。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认为长江中江豚属于一个种群。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灵敏度检验相关假设</w:t>
      </w:r>
    </w:p>
    <w:p>
      <w:pPr>
        <w:numPr>
          <w:ilvl w:val="0"/>
          <w:numId w:val="3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假定受人类活动的影响,未来的长江环境进一步恶化,威胁江豚生存的因素将进一步发展,从而导致江豚种群幼龄死亡率上升,江豚的灭绝概率将大幅度提高。</w:t>
      </w:r>
    </w:p>
    <w:p>
      <w:pPr>
        <w:numPr>
          <w:ilvl w:val="0"/>
          <w:numId w:val="3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假定随着长江环境的恶化,有可能产生江豚栖息地进一步缩小。可能使得过去不大可能成为灾害的因素,如流行病暴发,上升为灾害。假定流行病发生的概率为10% ,10%的个体因病死亡,10%的个体繁殖受到严重影响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1、长江生态环境对于白暨豚的容纳量定为3000头。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CF7C34"/>
    <w:multiLevelType w:val="singleLevel"/>
    <w:tmpl w:val="16CF7C3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52E0F55"/>
    <w:multiLevelType w:val="singleLevel"/>
    <w:tmpl w:val="352E0F55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2">
    <w:nsid w:val="52E21746"/>
    <w:multiLevelType w:val="singleLevel"/>
    <w:tmpl w:val="52E2174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A562BD"/>
    <w:rsid w:val="1AE856E5"/>
    <w:rsid w:val="1D8D2573"/>
    <w:rsid w:val="32737B32"/>
    <w:rsid w:val="329152C8"/>
    <w:rsid w:val="3AD55AFF"/>
    <w:rsid w:val="40953369"/>
    <w:rsid w:val="50C9133F"/>
    <w:rsid w:val="60BB427C"/>
    <w:rsid w:val="65D53F00"/>
    <w:rsid w:val="6D6A3304"/>
    <w:rsid w:val="6EA562BD"/>
    <w:rsid w:val="78AC47D1"/>
    <w:rsid w:val="7B0E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2022-01-15T14:56:00Z</dcterms:created>
  <dc:creator>文档存本地丢失不负责</dc:creator>
  <cp:lastModifiedBy>文档存本地丢失不负责</cp:lastModifiedBy>
  <dcterms:modified xsi:type="dcterms:W3CDTF">2022-01-15T15:23:15Z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CCC0F736A87245A9B08DA77DA579CB12</vt:lpwstr>
  </property>
</Properties>
</file>