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6915" w14:textId="77777777" w:rsidR="009612AE" w:rsidRDefault="009612AE" w:rsidP="009612A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By default, assume the following parameters: N=25, L=20, R=8 16 32 64 128 256 512, M=6, T=50000 provided to your program through an input.txt file. Now, plot graphs for the following scenarios where certain parameters are varying. </w:t>
      </w:r>
    </w:p>
    <w:p w14:paraId="44C31003" w14:textId="77777777" w:rsidR="009612AE" w:rsidRP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(a)  Plot how channel utilization (in percentage) varies with increasing number of nodes (i.e., N varying from 5 to 500). Channel utilization is defined as the ratio of clock ticks that were used up for correct communication to the total number of clock ticks, T. </w:t>
      </w:r>
      <w:r>
        <w:rPr>
          <w:rFonts w:ascii="MS Mincho" w:eastAsia="MS Mincho" w:hAnsi="MS Mincho" w:cs="MS Mincho"/>
          <w:color w:val="000000"/>
        </w:rPr>
        <w:t> </w:t>
      </w:r>
    </w:p>
    <w:p w14:paraId="6DC93D60" w14:textId="5C448914" w:rsid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noProof/>
        </w:rPr>
        <w:drawing>
          <wp:inline distT="0" distB="0" distL="0" distR="0" wp14:anchorId="4C4BB22F" wp14:editId="0EFFA0D3">
            <wp:extent cx="58521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3 at 6.57.3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" b="1626"/>
                    <a:stretch/>
                  </pic:blipFill>
                  <pic:spPr bwMode="auto">
                    <a:xfrm>
                      <a:off x="0" y="0"/>
                      <a:ext cx="585216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A2493" w14:textId="77777777" w:rsidR="009612AE" w:rsidRPr="00EE480D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(b)  Plot how the channel idle fraction (in percentage) varies with increasing number of nodes (i.e., N varying from 5 to 500). Channel idle fraction is defined as the ratio of unused clock ticks to the total number of clock ticks, T. Note that unused clock ticks do not include collisions. </w:t>
      </w:r>
      <w:r>
        <w:rPr>
          <w:rFonts w:ascii="MS Mincho" w:eastAsia="MS Mincho" w:hAnsi="MS Mincho" w:cs="MS Mincho"/>
          <w:color w:val="000000"/>
        </w:rPr>
        <w:t> </w:t>
      </w:r>
    </w:p>
    <w:p w14:paraId="6DEA3589" w14:textId="3FDDFB0F" w:rsidR="00EE480D" w:rsidRDefault="00B222C8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bookmarkStart w:id="0" w:name="_GoBack"/>
      <w:r>
        <w:rPr>
          <w:rFonts w:ascii="Times" w:hAnsi="Times" w:cs="Times"/>
          <w:noProof/>
          <w:color w:val="000000"/>
        </w:rPr>
        <w:lastRenderedPageBreak/>
        <w:drawing>
          <wp:inline distT="0" distB="0" distL="0" distR="0" wp14:anchorId="41F540B8" wp14:editId="0053D092">
            <wp:extent cx="5943600" cy="292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3 at 7.04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69DAF1" w14:textId="77777777" w:rsidR="009612AE" w:rsidRPr="00EE480D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>(c)  </w:t>
      </w:r>
      <w:proofErr w:type="spellStart"/>
      <w:proofErr w:type="gramStart"/>
      <w:r>
        <w:rPr>
          <w:rFonts w:ascii="Times" w:hAnsi="Times" w:cs="Times"/>
          <w:color w:val="000000"/>
          <w:sz w:val="29"/>
          <w:szCs w:val="29"/>
        </w:rPr>
        <w:t>Plotthetotalnumberofcollisionswithincreasingnumberofnodes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>(</w:t>
      </w:r>
      <w:proofErr w:type="gramEnd"/>
      <w:r>
        <w:rPr>
          <w:rFonts w:ascii="Times" w:hAnsi="Times" w:cs="Times"/>
          <w:color w:val="000000"/>
          <w:sz w:val="29"/>
          <w:szCs w:val="29"/>
        </w:rPr>
        <w:t>i.e.,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Nvaryingfrom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5 to 500). </w:t>
      </w:r>
      <w:r>
        <w:rPr>
          <w:rFonts w:ascii="MS Mincho" w:eastAsia="MS Mincho" w:hAnsi="MS Mincho" w:cs="MS Mincho"/>
          <w:color w:val="000000"/>
        </w:rPr>
        <w:t> </w:t>
      </w:r>
    </w:p>
    <w:p w14:paraId="65201457" w14:textId="58363FA1" w:rsidR="00EE480D" w:rsidRDefault="00B222C8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433F90D" wp14:editId="65B012CD">
            <wp:extent cx="5943600" cy="3249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3 at 7.03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2A97" w14:textId="77777777" w:rsidR="009612AE" w:rsidRPr="00B222C8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(d)  Repeat part (a) but plot 5 curves on the same graph, each curve corresponding to different initial values of R: 1, 2, 4, 8, 16. For each of the 5 cases, let R double upon collisions. </w:t>
      </w:r>
      <w:r>
        <w:rPr>
          <w:rFonts w:ascii="MS Mincho" w:eastAsia="MS Mincho" w:hAnsi="MS Mincho" w:cs="MS Mincho"/>
          <w:color w:val="000000"/>
        </w:rPr>
        <w:t> </w:t>
      </w:r>
    </w:p>
    <w:p w14:paraId="6BF65227" w14:textId="77777777" w:rsidR="00B222C8" w:rsidRDefault="00B222C8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</w:p>
    <w:p w14:paraId="40CBB0EE" w14:textId="77777777" w:rsid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(e)  Repeat part (a) but plot 5 curves on the same graph, each curve corresponding to different packet lengths L: 20, 40, 60, 80, 100. </w:t>
      </w:r>
      <w:r>
        <w:rPr>
          <w:rFonts w:ascii="MS Mincho" w:eastAsia="MS Mincho" w:hAnsi="MS Mincho" w:cs="MS Mincho"/>
          <w:color w:val="000000"/>
        </w:rPr>
        <w:t> </w:t>
      </w:r>
    </w:p>
    <w:p w14:paraId="614F7EA3" w14:textId="77777777" w:rsidR="009612AE" w:rsidRDefault="009612AE" w:rsidP="009612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(f)  Explain the shape of the curves in (d) and (e) by elaborating on how/why increasing value of N, R, and L impact channel utilization. </w:t>
      </w:r>
      <w:r>
        <w:rPr>
          <w:rFonts w:ascii="MS Mincho" w:eastAsia="MS Mincho" w:hAnsi="MS Mincho" w:cs="MS Mincho"/>
          <w:color w:val="000000"/>
        </w:rPr>
        <w:t> </w:t>
      </w:r>
    </w:p>
    <w:p w14:paraId="54AB406C" w14:textId="04D1557D" w:rsidR="00106281" w:rsidRDefault="00C45855"/>
    <w:sectPr w:rsidR="00106281" w:rsidSect="00EA60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FD"/>
    <w:rsid w:val="001025FD"/>
    <w:rsid w:val="00601BD2"/>
    <w:rsid w:val="009612AE"/>
    <w:rsid w:val="00B222C8"/>
    <w:rsid w:val="00C45855"/>
    <w:rsid w:val="00EA6077"/>
    <w:rsid w:val="00E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C8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Keye</dc:creator>
  <cp:keywords/>
  <dc:description/>
  <cp:lastModifiedBy>Zhang, Keye</cp:lastModifiedBy>
  <cp:revision>3</cp:revision>
  <dcterms:created xsi:type="dcterms:W3CDTF">2018-12-14T00:58:00Z</dcterms:created>
  <dcterms:modified xsi:type="dcterms:W3CDTF">2018-12-14T01:19:00Z</dcterms:modified>
</cp:coreProperties>
</file>