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35" w:name="content"/>
    <w:bookmarkStart w:id="134" w:name="X6b0a8a38b51244eb0e049df0a6531333700c07b"/>
    <w:p>
      <w:pPr>
        <w:pStyle w:val="Heading1"/>
      </w:pPr>
      <w:r>
        <w:t xml:space="preserve">Blueprint ubezpieczenia OCP przewoźnika drogowego (Carrier’s Liability) w Polsce</w:t>
      </w:r>
    </w:p>
    <w:bookmarkStart w:id="95" w:name="definicja-produktu-i-zakres-domain-model"/>
    <w:p>
      <w:pPr>
        <w:pStyle w:val="Heading2"/>
      </w:pPr>
      <w:r>
        <w:t xml:space="preserve">1. Definicja produktu i zakres (Domain Model)</w:t>
      </w:r>
    </w:p>
    <w:p>
      <w:pPr>
        <w:pStyle w:val="FirstParagraph"/>
      </w:pPr>
      <w:r>
        <w:rPr>
          <w:b/>
          <w:bCs/>
        </w:rPr>
        <w:t xml:space="preserve">OCP (OC przewoźnika drogowego)</w:t>
      </w:r>
      <w:r>
        <w:t xml:space="preserve"> </w:t>
      </w:r>
      <w:r>
        <w:t xml:space="preserve">to dobrowolne ubezpieczenie odpowiedzialności cywilnej zawodowego przewoźnika za szkody w powierzonym ładunku podczas transportu drogowego</w:t>
      </w:r>
      <w:hyperlink r:id="rId21">
        <w:r>
          <w:rPr>
            <w:rStyle w:val="Hyperlink"/>
          </w:rPr>
          <w:t xml:space="preserve">[1]</w:t>
        </w:r>
      </w:hyperlink>
      <w:hyperlink r:id="rId22">
        <w:r>
          <w:rPr>
            <w:rStyle w:val="Hyperlink"/>
          </w:rPr>
          <w:t xml:space="preserve">[2]</w:t>
        </w:r>
      </w:hyperlink>
      <w:r>
        <w:t xml:space="preserve">. Chroni ono interes przewoźnika – pokrywa roszczenia klientów (nadawców/odbiorców) za utratę, ubytek, uszkodzenie lub opóźnienie dostawy towaru, jeśli przewoźnik ponosi za to odpowiedzialność prawną na mocy Prawa przewozowego lub Konwencji CMR</w:t>
      </w:r>
      <w:hyperlink r:id="rId23">
        <w:r>
          <w:rPr>
            <w:rStyle w:val="Hyperlink"/>
          </w:rPr>
          <w:t xml:space="preserve">[3]</w:t>
        </w:r>
      </w:hyperlink>
      <w:hyperlink r:id="rId24">
        <w:r>
          <w:rPr>
            <w:rStyle w:val="Hyperlink"/>
          </w:rPr>
          <w:t xml:space="preserve">[4]</w:t>
        </w:r>
      </w:hyperlink>
      <w:r>
        <w:t xml:space="preserve">.</w:t>
      </w:r>
      <w:r>
        <w:t xml:space="preserve"> </w:t>
      </w:r>
      <w:r>
        <w:rPr>
          <w:b/>
          <w:bCs/>
        </w:rPr>
        <w:t xml:space="preserve">OCP nie jest obowiązkowe</w:t>
      </w:r>
      <w:r>
        <w:t xml:space="preserve"> </w:t>
      </w:r>
      <w:r>
        <w:t xml:space="preserve">(wymagane prawnie), ale w praktyce jest standardem rynkowym – zleceniodawcy często wymagają certyfikatu OCP przed podjęciem współpracy</w:t>
      </w:r>
      <w:hyperlink r:id="rId25">
        <w:r>
          <w:rPr>
            <w:rStyle w:val="Hyperlink"/>
          </w:rPr>
          <w:t xml:space="preserve">[5]</w:t>
        </w:r>
      </w:hyperlink>
      <w:hyperlink r:id="rId26">
        <w:r>
          <w:rPr>
            <w:rStyle w:val="Hyperlink"/>
          </w:rPr>
          <w:t xml:space="preserve">[6]</w:t>
        </w:r>
      </w:hyperlink>
      <w:r>
        <w:t xml:space="preserve">.</w:t>
      </w:r>
    </w:p>
    <w:p>
      <w:pPr>
        <w:pStyle w:val="BodyText"/>
      </w:pPr>
      <w:r>
        <w:rPr>
          <w:b/>
          <w:bCs/>
        </w:rPr>
        <w:t xml:space="preserve">Zakres OCP vs inne ubezpieczenia transportowe:</w:t>
      </w:r>
    </w:p>
    <w:p>
      <w:pPr>
        <w:numPr>
          <w:ilvl w:val="0"/>
          <w:numId w:val="1001"/>
        </w:numPr>
      </w:pPr>
      <w:r>
        <w:rPr>
          <w:b/>
          <w:bCs/>
        </w:rPr>
        <w:t xml:space="preserve">OC posiadacza pojazdu (OC komunikacyjne / MTPL)</w:t>
      </w:r>
      <w:r>
        <w:t xml:space="preserve"> </w:t>
      </w:r>
      <w:r>
        <w:t xml:space="preserve">– obowiązkowe ubezpieczenie pojazdu, pokrywające szkody na osobach i mieniu osób trzecich w wypadkach drogowych.</w:t>
      </w:r>
      <w:r>
        <w:t xml:space="preserve"> </w:t>
      </w:r>
      <w:r>
        <w:rPr>
          <w:b/>
          <w:bCs/>
        </w:rPr>
        <w:t xml:space="preserve">Nie obejmuje ono ładunku przewożonego</w:t>
      </w:r>
      <w:r>
        <w:t xml:space="preserve"> </w:t>
      </w:r>
      <w:r>
        <w:t xml:space="preserve">– szkody w towarze klienta nie są z OC komunikacyjnego wypłacane</w:t>
      </w:r>
      <w:hyperlink r:id="rId27">
        <w:r>
          <w:rPr>
            <w:rStyle w:val="Hyperlink"/>
          </w:rPr>
          <w:t xml:space="preserve">[7]</w:t>
        </w:r>
      </w:hyperlink>
      <w:r>
        <w:t xml:space="preserve">. OCP chroni natomiast ładunek, ale</w:t>
      </w:r>
      <w:r>
        <w:t xml:space="preserve"> </w:t>
      </w:r>
      <w:r>
        <w:rPr>
          <w:b/>
          <w:bCs/>
        </w:rPr>
        <w:t xml:space="preserve">nie zastępuje OC komunikacyjnego</w:t>
      </w:r>
      <w:r>
        <w:t xml:space="preserve"> </w:t>
      </w:r>
      <w:r>
        <w:t xml:space="preserve">– przewoźnik nadal musi mieć polisę OC pojazdu zgodnie z prawem</w:t>
      </w:r>
      <w:hyperlink r:id="rId28">
        <w:r>
          <w:rPr>
            <w:rStyle w:val="Hyperlink"/>
          </w:rPr>
          <w:t xml:space="preserve">[8]</w:t>
        </w:r>
      </w:hyperlink>
      <w:hyperlink r:id="rId29">
        <w:r>
          <w:rPr>
            <w:rStyle w:val="Hyperlink"/>
          </w:rPr>
          <w:t xml:space="preserve">[9]</w:t>
        </w:r>
      </w:hyperlink>
      <w:r>
        <w:t xml:space="preserve">.</w:t>
      </w:r>
    </w:p>
    <w:p>
      <w:pPr>
        <w:numPr>
          <w:ilvl w:val="0"/>
          <w:numId w:val="1001"/>
        </w:numPr>
      </w:pPr>
      <w:r>
        <w:rPr>
          <w:b/>
          <w:bCs/>
        </w:rPr>
        <w:t xml:space="preserve">OCS (OC spedytora / freight forwarder’s liability)</w:t>
      </w:r>
      <w:r>
        <w:t xml:space="preserve"> </w:t>
      </w:r>
      <w:r>
        <w:t xml:space="preserve">– ubezpieczenie OC firmy spedycyjnej (organizatora transportu). Obejmuje odpowiedzialność za błędy w organizacji przewozu (np. zły dobór środka transportu, zaniedbania przy dokumentach, przekazanie zlecenia nierzetelnemu przewoźnikowi)</w:t>
      </w:r>
      <w:hyperlink r:id="rId30">
        <w:r>
          <w:rPr>
            <w:rStyle w:val="Hyperlink"/>
          </w:rPr>
          <w:t xml:space="preserve">[10]</w:t>
        </w:r>
      </w:hyperlink>
      <w:hyperlink r:id="rId31">
        <w:r>
          <w:rPr>
            <w:rStyle w:val="Hyperlink"/>
          </w:rPr>
          <w:t xml:space="preserve">[11]</w:t>
        </w:r>
      </w:hyperlink>
      <w:r>
        <w:t xml:space="preserve">.</w:t>
      </w:r>
      <w:r>
        <w:t xml:space="preserve"> </w:t>
      </w:r>
      <w:r>
        <w:rPr>
          <w:b/>
          <w:bCs/>
        </w:rPr>
        <w:t xml:space="preserve">OCS nie pokrywa szkód w towarze spowodowanych winą przewoźnika</w:t>
      </w:r>
      <w:r>
        <w:t xml:space="preserve"> </w:t>
      </w:r>
      <w:r>
        <w:t xml:space="preserve">– to należy do OCP przewoźnika</w:t>
      </w:r>
      <w:hyperlink r:id="rId32">
        <w:r>
          <w:rPr>
            <w:rStyle w:val="Hyperlink"/>
          </w:rPr>
          <w:t xml:space="preserve">[12]</w:t>
        </w:r>
      </w:hyperlink>
      <w:r>
        <w:t xml:space="preserve">. Firmy wykonujące zarówno transport, jak i spedycję powinny mieć dwie osobne polisy (lub pakiet) OCP + OCS</w:t>
      </w:r>
      <w:hyperlink r:id="rId33">
        <w:r>
          <w:rPr>
            <w:rStyle w:val="Hyperlink"/>
          </w:rPr>
          <w:t xml:space="preserve">[13]</w:t>
        </w:r>
      </w:hyperlink>
      <w:r>
        <w:t xml:space="preserve">.</w:t>
      </w:r>
    </w:p>
    <w:p>
      <w:pPr>
        <w:numPr>
          <w:ilvl w:val="0"/>
          <w:numId w:val="1001"/>
        </w:numPr>
      </w:pPr>
      <w:r>
        <w:rPr>
          <w:b/>
          <w:bCs/>
        </w:rPr>
        <w:t xml:space="preserve">Ubezpieczenie cargo (ładunku)</w:t>
      </w:r>
      <w:r>
        <w:t xml:space="preserve"> </w:t>
      </w:r>
      <w:r>
        <w:t xml:space="preserve">– polisa majątkowa dla właściciela towaru, chroniąca</w:t>
      </w:r>
      <w:r>
        <w:t xml:space="preserve"> </w:t>
      </w:r>
      <w:r>
        <w:rPr>
          <w:b/>
          <w:bCs/>
        </w:rPr>
        <w:t xml:space="preserve">sam ładunek niezależnie od winy</w:t>
      </w:r>
      <w:r>
        <w:t xml:space="preserve"> </w:t>
      </w:r>
      <w:r>
        <w:t xml:space="preserve">przewoźnika</w:t>
      </w:r>
      <w:hyperlink r:id="rId34">
        <w:r>
          <w:rPr>
            <w:rStyle w:val="Hyperlink"/>
          </w:rPr>
          <w:t xml:space="preserve">[14]</w:t>
        </w:r>
      </w:hyperlink>
      <w:r>
        <w:t xml:space="preserve">. Cargo działa „od drzwi do drzwi” – wypłaca odszkodowanie za szkody w towarze z przyczyn losowych (np. klęska żywiołowa, wypadek, kradzież) nawet gdy przewoźnik nie zawinił</w:t>
      </w:r>
      <w:hyperlink r:id="rId35">
        <w:r>
          <w:rPr>
            <w:rStyle w:val="Hyperlink"/>
          </w:rPr>
          <w:t xml:space="preserve">[15]</w:t>
        </w:r>
      </w:hyperlink>
      <w:r>
        <w:t xml:space="preserve">. OCP wymaga wykazania winy przewoźnika, cargo – tylko wystąpienia szkody</w:t>
      </w:r>
      <w:hyperlink r:id="rId34">
        <w:r>
          <w:rPr>
            <w:rStyle w:val="Hyperlink"/>
          </w:rPr>
          <w:t xml:space="preserve">[14]</w:t>
        </w:r>
      </w:hyperlink>
      <w:r>
        <w:t xml:space="preserve">. Dlatego cargo daje pewność pełnej rekompensaty (do 100% wartości towaru), podczas gdy OCP jest ograniczone zasadami odpowiedzialności przewoźnika (np. limitem 8,33 SDR/kg wg CMR)</w:t>
      </w:r>
      <w:hyperlink r:id="rId36">
        <w:r>
          <w:rPr>
            <w:rStyle w:val="Hyperlink"/>
          </w:rPr>
          <w:t xml:space="preserve">[16]</w:t>
        </w:r>
      </w:hyperlink>
      <w:hyperlink r:id="rId37">
        <w:r>
          <w:rPr>
            <w:rStyle w:val="Hyperlink"/>
          </w:rPr>
          <w:t xml:space="preserve">[17]</w:t>
        </w:r>
      </w:hyperlink>
      <w:r>
        <w:t xml:space="preserve">.</w:t>
      </w:r>
      <w:r>
        <w:t xml:space="preserve"> </w:t>
      </w:r>
      <w:r>
        <w:rPr>
          <w:b/>
          <w:bCs/>
        </w:rPr>
        <w:t xml:space="preserve">OCP i cargo się uzupełniają</w:t>
      </w:r>
      <w:r>
        <w:t xml:space="preserve"> </w:t>
      </w:r>
      <w:r>
        <w:t xml:space="preserve">– optymalnie przewoźnik ma OCP, a właściciel ładunku własne cargo</w:t>
      </w:r>
      <w:hyperlink r:id="rId38">
        <w:r>
          <w:rPr>
            <w:rStyle w:val="Hyperlink"/>
          </w:rPr>
          <w:t xml:space="preserve">[18]</w:t>
        </w:r>
      </w:hyperlink>
      <w:r>
        <w:t xml:space="preserve">.</w:t>
      </w:r>
    </w:p>
    <w:p>
      <w:pPr>
        <w:numPr>
          <w:ilvl w:val="0"/>
          <w:numId w:val="1001"/>
        </w:numPr>
      </w:pPr>
      <w:r>
        <w:rPr>
          <w:b/>
          <w:bCs/>
        </w:rPr>
        <w:t xml:space="preserve">Podstawa prawna (CMR vs kontrakt/delikt)</w:t>
      </w:r>
      <w:r>
        <w:t xml:space="preserve"> </w:t>
      </w:r>
      <w:r>
        <w:t xml:space="preserve">– Odpowiedzialność przewoźnika wynika z umowy przewozu, ma charakter</w:t>
      </w:r>
      <w:r>
        <w:t xml:space="preserve"> </w:t>
      </w:r>
      <w:r>
        <w:rPr>
          <w:b/>
          <w:bCs/>
        </w:rPr>
        <w:t xml:space="preserve">kontraktowy</w:t>
      </w:r>
      <w:r>
        <w:t xml:space="preserve">, z domniemaniem winy przewoźnika od przyjęcia aż do wydania przesyłki</w:t>
      </w:r>
      <w:hyperlink r:id="rId39">
        <w:r>
          <w:rPr>
            <w:rStyle w:val="Hyperlink"/>
          </w:rPr>
          <w:t xml:space="preserve">[19]</w:t>
        </w:r>
      </w:hyperlink>
      <w:hyperlink r:id="rId40">
        <w:r>
          <w:rPr>
            <w:rStyle w:val="Hyperlink"/>
          </w:rPr>
          <w:t xml:space="preserve">[20]</w:t>
        </w:r>
      </w:hyperlink>
      <w:r>
        <w:t xml:space="preserve">. Prawo przewozowe (transport krajowy) i Konwencja CMR (międzynarodowy) określają przesłanki zwalniające od odpowiedzialności (siła wyższa, wina nadawcy, wada towaru itp.)</w:t>
      </w:r>
      <w:hyperlink r:id="rId41">
        <w:r>
          <w:rPr>
            <w:rStyle w:val="Hyperlink"/>
          </w:rPr>
          <w:t xml:space="preserve">[21]</w:t>
        </w:r>
      </w:hyperlink>
      <w:hyperlink r:id="rId42">
        <w:r>
          <w:rPr>
            <w:rStyle w:val="Hyperlink"/>
          </w:rPr>
          <w:t xml:space="preserve">[22]</w:t>
        </w:r>
      </w:hyperlink>
      <w:r>
        <w:t xml:space="preserve">. Jeśli zachodzi taka okoliczność, przewoźnik nie odpowiada i</w:t>
      </w:r>
      <w:r>
        <w:t xml:space="preserve"> </w:t>
      </w:r>
      <w:r>
        <w:rPr>
          <w:b/>
          <w:bCs/>
        </w:rPr>
        <w:t xml:space="preserve">OCP nie wypłaci odszkodowania</w:t>
      </w:r>
      <w:hyperlink r:id="rId24">
        <w:r>
          <w:rPr>
            <w:rStyle w:val="Hyperlink"/>
          </w:rPr>
          <w:t xml:space="preserve">[4]</w:t>
        </w:r>
      </w:hyperlink>
      <w:r>
        <w:t xml:space="preserve">. OCP nie chroni też przewoźnika przed roszczeniami</w:t>
      </w:r>
      <w:r>
        <w:t xml:space="preserve"> </w:t>
      </w:r>
      <w:r>
        <w:rPr>
          <w:b/>
          <w:bCs/>
        </w:rPr>
        <w:t xml:space="preserve">deliktowymi</w:t>
      </w:r>
      <w:r>
        <w:t xml:space="preserve"> </w:t>
      </w:r>
      <w:r>
        <w:t xml:space="preserve">niezwiązanymi z przewozem (np. skażenie środowiska przy wypadku – to wymaga osobnej polisy OC działalności)</w:t>
      </w:r>
      <w:hyperlink r:id="rId43">
        <w:r>
          <w:rPr>
            <w:rStyle w:val="Hyperlink"/>
          </w:rPr>
          <w:t xml:space="preserve">[23]</w:t>
        </w:r>
      </w:hyperlink>
      <w:hyperlink r:id="rId44">
        <w:r>
          <w:rPr>
            <w:rStyle w:val="Hyperlink"/>
          </w:rPr>
          <w:t xml:space="preserve">[24]</w:t>
        </w:r>
      </w:hyperlink>
      <w:r>
        <w:t xml:space="preserve">.</w:t>
      </w:r>
    </w:p>
    <w:p>
      <w:pPr>
        <w:pStyle w:val="FirstParagraph"/>
      </w:pPr>
      <w:r>
        <w:rPr>
          <w:b/>
          <w:bCs/>
        </w:rPr>
        <w:t xml:space="preserve">Typowe ryzyka i zdarzenia objęte OCP:</w:t>
      </w:r>
      <w:r>
        <w:t xml:space="preserve"> </w:t>
      </w:r>
      <w:r>
        <w:t xml:space="preserve">OCP pokrywa szkody powstałe</w:t>
      </w:r>
      <w:r>
        <w:t xml:space="preserve"> </w:t>
      </w:r>
      <w:r>
        <w:rPr>
          <w:b/>
          <w:bCs/>
        </w:rPr>
        <w:t xml:space="preserve">z winy przewoźnika</w:t>
      </w:r>
      <w:r>
        <w:t xml:space="preserve"> </w:t>
      </w:r>
      <w:r>
        <w:t xml:space="preserve">podczas przewozu. Najczęstsze zdarzenia skutkujące roszczeniami to:</w:t>
      </w:r>
    </w:p>
    <w:p>
      <w:pPr>
        <w:pStyle w:val="Compact"/>
        <w:numPr>
          <w:ilvl w:val="0"/>
          <w:numId w:val="1002"/>
        </w:numPr>
      </w:pPr>
      <w:r>
        <w:rPr>
          <w:b/>
          <w:bCs/>
        </w:rPr>
        <w:t xml:space="preserve">Uszkodzenie lub zniszczenie ładunku</w:t>
      </w:r>
      <w:r>
        <w:t xml:space="preserve"> </w:t>
      </w:r>
      <w:r>
        <w:t xml:space="preserve">– np. w wyniku wypadku drogowego spowodowanego przez kierowcę, gwałtownego hamowania, niewłaściwego rozmieszczenia towaru czy kolizji (mechaniczne uszkodzenia towaru)</w:t>
      </w:r>
      <w:hyperlink r:id="rId45">
        <w:r>
          <w:rPr>
            <w:rStyle w:val="Hyperlink"/>
          </w:rPr>
          <w:t xml:space="preserve">[25]</w:t>
        </w:r>
      </w:hyperlink>
      <w:hyperlink r:id="rId46">
        <w:r>
          <w:rPr>
            <w:rStyle w:val="Hyperlink"/>
          </w:rPr>
          <w:t xml:space="preserve">[26]</w:t>
        </w:r>
      </w:hyperlink>
      <w:r>
        <w:t xml:space="preserve">.</w:t>
      </w:r>
    </w:p>
    <w:p>
      <w:pPr>
        <w:pStyle w:val="Compact"/>
        <w:numPr>
          <w:ilvl w:val="0"/>
          <w:numId w:val="1002"/>
        </w:numPr>
      </w:pPr>
      <w:r>
        <w:rPr>
          <w:b/>
          <w:bCs/>
        </w:rPr>
        <w:t xml:space="preserve">Całkowita utrata ładunku</w:t>
      </w:r>
      <w:r>
        <w:t xml:space="preserve"> </w:t>
      </w:r>
      <w:r>
        <w:t xml:space="preserve">– kradzież z włamaniem do ciężarówki lub kradzież całego pojazdu z towarem, rozbój (rabunek z użyciem przemocy)</w:t>
      </w:r>
      <w:hyperlink r:id="rId47">
        <w:r>
          <w:rPr>
            <w:rStyle w:val="Hyperlink"/>
          </w:rPr>
          <w:t xml:space="preserve">[27]</w:t>
        </w:r>
      </w:hyperlink>
      <w:hyperlink r:id="rId48">
        <w:r>
          <w:rPr>
            <w:rStyle w:val="Hyperlink"/>
          </w:rPr>
          <w:t xml:space="preserve">[28]</w:t>
        </w:r>
      </w:hyperlink>
      <w:r>
        <w:t xml:space="preserve">, a także zaginięcie przesyłki.</w:t>
      </w:r>
    </w:p>
    <w:p>
      <w:pPr>
        <w:pStyle w:val="Compact"/>
        <w:numPr>
          <w:ilvl w:val="0"/>
          <w:numId w:val="1002"/>
        </w:numPr>
      </w:pPr>
      <w:r>
        <w:rPr>
          <w:b/>
          <w:bCs/>
        </w:rPr>
        <w:t xml:space="preserve">Częściowa utrata (ubytki)</w:t>
      </w:r>
      <w:r>
        <w:t xml:space="preserve"> </w:t>
      </w:r>
      <w:r>
        <w:t xml:space="preserve">– ubytek wagi lub ilości towaru, np. wyciek, wysypanie się podczas transportu.</w:t>
      </w:r>
    </w:p>
    <w:p>
      <w:pPr>
        <w:pStyle w:val="Compact"/>
        <w:numPr>
          <w:ilvl w:val="0"/>
          <w:numId w:val="1002"/>
        </w:numPr>
      </w:pPr>
      <w:r>
        <w:rPr>
          <w:b/>
          <w:bCs/>
        </w:rPr>
        <w:t xml:space="preserve">Opóźnienie w dostawie</w:t>
      </w:r>
      <w:r>
        <w:t xml:space="preserve"> </w:t>
      </w:r>
      <w:r>
        <w:t xml:space="preserve">– przekroczenie uzgodnionego terminu, skutkujące stratami finansowymi klienta (np. utrata kontraktu, kary umowne). Uwaga: odpowiedzialność za opóźnienie jest ograniczona; zwykle odszkodowanie za zwłokę nie może przekroczyć frachtu, chyba że zadeklarowano specjalny interes w dostawie</w:t>
      </w:r>
      <w:hyperlink r:id="rId34">
        <w:r>
          <w:rPr>
            <w:rStyle w:val="Hyperlink"/>
          </w:rPr>
          <w:t xml:space="preserve">[14]</w:t>
        </w:r>
      </w:hyperlink>
      <w:hyperlink r:id="rId49">
        <w:r>
          <w:rPr>
            <w:rStyle w:val="Hyperlink"/>
          </w:rPr>
          <w:t xml:space="preserve">[29]</w:t>
        </w:r>
      </w:hyperlink>
      <w:r>
        <w:t xml:space="preserve">.</w:t>
      </w:r>
    </w:p>
    <w:p>
      <w:pPr>
        <w:pStyle w:val="Compact"/>
        <w:numPr>
          <w:ilvl w:val="0"/>
          <w:numId w:val="1002"/>
        </w:numPr>
      </w:pPr>
      <w:r>
        <w:rPr>
          <w:b/>
          <w:bCs/>
        </w:rPr>
        <w:t xml:space="preserve">Błędy przy załadunku/rozładunku lub niewłaściwe zabezpieczenie ładunku przez przewoźnika</w:t>
      </w:r>
      <w:r>
        <w:t xml:space="preserve"> </w:t>
      </w:r>
      <w:r>
        <w:t xml:space="preserve">– jeśli kierowca/przewoźnik sam dokonuje załadunku, mocowania towaru i popełni błąd (np. źle zamocowane palety przewrócą się i towar zostaje uszkodzony), odpowiada on w pełni za szkodę</w:t>
      </w:r>
      <w:hyperlink r:id="rId50">
        <w:r>
          <w:rPr>
            <w:rStyle w:val="Hyperlink"/>
          </w:rPr>
          <w:t xml:space="preserve">[30]</w:t>
        </w:r>
      </w:hyperlink>
      <w:r>
        <w:t xml:space="preserve">. OCP może pokryć takie szkody, ale często wymagane jest rozszerzenie ochrony o czynności załadunkowe i rozmieszczenie towaru</w:t>
      </w:r>
      <w:hyperlink r:id="rId51">
        <w:r>
          <w:rPr>
            <w:rStyle w:val="Hyperlink"/>
          </w:rPr>
          <w:t xml:space="preserve">[31]</w:t>
        </w:r>
      </w:hyperlink>
      <w:r>
        <w:t xml:space="preserve">.</w:t>
      </w:r>
    </w:p>
    <w:p>
      <w:pPr>
        <w:pStyle w:val="Compact"/>
        <w:numPr>
          <w:ilvl w:val="0"/>
          <w:numId w:val="1002"/>
        </w:numPr>
      </w:pPr>
      <w:r>
        <w:rPr>
          <w:b/>
          <w:bCs/>
        </w:rPr>
        <w:t xml:space="preserve">Szkody w łańcuchu chłodniczym (temperatura)</w:t>
      </w:r>
      <w:r>
        <w:t xml:space="preserve"> </w:t>
      </w:r>
      <w:r>
        <w:t xml:space="preserve">– dotyczy przewozu towarów w kontrolowanej temperaturze (np. żywność, leki). Awaria agregatu chłodniczego lub błąd kierowcy (np. złe ustawienie temperatury) może skutkować zepsuciem towaru. Standardowe OCP może wyłączać szkody spowodowane zepsuciem towaru wskutek awarii chłodni, ale można dokupić odpowiednią klauzulę</w:t>
      </w:r>
      <w:hyperlink r:id="rId52">
        <w:r>
          <w:rPr>
            <w:rStyle w:val="Hyperlink"/>
          </w:rPr>
          <w:t xml:space="preserve">[32]</w:t>
        </w:r>
      </w:hyperlink>
      <w:r>
        <w:t xml:space="preserve">.</w:t>
      </w:r>
    </w:p>
    <w:p>
      <w:pPr>
        <w:pStyle w:val="Compact"/>
        <w:numPr>
          <w:ilvl w:val="0"/>
          <w:numId w:val="1002"/>
        </w:numPr>
      </w:pPr>
      <w:r>
        <w:rPr>
          <w:b/>
          <w:bCs/>
        </w:rPr>
        <w:t xml:space="preserve">Szkody spowodowane przez podwykonawców</w:t>
      </w:r>
      <w:r>
        <w:t xml:space="preserve"> </w:t>
      </w:r>
      <w:r>
        <w:t xml:space="preserve">– jeśli przewoźnik zleca transport dalszemu przewoźnikowi (subcarrier). Formalnie przewoźnik umowny nadal ponosi odpowiedzialność wobec nadawcy za działania podwykonawcy. Ryzyko: podwykonawca może nie mieć ubezpieczenia lub odmówią wypłaty. Dlatego OCP może zawierać klauzulę ochrony przy podzlecaniu przewozów (inaczej szkoda może nie być pokryta, zwłaszcza gdy w liście przewozowym widnieją dane podwykonawcy zamiast ubezpieczonego)</w:t>
      </w:r>
      <w:hyperlink r:id="rId53">
        <w:r>
          <w:rPr>
            <w:rStyle w:val="Hyperlink"/>
          </w:rPr>
          <w:t xml:space="preserve">[33]</w:t>
        </w:r>
      </w:hyperlink>
      <w:hyperlink r:id="rId54">
        <w:r>
          <w:rPr>
            <w:rStyle w:val="Hyperlink"/>
          </w:rPr>
          <w:t xml:space="preserve">[34]</w:t>
        </w:r>
      </w:hyperlink>
      <w:r>
        <w:t xml:space="preserve">.</w:t>
      </w:r>
    </w:p>
    <w:p>
      <w:pPr>
        <w:pStyle w:val="Compact"/>
        <w:numPr>
          <w:ilvl w:val="0"/>
          <w:numId w:val="1002"/>
        </w:numPr>
      </w:pPr>
      <w:r>
        <w:rPr>
          <w:b/>
          <w:bCs/>
        </w:rPr>
        <w:t xml:space="preserve">Ryzyka postoju (parkingi)</w:t>
      </w:r>
      <w:r>
        <w:t xml:space="preserve"> </w:t>
      </w:r>
      <w:r>
        <w:t xml:space="preserve">– szkody powstałe podczas przerw w trasie, szczególnie</w:t>
      </w:r>
      <w:r>
        <w:t xml:space="preserve"> </w:t>
      </w:r>
      <w:r>
        <w:rPr>
          <w:b/>
          <w:bCs/>
        </w:rPr>
        <w:t xml:space="preserve">kradzieże nocne na parkingach</w:t>
      </w:r>
      <w:r>
        <w:t xml:space="preserve">. Np. przecięcie plandeki i kradzież części ładunku z ciężarówki podczas snu kierowcy</w:t>
      </w:r>
      <w:hyperlink r:id="rId55">
        <w:r>
          <w:rPr>
            <w:rStyle w:val="Hyperlink"/>
          </w:rPr>
          <w:t xml:space="preserve">[35]</w:t>
        </w:r>
      </w:hyperlink>
      <w:r>
        <w:t xml:space="preserve">. To częste zdarzenia; kierowca po wielu godzinach jazdy nie jest w stanie stale pilnować pojazdu</w:t>
      </w:r>
      <w:hyperlink r:id="rId56">
        <w:r>
          <w:rPr>
            <w:rStyle w:val="Hyperlink"/>
          </w:rPr>
          <w:t xml:space="preserve">[36]</w:t>
        </w:r>
      </w:hyperlink>
      <w:r>
        <w:t xml:space="preserve">. OCP pokrywa kradzież, ale</w:t>
      </w:r>
      <w:r>
        <w:t xml:space="preserve"> </w:t>
      </w:r>
      <w:r>
        <w:rPr>
          <w:b/>
          <w:bCs/>
        </w:rPr>
        <w:t xml:space="preserve">tylko przy spełnieniu wymogów klauzuli postojowej</w:t>
      </w:r>
      <w:r>
        <w:t xml:space="preserve"> </w:t>
      </w:r>
      <w:r>
        <w:t xml:space="preserve">– często polisa wymaga, by postój od 22:00 do 6:00 odbywał się na parkingu strzeżonym lub monitorowanym, a pojazd był zabezpieczony (zamknięty, alarm)</w:t>
      </w:r>
      <w:hyperlink r:id="rId57">
        <w:r>
          <w:rPr>
            <w:rStyle w:val="Hyperlink"/>
          </w:rPr>
          <w:t xml:space="preserve">[37]</w:t>
        </w:r>
      </w:hyperlink>
      <w:hyperlink r:id="rId58">
        <w:r>
          <w:rPr>
            <w:rStyle w:val="Hyperlink"/>
          </w:rPr>
          <w:t xml:space="preserve">[38]</w:t>
        </w:r>
      </w:hyperlink>
      <w:r>
        <w:t xml:space="preserve">. Niespełnienie tych warunków może skutkować odmową odszkodowania.</w:t>
      </w:r>
    </w:p>
    <w:p>
      <w:pPr>
        <w:pStyle w:val="Compact"/>
        <w:numPr>
          <w:ilvl w:val="0"/>
          <w:numId w:val="1002"/>
        </w:numPr>
      </w:pPr>
      <w:r>
        <w:rPr>
          <w:b/>
          <w:bCs/>
        </w:rPr>
        <w:t xml:space="preserve">Przekroczenia obciążeń, naruszenia przepisów</w:t>
      </w:r>
      <w:r>
        <w:t xml:space="preserve"> </w:t>
      </w:r>
      <w:r>
        <w:t xml:space="preserve">– np. jazda przeładowanym pojazdem, złamanie przepisów drogowych czy czasu pracy kierowców. Takie działania mogą być uznane za</w:t>
      </w:r>
      <w:r>
        <w:t xml:space="preserve"> </w:t>
      </w:r>
      <w:r>
        <w:rPr>
          <w:b/>
          <w:bCs/>
        </w:rPr>
        <w:t xml:space="preserve">rażące niedbalstwo</w:t>
      </w:r>
      <w:r>
        <w:t xml:space="preserve"> </w:t>
      </w:r>
      <w:r>
        <w:t xml:space="preserve">lub naruszenie warunków umowy, co naraża na odmowę wypłaty z OCP</w:t>
      </w:r>
      <w:hyperlink r:id="rId46">
        <w:r>
          <w:rPr>
            <w:rStyle w:val="Hyperlink"/>
          </w:rPr>
          <w:t xml:space="preserve">[26]</w:t>
        </w:r>
      </w:hyperlink>
      <w:hyperlink r:id="rId59">
        <w:r>
          <w:rPr>
            <w:rStyle w:val="Hyperlink"/>
          </w:rPr>
          <w:t xml:space="preserve">[39]</w:t>
        </w:r>
      </w:hyperlink>
      <w:r>
        <w:t xml:space="preserve">. Np. zbyt duża prędkość w złych warunkach (śnieg, góry) skutkująca wypadkiem – ubezpieczyciel może powołać się na rażące niedbalstwo kierowcy i odmówić wypłaty</w:t>
      </w:r>
      <w:hyperlink r:id="rId46">
        <w:r>
          <w:rPr>
            <w:rStyle w:val="Hyperlink"/>
          </w:rPr>
          <w:t xml:space="preserve">[26]</w:t>
        </w:r>
      </w:hyperlink>
      <w:r>
        <w:t xml:space="preserve"> </w:t>
      </w:r>
      <w:r>
        <w:t xml:space="preserve">(chyba że polisa ma wykupioną klauzulę znoszącą to wyłączenie).</w:t>
      </w:r>
    </w:p>
    <w:p>
      <w:pPr>
        <w:pStyle w:val="Compact"/>
        <w:numPr>
          <w:ilvl w:val="0"/>
          <w:numId w:val="1002"/>
        </w:numPr>
      </w:pPr>
      <w:r>
        <w:rPr>
          <w:b/>
          <w:bCs/>
        </w:rPr>
        <w:t xml:space="preserve">Trasy wysokiego ryzyka</w:t>
      </w:r>
      <w:r>
        <w:t xml:space="preserve"> </w:t>
      </w:r>
      <w:r>
        <w:t xml:space="preserve">– przewozy do regionów o zwiększonym zagrożeniu kradzieżami lub szkodami. Przykłady: tereny poza UE (była WNP, Rosja, Białoruś, Ukraina), południowa Europa słynąca z kradzieży ładunków, obszary działań wojennych. Standardowe polisy często wyłączają kraje podwyższonego ryzyka lub wymagają dodatkowej umowy przed wjazdem w taki rejon</w:t>
      </w:r>
      <w:hyperlink r:id="rId60">
        <w:r>
          <w:rPr>
            <w:rStyle w:val="Hyperlink"/>
          </w:rPr>
          <w:t xml:space="preserve">[40]</w:t>
        </w:r>
      </w:hyperlink>
      <w:r>
        <w:t xml:space="preserve">. Np. kabotaż na terenie Niemiec – wielu ubezpieczycieli wymaga dokupienia klauzuli kabotażowej</w:t>
      </w:r>
      <w:hyperlink r:id="rId61">
        <w:r>
          <w:rPr>
            <w:rStyle w:val="Hyperlink"/>
          </w:rPr>
          <w:t xml:space="preserve">[41]</w:t>
        </w:r>
      </w:hyperlink>
      <w:r>
        <w:t xml:space="preserve">.</w:t>
      </w:r>
    </w:p>
    <w:p>
      <w:pPr>
        <w:pStyle w:val="FirstParagraph"/>
      </w:pPr>
      <w:r>
        <w:rPr>
          <w:b/>
          <w:bCs/>
        </w:rPr>
        <w:t xml:space="preserve">Najczęstsze wyłączenia odpowiedzialności i „hot points” w likwidacji szkód:</w:t>
      </w:r>
      <w:r>
        <w:t xml:space="preserve"> </w:t>
      </w:r>
      <w:r>
        <w:t xml:space="preserve">Zakres ochrony OCP zawsze jest ograniczony listą wyłączeń w OWU. Do typowych wyłączeń należą:</w:t>
      </w:r>
    </w:p>
    <w:p>
      <w:pPr>
        <w:pStyle w:val="Compact"/>
        <w:numPr>
          <w:ilvl w:val="0"/>
          <w:numId w:val="1003"/>
        </w:numPr>
      </w:pPr>
      <w:r>
        <w:rPr>
          <w:b/>
          <w:bCs/>
        </w:rPr>
        <w:t xml:space="preserve">Siła wyższa i klęski żywiołowe</w:t>
      </w:r>
      <w:r>
        <w:t xml:space="preserve"> </w:t>
      </w:r>
      <w:r>
        <w:t xml:space="preserve">– szkody spowodowane działaniem sił natury (np. powódź, pożar, trzęsienie ziemi, piorun) nie rodzą odpowiedzialności przewoźnika</w:t>
      </w:r>
      <w:hyperlink r:id="rId41">
        <w:r>
          <w:rPr>
            <w:rStyle w:val="Hyperlink"/>
          </w:rPr>
          <w:t xml:space="preserve">[21]</w:t>
        </w:r>
      </w:hyperlink>
      <w:hyperlink r:id="rId24">
        <w:r>
          <w:rPr>
            <w:rStyle w:val="Hyperlink"/>
          </w:rPr>
          <w:t xml:space="preserve">[4]</w:t>
        </w:r>
      </w:hyperlink>
      <w:r>
        <w:t xml:space="preserve">. Przykład: burza i uderzenie pioruna zniszczyły ładunek – OCP nie zadziała (brak winy przewoźnika), podczas gdy cargo by zapłaciło</w:t>
      </w:r>
      <w:hyperlink r:id="rId24">
        <w:r>
          <w:rPr>
            <w:rStyle w:val="Hyperlink"/>
          </w:rPr>
          <w:t xml:space="preserve">[4]</w:t>
        </w:r>
      </w:hyperlink>
      <w:r>
        <w:t xml:space="preserve">.</w:t>
      </w:r>
    </w:p>
    <w:p>
      <w:pPr>
        <w:pStyle w:val="Compact"/>
        <w:numPr>
          <w:ilvl w:val="0"/>
          <w:numId w:val="1003"/>
        </w:numPr>
      </w:pPr>
      <w:r>
        <w:rPr>
          <w:b/>
          <w:bCs/>
        </w:rPr>
        <w:t xml:space="preserve">Działania wojenne, zamieszki, terroryzm</w:t>
      </w:r>
      <w:r>
        <w:t xml:space="preserve"> </w:t>
      </w:r>
      <w:r>
        <w:t xml:space="preserve">– standardowo wyłączone podobnie jak w większości polis (ryzyka polityczno-wojenne).</w:t>
      </w:r>
    </w:p>
    <w:p>
      <w:pPr>
        <w:pStyle w:val="Compact"/>
        <w:numPr>
          <w:ilvl w:val="0"/>
          <w:numId w:val="1003"/>
        </w:numPr>
      </w:pPr>
      <w:r>
        <w:rPr>
          <w:b/>
          <w:bCs/>
        </w:rPr>
        <w:t xml:space="preserve">Wina nadawcy / właściwości towaru</w:t>
      </w:r>
      <w:r>
        <w:t xml:space="preserve"> </w:t>
      </w:r>
      <w:r>
        <w:t xml:space="preserve">– jeśli szkoda wynika wyłącznie z błędu nadawcy (złe opakowanie, wadliwy załadunek przez nadawcę) lub z naturalnych właściwości ładunku (np. samoistne psucie się, kruchość bez zabezpieczeń), przewoźnik nie odpowiada</w:t>
      </w:r>
      <w:hyperlink r:id="rId41">
        <w:r>
          <w:rPr>
            <w:rStyle w:val="Hyperlink"/>
          </w:rPr>
          <w:t xml:space="preserve">[21]</w:t>
        </w:r>
      </w:hyperlink>
      <w:hyperlink r:id="rId62">
        <w:r>
          <w:rPr>
            <w:rStyle w:val="Hyperlink"/>
          </w:rPr>
          <w:t xml:space="preserve">[42]</w:t>
        </w:r>
      </w:hyperlink>
      <w:r>
        <w:t xml:space="preserve">. Np. towar źle zapakowany i przemieszcza się, ulegając uszkodzeniu, bez naruszenia opakowania – odpowiada nadawca, nie przewoźnik</w:t>
      </w:r>
      <w:hyperlink r:id="rId62">
        <w:r>
          <w:rPr>
            <w:rStyle w:val="Hyperlink"/>
          </w:rPr>
          <w:t xml:space="preserve">[43]</w:t>
        </w:r>
      </w:hyperlink>
      <w:r>
        <w:t xml:space="preserve">.</w:t>
      </w:r>
    </w:p>
    <w:p>
      <w:pPr>
        <w:pStyle w:val="Compact"/>
        <w:numPr>
          <w:ilvl w:val="0"/>
          <w:numId w:val="1003"/>
        </w:numPr>
      </w:pPr>
      <w:r>
        <w:rPr>
          <w:b/>
          <w:bCs/>
        </w:rPr>
        <w:t xml:space="preserve">Rażące niedbalstwo przewoźnika</w:t>
      </w:r>
      <w:r>
        <w:t xml:space="preserve"> </w:t>
      </w:r>
      <w:r>
        <w:t xml:space="preserve">– klauzula często spotykana w OWU, wyłączająca odpowiedzialność ubezpieczyciela za szkody powstałe wskutek rażącego zaniedbania przewoźnika (ciężkie naruszenie podstawowych zasad)</w:t>
      </w:r>
      <w:hyperlink r:id="rId63">
        <w:r>
          <w:rPr>
            <w:rStyle w:val="Hyperlink"/>
          </w:rPr>
          <w:t xml:space="preserve">[44]</w:t>
        </w:r>
      </w:hyperlink>
      <w:hyperlink r:id="rId64">
        <w:r>
          <w:rPr>
            <w:rStyle w:val="Hyperlink"/>
          </w:rPr>
          <w:t xml:space="preserve">[45]</w:t>
        </w:r>
      </w:hyperlink>
      <w:r>
        <w:t xml:space="preserve">. Ponieważ pojęcie rażącego niedbalstwa jest ocenne i zależy od okoliczności, bywa to „haka” dla ubezpieczyciela – np. przekroczenie prędkości o 20 km/h może być uznane za rażące w złych warunkach (śnieg, góry) i posłużyć do odmowy wypłaty</w:t>
      </w:r>
      <w:hyperlink r:id="rId46">
        <w:r>
          <w:rPr>
            <w:rStyle w:val="Hyperlink"/>
          </w:rPr>
          <w:t xml:space="preserve">[26]</w:t>
        </w:r>
      </w:hyperlink>
      <w:r>
        <w:t xml:space="preserve">.</w:t>
      </w:r>
      <w:r>
        <w:t xml:space="preserve"> </w:t>
      </w:r>
      <w:r>
        <w:rPr>
          <w:b/>
          <w:bCs/>
        </w:rPr>
        <w:t xml:space="preserve">Dobre polisy oferują wykupienie klauzuli rażącego niedbalstwa</w:t>
      </w:r>
      <w:r>
        <w:t xml:space="preserve">, aby ubezpieczenie chroniło nawet w razie poważnego błędu kierowcy</w:t>
      </w:r>
      <w:hyperlink r:id="rId65">
        <w:r>
          <w:rPr>
            <w:rStyle w:val="Hyperlink"/>
          </w:rPr>
          <w:t xml:space="preserve">[46]</w:t>
        </w:r>
      </w:hyperlink>
      <w:r>
        <w:t xml:space="preserve">.</w:t>
      </w:r>
    </w:p>
    <w:p>
      <w:pPr>
        <w:pStyle w:val="Compact"/>
        <w:numPr>
          <w:ilvl w:val="0"/>
          <w:numId w:val="1003"/>
        </w:numPr>
      </w:pPr>
      <w:r>
        <w:rPr>
          <w:b/>
          <w:bCs/>
        </w:rPr>
        <w:t xml:space="preserve">Kradzież podczas postoju niezgodnego z wymogami (klauzula parkingowa)</w:t>
      </w:r>
      <w:r>
        <w:t xml:space="preserve"> </w:t>
      </w:r>
      <w:r>
        <w:t xml:space="preserve">– jeżeli doszło do kradzieży ładunku, a kierowca nie spełnił warunków bezpieczeństwa (np. zatrzymał się na niestrzeżonym parkingu nocą wbrew OWU, nie zabezpieczył pojazdu), ubezpieczyciel może odmówić odszkodowania</w:t>
      </w:r>
      <w:hyperlink r:id="rId66">
        <w:r>
          <w:rPr>
            <w:rStyle w:val="Hyperlink"/>
          </w:rPr>
          <w:t xml:space="preserve">[47]</w:t>
        </w:r>
      </w:hyperlink>
      <w:hyperlink r:id="rId59">
        <w:r>
          <w:rPr>
            <w:rStyle w:val="Hyperlink"/>
          </w:rPr>
          <w:t xml:space="preserve">[39]</w:t>
        </w:r>
      </w:hyperlink>
      <w:r>
        <w:t xml:space="preserve">. To częsty spór przy likwidacji szkód.</w:t>
      </w:r>
      <w:r>
        <w:t xml:space="preserve"> </w:t>
      </w:r>
      <w:r>
        <w:rPr>
          <w:b/>
          <w:bCs/>
        </w:rPr>
        <w:t xml:space="preserve">Hot point:</w:t>
      </w:r>
      <w:r>
        <w:t xml:space="preserve"> </w:t>
      </w:r>
      <w:r>
        <w:t xml:space="preserve">kierowcy muszą znać i stosować wymogi klauzuli postojowej (strzeżone parkingi, dozorowanie pojazdu, zamknięcie drzwi, itp.), bo niespełnienie choćby jednego daje podstawę do odmowy wypłaty</w:t>
      </w:r>
      <w:hyperlink r:id="rId56">
        <w:r>
          <w:rPr>
            <w:rStyle w:val="Hyperlink"/>
          </w:rPr>
          <w:t xml:space="preserve">[36]</w:t>
        </w:r>
      </w:hyperlink>
      <w:hyperlink r:id="rId67">
        <w:r>
          <w:rPr>
            <w:rStyle w:val="Hyperlink"/>
          </w:rPr>
          <w:t xml:space="preserve">[48]</w:t>
        </w:r>
      </w:hyperlink>
      <w:r>
        <w:t xml:space="preserve">.</w:t>
      </w:r>
    </w:p>
    <w:p>
      <w:pPr>
        <w:pStyle w:val="Compact"/>
        <w:numPr>
          <w:ilvl w:val="0"/>
          <w:numId w:val="1003"/>
        </w:numPr>
      </w:pPr>
      <w:r>
        <w:rPr>
          <w:b/>
          <w:bCs/>
        </w:rPr>
        <w:t xml:space="preserve">Towary wyłączone lub szczególne</w:t>
      </w:r>
      <w:r>
        <w:t xml:space="preserve"> </w:t>
      </w:r>
      <w:r>
        <w:t xml:space="preserve">– wiele polis wyklucza pewne kategorie ładunków, uznane za zbyt ryzykowne, o ile nie rozszerzono zakresu. Często wyłączone są:</w:t>
      </w:r>
      <w:r>
        <w:t xml:space="preserve"> </w:t>
      </w:r>
      <w:r>
        <w:rPr>
          <w:b/>
          <w:bCs/>
        </w:rPr>
        <w:t xml:space="preserve">rzeczy wartościowe</w:t>
      </w:r>
      <w:r>
        <w:t xml:space="preserve"> </w:t>
      </w:r>
      <w:r>
        <w:t xml:space="preserve">(elektronika, dzieła sztuki, gotówka),</w:t>
      </w:r>
      <w:r>
        <w:t xml:space="preserve"> </w:t>
      </w:r>
      <w:r>
        <w:rPr>
          <w:b/>
          <w:bCs/>
        </w:rPr>
        <w:t xml:space="preserve">ładunki łatwo psujące się</w:t>
      </w:r>
      <w:r>
        <w:t xml:space="preserve"> </w:t>
      </w:r>
      <w:r>
        <w:t xml:space="preserve">(żywność mrożona bez klauzuli ATP),</w:t>
      </w:r>
      <w:r>
        <w:t xml:space="preserve"> </w:t>
      </w:r>
      <w:r>
        <w:rPr>
          <w:b/>
          <w:bCs/>
        </w:rPr>
        <w:t xml:space="preserve">żywe zwierzęta</w:t>
      </w:r>
      <w:r>
        <w:t xml:space="preserve">,</w:t>
      </w:r>
      <w:r>
        <w:t xml:space="preserve"> </w:t>
      </w:r>
      <w:r>
        <w:rPr>
          <w:b/>
          <w:bCs/>
        </w:rPr>
        <w:t xml:space="preserve">materiały niebezpieczne ADR</w:t>
      </w:r>
      <w:r>
        <w:t xml:space="preserve"> </w:t>
      </w:r>
      <w:r>
        <w:t xml:space="preserve">bez zgłoszenia</w:t>
      </w:r>
      <w:hyperlink r:id="rId68">
        <w:r>
          <w:rPr>
            <w:rStyle w:val="Hyperlink"/>
          </w:rPr>
          <w:t xml:space="preserve">[49]</w:t>
        </w:r>
      </w:hyperlink>
      <w:hyperlink r:id="rId69">
        <w:r>
          <w:rPr>
            <w:rStyle w:val="Hyperlink"/>
          </w:rPr>
          <w:t xml:space="preserve">[50]</w:t>
        </w:r>
      </w:hyperlink>
      <w:r>
        <w:t xml:space="preserve">. Jeśli przewoźnik przewozi takie towary bez uzgodnionej klauzuli, szkoda nie będzie objęta ochroną.</w:t>
      </w:r>
    </w:p>
    <w:p>
      <w:pPr>
        <w:pStyle w:val="Compact"/>
        <w:numPr>
          <w:ilvl w:val="0"/>
          <w:numId w:val="1003"/>
        </w:numPr>
      </w:pPr>
      <w:r>
        <w:rPr>
          <w:b/>
          <w:bCs/>
        </w:rPr>
        <w:t xml:space="preserve">Brak wymaganych dokumentów lub zgłoszenia szkody</w:t>
      </w:r>
      <w:r>
        <w:t xml:space="preserve"> </w:t>
      </w:r>
      <w:r>
        <w:t xml:space="preserve">– jeżeli przewoźnik nie dopełni obowiązków po szkodzie (np. brak reklamacji u przewoźnika w terminie, zbyt późne zgłoszenie ubezpieczycielowi, niekompletne dokumenty), ubezpieczyciel może uchylić się od wypłaty lub ją zmniejszyć</w:t>
      </w:r>
      <w:hyperlink r:id="rId70">
        <w:r>
          <w:rPr>
            <w:rStyle w:val="Hyperlink"/>
          </w:rPr>
          <w:t xml:space="preserve">[51]</w:t>
        </w:r>
      </w:hyperlink>
      <w:hyperlink r:id="rId71">
        <w:r>
          <w:rPr>
            <w:rStyle w:val="Hyperlink"/>
          </w:rPr>
          <w:t xml:space="preserve">[52]</w:t>
        </w:r>
      </w:hyperlink>
      <w:r>
        <w:t xml:space="preserve">. Np. zgłoszenie szkody bardzo po terminie lub brak protokołu szkodowego – to pretekst do odmowy.</w:t>
      </w:r>
    </w:p>
    <w:p>
      <w:pPr>
        <w:pStyle w:val="Compact"/>
        <w:numPr>
          <w:ilvl w:val="0"/>
          <w:numId w:val="1003"/>
        </w:numPr>
      </w:pPr>
      <w:r>
        <w:rPr>
          <w:b/>
          <w:bCs/>
        </w:rPr>
        <w:t xml:space="preserve">Nieterminowe podstawienie pojazdu / opóźnienie dostawy</w:t>
      </w:r>
      <w:r>
        <w:t xml:space="preserve"> </w:t>
      </w:r>
      <w:r>
        <w:t xml:space="preserve">– wiele polis</w:t>
      </w:r>
      <w:r>
        <w:t xml:space="preserve"> </w:t>
      </w:r>
      <w:r>
        <w:rPr>
          <w:b/>
          <w:bCs/>
        </w:rPr>
        <w:t xml:space="preserve">całkowicie wyłącza odpowiedzialność za szkody wynikające z opóźnienia</w:t>
      </w:r>
      <w:r>
        <w:t xml:space="preserve">, chyba że wykupiono klauzulę specjalnego interesu w dostawie</w:t>
      </w:r>
      <w:hyperlink r:id="rId49">
        <w:r>
          <w:rPr>
            <w:rStyle w:val="Hyperlink"/>
          </w:rPr>
          <w:t xml:space="preserve">[29]</w:t>
        </w:r>
      </w:hyperlink>
      <w:r>
        <w:t xml:space="preserve">. Przykład z praktyki: przewoźnik doznał opóźnienia niezawinionego i oczekiwał odszkodowania, jednak OWU wyłączało wszelkie opóźnienia – ubezpieczyciel słusznie odmówił wypłaty</w:t>
      </w:r>
      <w:hyperlink r:id="rId72">
        <w:r>
          <w:rPr>
            <w:rStyle w:val="Hyperlink"/>
          </w:rPr>
          <w:t xml:space="preserve">[53]</w:t>
        </w:r>
      </w:hyperlink>
      <w:r>
        <w:t xml:space="preserve">. Dlatego kwestie opóźnień zawsze wymagają sprawdzenia w OWU.</w:t>
      </w:r>
    </w:p>
    <w:p>
      <w:pPr>
        <w:pStyle w:val="Compact"/>
        <w:numPr>
          <w:ilvl w:val="0"/>
          <w:numId w:val="1003"/>
        </w:numPr>
      </w:pPr>
      <w:r>
        <w:rPr>
          <w:b/>
          <w:bCs/>
        </w:rPr>
        <w:t xml:space="preserve">Podzlecenie transportu (niewpisanie ubezpieczonego w liście przewozowym)</w:t>
      </w:r>
      <w:r>
        <w:t xml:space="preserve"> </w:t>
      </w:r>
      <w:r>
        <w:t xml:space="preserve">– jak wspomniano, jeśli polisa zawiera warunek, że ubezpieczyciel odpowiada tylko gdy ubezpieczony jest wpisany w liście CMR jako przewoźnik, to szkoda przy podwykonawstwie może być wyłączona</w:t>
      </w:r>
      <w:hyperlink r:id="rId53">
        <w:r>
          <w:rPr>
            <w:rStyle w:val="Hyperlink"/>
          </w:rPr>
          <w:t xml:space="preserve">[33]</w:t>
        </w:r>
      </w:hyperlink>
      <w:r>
        <w:t xml:space="preserve">. To pułapka: nadawca ma umowę z przewoźnikiem A (ubezpieczonym), A zleca przewóz B (podwykonawcy wpisanemu w CMR). W razie szkody nadawca i tak pozywa A, ale jego OCP może odmówić, bo w CMR nie było nazwy A</w:t>
      </w:r>
      <w:hyperlink r:id="rId73">
        <w:r>
          <w:rPr>
            <w:rStyle w:val="Hyperlink"/>
          </w:rPr>
          <w:t xml:space="preserve">[54]</w:t>
        </w:r>
      </w:hyperlink>
      <w:r>
        <w:t xml:space="preserve">. Ten zapis warto wykreślić lub rozszerzyć, bo inaczej przewoźnik umowny zostaje bez ochrony przy podwykonawcach.</w:t>
      </w:r>
    </w:p>
    <w:p>
      <w:pPr>
        <w:pStyle w:val="Compact"/>
        <w:numPr>
          <w:ilvl w:val="0"/>
          <w:numId w:val="1003"/>
        </w:numPr>
      </w:pPr>
      <w:r>
        <w:rPr>
          <w:b/>
          <w:bCs/>
        </w:rPr>
        <w:t xml:space="preserve">Przedostanie się osób trzecich do ładunku (np. imigranci)</w:t>
      </w:r>
      <w:r>
        <w:t xml:space="preserve"> </w:t>
      </w:r>
      <w:r>
        <w:t xml:space="preserve">– niektóre OWU wyłączają szkody powstałe wskutek nielegalnego przedostania się osób do przestrzeni ładunkowej (np. imigrantów w naczepie)</w:t>
      </w:r>
      <w:hyperlink r:id="rId74">
        <w:r>
          <w:rPr>
            <w:rStyle w:val="Hyperlink"/>
          </w:rPr>
          <w:t xml:space="preserve">[55]</w:t>
        </w:r>
      </w:hyperlink>
      <w:r>
        <w:t xml:space="preserve">. Dla przewoźnika może to oznaczać odpowiedzialność (np. za zanieczyszczenie ładunku spożywczego – konieczność utylizacji całej partii).</w:t>
      </w:r>
      <w:r>
        <w:t xml:space="preserve"> </w:t>
      </w:r>
      <w:r>
        <w:rPr>
          <w:b/>
          <w:bCs/>
        </w:rPr>
        <w:t xml:space="preserve">Klauzula „imigracyjna”</w:t>
      </w:r>
      <w:r>
        <w:t xml:space="preserve"> </w:t>
      </w:r>
      <w:r>
        <w:t xml:space="preserve">może przywrócić ochronę, z limitem, co bywa istotne na trasach do UK czy Francji</w:t>
      </w:r>
      <w:hyperlink r:id="rId75">
        <w:r>
          <w:rPr>
            <w:rStyle w:val="Hyperlink"/>
          </w:rPr>
          <w:t xml:space="preserve">[56]</w:t>
        </w:r>
      </w:hyperlink>
      <w:r>
        <w:t xml:space="preserve">.</w:t>
      </w:r>
    </w:p>
    <w:p>
      <w:pPr>
        <w:pStyle w:val="Compact"/>
        <w:numPr>
          <w:ilvl w:val="0"/>
          <w:numId w:val="1003"/>
        </w:numPr>
      </w:pPr>
      <w:r>
        <w:rPr>
          <w:b/>
          <w:bCs/>
        </w:rPr>
        <w:t xml:space="preserve">Wydanie przesyłki nieuprawnionemu odbiorcy (oszustwo)</w:t>
      </w:r>
      <w:r>
        <w:t xml:space="preserve"> </w:t>
      </w:r>
      <w:r>
        <w:t xml:space="preserve">– jeśli kierowca wyda towar komuś, kto podszył się pod prawdziwego odbiorcę (częsta metoda oszustw transportowych), to formalnie przewoźnik odpowiada za utratę ładunku. Standardowe polisy często wyłączają „wydanie osobie nieuprawnionej” z ochrony (traktując to jako nienależyte wykonanie umowy poza zakresem). Istnieją jednak klauzule rozszerzające OCP o takie ryzyko (w tym definicję osoby nieuprawnionej obejmującą oszusta podszywającego się pod uprawnionego)</w:t>
      </w:r>
      <w:hyperlink r:id="rId76">
        <w:r>
          <w:rPr>
            <w:rStyle w:val="Hyperlink"/>
          </w:rPr>
          <w:t xml:space="preserve">[57]</w:t>
        </w:r>
      </w:hyperlink>
      <w:r>
        <w:t xml:space="preserve">. Brak takiej klauzuli = duże ryzyko odmowy wypłaty w razie kradzieży przez fraud (tzw.</w:t>
      </w:r>
      <w:r>
        <w:t xml:space="preserve"> </w:t>
      </w:r>
      <w:r>
        <w:rPr>
          <w:b/>
          <w:bCs/>
        </w:rPr>
        <w:t xml:space="preserve">kradzież „na dokumenty”</w:t>
      </w:r>
      <w:r>
        <w:t xml:space="preserve">).</w:t>
      </w:r>
    </w:p>
    <w:p>
      <w:pPr>
        <w:pStyle w:val="Compact"/>
        <w:numPr>
          <w:ilvl w:val="0"/>
          <w:numId w:val="1003"/>
        </w:numPr>
      </w:pPr>
      <w:r>
        <w:rPr>
          <w:b/>
          <w:bCs/>
        </w:rPr>
        <w:t xml:space="preserve">Inne częste wyłączenia:</w:t>
      </w:r>
      <w:r>
        <w:t xml:space="preserve"> </w:t>
      </w:r>
      <w:r>
        <w:t xml:space="preserve">szkody w skutek</w:t>
      </w:r>
      <w:r>
        <w:t xml:space="preserve"> </w:t>
      </w:r>
      <w:r>
        <w:rPr>
          <w:b/>
          <w:bCs/>
        </w:rPr>
        <w:t xml:space="preserve">braku licencji lub badań technicznych pojazdu</w:t>
      </w:r>
      <w:r>
        <w:t xml:space="preserve"> </w:t>
      </w:r>
      <w:r>
        <w:t xml:space="preserve">(jeśli pojazd jechał bez ważnego przeglądu lub przewoźnik bez licencji – typowe wyłączenie, choć bywa klauzula znosząca to)</w:t>
      </w:r>
      <w:hyperlink r:id="rId77">
        <w:r>
          <w:rPr>
            <w:rStyle w:val="Hyperlink"/>
          </w:rPr>
          <w:t xml:space="preserve">[58]</w:t>
        </w:r>
      </w:hyperlink>
      <w:r>
        <w:t xml:space="preserve">; szkody w pojazdach chłodniach bez ważnego atestu ATP; szkody w</w:t>
      </w:r>
      <w:r>
        <w:t xml:space="preserve"> </w:t>
      </w:r>
      <w:r>
        <w:rPr>
          <w:b/>
          <w:bCs/>
        </w:rPr>
        <w:t xml:space="preserve">sprzęcie elektronicznym pojazdu</w:t>
      </w:r>
      <w:r>
        <w:t xml:space="preserve"> </w:t>
      </w:r>
      <w:r>
        <w:t xml:space="preserve">(np. uszkodzenie agregatu – to AC, nie OCP);</w:t>
      </w:r>
      <w:r>
        <w:t xml:space="preserve"> </w:t>
      </w:r>
      <w:r>
        <w:rPr>
          <w:b/>
          <w:bCs/>
        </w:rPr>
        <w:t xml:space="preserve">wojna, konfiskata celna, strajki</w:t>
      </w:r>
      <w:r>
        <w:t xml:space="preserve"> </w:t>
      </w:r>
      <w:r>
        <w:t xml:space="preserve">itp.</w:t>
      </w:r>
    </w:p>
    <w:p>
      <w:pPr>
        <w:pStyle w:val="FirstParagraph"/>
      </w:pPr>
      <w:r>
        <w:rPr>
          <w:b/>
          <w:bCs/>
        </w:rPr>
        <w:t xml:space="preserve">Standardowe warianty zakresu (Basic/Standard/Premium) i opcje dodatkowe:</w:t>
      </w:r>
      <w:r>
        <w:t xml:space="preserve"> </w:t>
      </w:r>
      <w:r>
        <w:t xml:space="preserve">Zakres OCP można dopasować do potrzeb przewoźnika, wybierając wariant podstawowy albo szerszy oraz dokupując klauzule. Na rynku spotyka się oferty pakietowe, np.</w:t>
      </w:r>
      <w:r>
        <w:t xml:space="preserve"> </w:t>
      </w:r>
      <w:r>
        <w:rPr>
          <w:i/>
          <w:iCs/>
        </w:rPr>
        <w:t xml:space="preserve">OCP Standard</w:t>
      </w:r>
      <w:r>
        <w:t xml:space="preserve"> </w:t>
      </w:r>
      <w:r>
        <w:t xml:space="preserve">vs</w:t>
      </w:r>
      <w:r>
        <w:t xml:space="preserve"> </w:t>
      </w:r>
      <w:r>
        <w:rPr>
          <w:i/>
          <w:iCs/>
        </w:rPr>
        <w:t xml:space="preserve">OCP Premium</w:t>
      </w:r>
      <w:r>
        <w:t xml:space="preserve">, a u niektórych ubezpieczycieli zakres dobiera się indywidualnie. Poniżej typowe</w:t>
      </w:r>
      <w:r>
        <w:t xml:space="preserve"> </w:t>
      </w:r>
      <w:r>
        <w:rPr>
          <w:b/>
          <w:bCs/>
        </w:rPr>
        <w:t xml:space="preserve">warianty ochrony</w:t>
      </w:r>
      <w:r>
        <w:t xml:space="preserve"> </w:t>
      </w:r>
      <w:r>
        <w:t xml:space="preserve">i dostępne klauzule:</w:t>
      </w:r>
    </w:p>
    <w:p>
      <w:pPr>
        <w:numPr>
          <w:ilvl w:val="0"/>
          <w:numId w:val="1004"/>
        </w:numPr>
      </w:pPr>
      <w:r>
        <w:rPr>
          <w:b/>
          <w:bCs/>
        </w:rPr>
        <w:t xml:space="preserve">Wariant Basic (Podstawowy):</w:t>
      </w:r>
      <w:r>
        <w:t xml:space="preserve"> </w:t>
      </w:r>
      <w:r>
        <w:t xml:space="preserve">zapewnia minimalny wymagany zakres – pokrywa szkody polegające na</w:t>
      </w:r>
      <w:r>
        <w:t xml:space="preserve"> </w:t>
      </w:r>
      <w:r>
        <w:rPr>
          <w:b/>
          <w:bCs/>
        </w:rPr>
        <w:t xml:space="preserve">uszkodzeniu, zniszczeniu lub utracie ładunku</w:t>
      </w:r>
      <w:r>
        <w:t xml:space="preserve"> </w:t>
      </w:r>
      <w:r>
        <w:t xml:space="preserve">z winy przewoźnika</w:t>
      </w:r>
      <w:hyperlink r:id="rId78">
        <w:r>
          <w:rPr>
            <w:rStyle w:val="Hyperlink"/>
          </w:rPr>
          <w:t xml:space="preserve">[59]</w:t>
        </w:r>
      </w:hyperlink>
      <w:r>
        <w:t xml:space="preserve">. Chroni więc w podstawowych przypadkach odpowiedzialności ustawowej (utrata, ubytek, uszkodzenie przesyłki, ewentualnie opóźnienie w ograniczonym zakresie)</w:t>
      </w:r>
      <w:hyperlink r:id="rId79">
        <w:r>
          <w:rPr>
            <w:rStyle w:val="Hyperlink"/>
          </w:rPr>
          <w:t xml:space="preserve">[60]</w:t>
        </w:r>
      </w:hyperlink>
      <w:hyperlink r:id="rId80">
        <w:r>
          <w:rPr>
            <w:rStyle w:val="Hyperlink"/>
          </w:rPr>
          <w:t xml:space="preserve">[61]</w:t>
        </w:r>
      </w:hyperlink>
      <w:r>
        <w:t xml:space="preserve">. Składka jest najniższa, ale ochrona mocno ograniczona</w:t>
      </w:r>
      <w:hyperlink r:id="rId78">
        <w:r>
          <w:rPr>
            <w:rStyle w:val="Hyperlink"/>
          </w:rPr>
          <w:t xml:space="preserve">[59]</w:t>
        </w:r>
      </w:hyperlink>
      <w:r>
        <w:t xml:space="preserve">.</w:t>
      </w:r>
      <w:r>
        <w:t xml:space="preserve"> </w:t>
      </w:r>
      <w:r>
        <w:rPr>
          <w:b/>
          <w:bCs/>
        </w:rPr>
        <w:t xml:space="preserve">Wyłączone są</w:t>
      </w:r>
      <w:r>
        <w:t xml:space="preserve"> </w:t>
      </w:r>
      <w:r>
        <w:t xml:space="preserve">m.in.: kradzież/rabunek ładunku, szkody w wyniku błędów przewoźnika przy załadunku, rażące niedbalstwo, szkody szczególne (ADR, chłodnicze, żywe zwierzęta), podwykonawcy, szkody postojowe itp. – chyba że prawo przewozowe i tak nakłada odpowiedzialność. Basic to raczej</w:t>
      </w:r>
      <w:r>
        <w:t xml:space="preserve"> </w:t>
      </w:r>
      <w:r>
        <w:rPr>
          <w:i/>
          <w:iCs/>
        </w:rPr>
        <w:t xml:space="preserve">goła polisa</w:t>
      </w:r>
      <w:r>
        <w:t xml:space="preserve"> </w:t>
      </w:r>
      <w:r>
        <w:t xml:space="preserve">spełniająca wymogi kontrahentów, ale z licznymi wyłączeniami (często wybierana przez mikro-przewoźników krajowych z uwagi na cenę)</w:t>
      </w:r>
      <w:hyperlink r:id="rId81">
        <w:r>
          <w:rPr>
            <w:rStyle w:val="Hyperlink"/>
          </w:rPr>
          <w:t xml:space="preserve">[62]</w:t>
        </w:r>
      </w:hyperlink>
      <w:r>
        <w:t xml:space="preserve">.</w:t>
      </w:r>
    </w:p>
    <w:p>
      <w:pPr>
        <w:numPr>
          <w:ilvl w:val="0"/>
          <w:numId w:val="1004"/>
        </w:numPr>
      </w:pPr>
      <w:r>
        <w:rPr>
          <w:b/>
          <w:bCs/>
        </w:rPr>
        <w:t xml:space="preserve">Wariant Standard (Rozszerzony podstawowy):</w:t>
      </w:r>
      <w:r>
        <w:t xml:space="preserve"> </w:t>
      </w:r>
      <w:r>
        <w:t xml:space="preserve">pośredni zakres – podstawowa polisa rozszerzona o kluczowe klauzule. Nie ma ścisłej definicji rynkowej, ale zazwyczaj Standard obejmuje</w:t>
      </w:r>
      <w:r>
        <w:t xml:space="preserve"> </w:t>
      </w:r>
      <w:r>
        <w:rPr>
          <w:b/>
          <w:bCs/>
        </w:rPr>
        <w:t xml:space="preserve">kradzież z włamaniem i rabunek</w:t>
      </w:r>
      <w:r>
        <w:t xml:space="preserve"> </w:t>
      </w:r>
      <w:r>
        <w:t xml:space="preserve">jako rozszerzenie oraz kilka innych najważniejszych ryzyk. Przykładowo: OCP Standard może zawierać w cenie ochronę przed kradzieżą (pod warunkiem przestrzegania klauzuli parkingowej), może obejmować szkody przy załadunku/rozładunku przez przewoźnika i podstawowe klauzule dodatkowe, jak utylizacja towaru po szkodzie. Wiele firm po prostu umożliwia dokupienie poszczególnych klauzul, ale brokerzy często tworzą takie “pakiety Standard” pod kątem typowych potrzeb. Możliwe elementy wariantu Standard:</w:t>
      </w:r>
    </w:p>
    <w:p>
      <w:pPr>
        <w:pStyle w:val="Compact"/>
        <w:numPr>
          <w:ilvl w:val="0"/>
          <w:numId w:val="1004"/>
        </w:numPr>
      </w:pPr>
      <w:r>
        <w:t xml:space="preserve">Kradzież z włamaniem do pojazdu (spełnione wymogi zabezpieczeń) – ✔️ w zakresie.</w:t>
      </w:r>
    </w:p>
    <w:p>
      <w:pPr>
        <w:pStyle w:val="Compact"/>
        <w:numPr>
          <w:ilvl w:val="0"/>
          <w:numId w:val="1004"/>
        </w:numPr>
      </w:pPr>
      <w:r>
        <w:t xml:space="preserve">Rozbój (rabunek z użyciem siły) – ✔️ w zakresie.</w:t>
      </w:r>
    </w:p>
    <w:p>
      <w:pPr>
        <w:pStyle w:val="Compact"/>
        <w:numPr>
          <w:ilvl w:val="0"/>
          <w:numId w:val="1004"/>
        </w:numPr>
      </w:pPr>
      <w:r>
        <w:t xml:space="preserve">Szkody w czasie</w:t>
      </w:r>
      <w:r>
        <w:t xml:space="preserve"> </w:t>
      </w:r>
      <w:r>
        <w:rPr>
          <w:b/>
          <w:bCs/>
        </w:rPr>
        <w:t xml:space="preserve">załadunku/rozładunku</w:t>
      </w:r>
      <w:r>
        <w:t xml:space="preserve"> </w:t>
      </w:r>
      <w:r>
        <w:t xml:space="preserve">wykonywanego przez kierowcę – ✔️ (często po opłacie dodatkowej składki)</w:t>
      </w:r>
      <w:hyperlink r:id="rId82">
        <w:r>
          <w:rPr>
            <w:rStyle w:val="Hyperlink"/>
          </w:rPr>
          <w:t xml:space="preserve">[63]</w:t>
        </w:r>
      </w:hyperlink>
      <w:r>
        <w:t xml:space="preserve">.</w:t>
      </w:r>
    </w:p>
    <w:p>
      <w:pPr>
        <w:pStyle w:val="Compact"/>
        <w:numPr>
          <w:ilvl w:val="0"/>
          <w:numId w:val="1004"/>
        </w:numPr>
      </w:pPr>
      <w:r>
        <w:t xml:space="preserve">Szkody spowodowane</w:t>
      </w:r>
      <w:r>
        <w:t xml:space="preserve"> </w:t>
      </w:r>
      <w:r>
        <w:rPr>
          <w:b/>
          <w:bCs/>
        </w:rPr>
        <w:t xml:space="preserve">niewłaściwym rozmieszczeniem lub mocowaniem ładunku</w:t>
      </w:r>
      <w:r>
        <w:t xml:space="preserve"> </w:t>
      </w:r>
      <w:r>
        <w:t xml:space="preserve">przez przewoźnika – ✔️ (klauzula błędów zabezpieczenia towaru).</w:t>
      </w:r>
    </w:p>
    <w:p>
      <w:pPr>
        <w:pStyle w:val="Compact"/>
        <w:numPr>
          <w:ilvl w:val="0"/>
          <w:numId w:val="1004"/>
        </w:numPr>
      </w:pPr>
      <w:r>
        <w:rPr>
          <w:b/>
          <w:bCs/>
        </w:rPr>
        <w:t xml:space="preserve">Utylizacja zniszczonego towaru</w:t>
      </w:r>
      <w:r>
        <w:t xml:space="preserve"> </w:t>
      </w:r>
      <w:r>
        <w:t xml:space="preserve">i koszty uprzątnięcia po wypadku – ✔️ do ustalonego limitu (ważne np. przy żywności, lekach)</w:t>
      </w:r>
      <w:hyperlink r:id="rId83">
        <w:r>
          <w:rPr>
            <w:rStyle w:val="Hyperlink"/>
          </w:rPr>
          <w:t xml:space="preserve">[64]</w:t>
        </w:r>
      </w:hyperlink>
      <w:r>
        <w:t xml:space="preserve">.</w:t>
      </w:r>
    </w:p>
    <w:p>
      <w:pPr>
        <w:pStyle w:val="Compact"/>
        <w:numPr>
          <w:ilvl w:val="0"/>
          <w:numId w:val="1004"/>
        </w:numPr>
      </w:pPr>
      <w:r>
        <w:rPr>
          <w:b/>
          <w:bCs/>
        </w:rPr>
        <w:t xml:space="preserve">Klauzula postojowa</w:t>
      </w:r>
      <w:r>
        <w:t xml:space="preserve"> </w:t>
      </w:r>
      <w:r>
        <w:t xml:space="preserve">– złagodzona (np. dopuszcza parking przy autostradzie, stacji benzynowej) albo brak wymogu strzeżonego parkingu za dopłatą.</w:t>
      </w:r>
    </w:p>
    <w:p>
      <w:pPr>
        <w:pStyle w:val="Compact"/>
        <w:numPr>
          <w:ilvl w:val="0"/>
          <w:numId w:val="1004"/>
        </w:numPr>
      </w:pPr>
      <w:r>
        <w:rPr>
          <w:b/>
          <w:bCs/>
        </w:rPr>
        <w:t xml:space="preserve">Podwykonawcy</w:t>
      </w:r>
      <w:r>
        <w:t xml:space="preserve"> </w:t>
      </w:r>
      <w:r>
        <w:t xml:space="preserve">– możliwość likwidacji szkody niezależnie od wpisu w liście przewozowym (chroni przewoźnika umownego) – czasem standard w lepszych polisach lub za dopłatą</w:t>
      </w:r>
      <w:hyperlink r:id="rId53">
        <w:r>
          <w:rPr>
            <w:rStyle w:val="Hyperlink"/>
          </w:rPr>
          <w:t xml:space="preserve">[33]</w:t>
        </w:r>
      </w:hyperlink>
      <w:r>
        <w:t xml:space="preserve">.</w:t>
      </w:r>
    </w:p>
    <w:p>
      <w:pPr>
        <w:pStyle w:val="Compact"/>
        <w:numPr>
          <w:ilvl w:val="0"/>
          <w:numId w:val="1004"/>
        </w:numPr>
      </w:pPr>
      <w:r>
        <w:rPr>
          <w:b/>
          <w:bCs/>
        </w:rPr>
        <w:t xml:space="preserve">Opóźnienie</w:t>
      </w:r>
      <w:r>
        <w:t xml:space="preserve"> </w:t>
      </w:r>
      <w:r>
        <w:t xml:space="preserve">– nadal wyłączone, chyba że wykupiono specjalny interes w dostawie (z reguły pozostaje wyłączone w Standard).</w:t>
      </w:r>
    </w:p>
    <w:p>
      <w:pPr>
        <w:pStyle w:val="Compact"/>
        <w:numPr>
          <w:ilvl w:val="0"/>
          <w:numId w:val="1004"/>
        </w:numPr>
      </w:pPr>
      <w:r>
        <w:t xml:space="preserve">Inne popularne: szkody w ładunku w wyniku wypadku spowodowanego brakiem winy (raczej nie – to domena cargo, OCP zawsze wymaga winy), więc tu bez zmian.</w:t>
      </w:r>
    </w:p>
    <w:p>
      <w:pPr>
        <w:pStyle w:val="FirstParagraph"/>
      </w:pPr>
      <w:r>
        <w:t xml:space="preserve">Wariant Standard jest dedykowany dla przewoźników o większych wymaganiach (np. transport międzynarodowy, cenniejsze towary) kosztem wyższej składki. Zakres jest elastyczny – ubezpieczyciele mogą różnie definiować „pakiet rozszerzony”.</w:t>
      </w:r>
    </w:p>
    <w:p>
      <w:pPr>
        <w:pStyle w:val="Compact"/>
        <w:numPr>
          <w:ilvl w:val="0"/>
          <w:numId w:val="1005"/>
        </w:numPr>
      </w:pPr>
      <w:r>
        <w:rPr>
          <w:b/>
          <w:bCs/>
        </w:rPr>
        <w:t xml:space="preserve">Wariant Premium (Pełny rozszerzony):</w:t>
      </w:r>
      <w:r>
        <w:t xml:space="preserve"> </w:t>
      </w:r>
      <w:r>
        <w:t xml:space="preserve">najszersza dostępna ochrona, często nazywana pakietem</w:t>
      </w:r>
      <w:r>
        <w:t xml:space="preserve"> </w:t>
      </w:r>
      <w:r>
        <w:rPr>
          <w:i/>
          <w:iCs/>
        </w:rPr>
        <w:t xml:space="preserve">Premium</w:t>
      </w:r>
      <w:r>
        <w:t xml:space="preserve"> </w:t>
      </w:r>
      <w:r>
        <w:t xml:space="preserve">lub</w:t>
      </w:r>
      <w:r>
        <w:t xml:space="preserve"> </w:t>
      </w:r>
      <w:r>
        <w:rPr>
          <w:i/>
          <w:iCs/>
        </w:rPr>
        <w:t xml:space="preserve">Max</w:t>
      </w:r>
      <w:r>
        <w:t xml:space="preserve">. Obejmuje praktycznie wszystkie istotne klauzule i rozszerzenia, zapewniając</w:t>
      </w:r>
      <w:r>
        <w:t xml:space="preserve"> </w:t>
      </w:r>
      <w:r>
        <w:rPr>
          <w:b/>
          <w:bCs/>
        </w:rPr>
        <w:t xml:space="preserve">kompleksową ochronę</w:t>
      </w:r>
      <w:r>
        <w:t xml:space="preserve">. Przykładowo, jeden z ubezpieczycieli oferuje</w:t>
      </w:r>
      <w:r>
        <w:t xml:space="preserve"> </w:t>
      </w:r>
      <w:r>
        <w:rPr>
          <w:i/>
          <w:iCs/>
        </w:rPr>
        <w:t xml:space="preserve">OCP Premium</w:t>
      </w:r>
      <w:r>
        <w:t xml:space="preserve"> </w:t>
      </w:r>
      <w:r>
        <w:t xml:space="preserve">zawierające już w standardzie ochronę przed kradzieżą z włamaniem, rabunkiem oraz dla towarów niebezpiecznych ADR</w:t>
      </w:r>
      <w:hyperlink r:id="rId48">
        <w:r>
          <w:rPr>
            <w:rStyle w:val="Hyperlink"/>
          </w:rPr>
          <w:t xml:space="preserve">[28]</w:t>
        </w:r>
      </w:hyperlink>
      <w:r>
        <w:t xml:space="preserve"> </w:t>
      </w:r>
      <w:r>
        <w:t xml:space="preserve">(co w wariancie podstawowym wymagałoby dokupienia klauzul). W typowym wariancie Premium włączone są:</w:t>
      </w:r>
    </w:p>
    <w:p>
      <w:pPr>
        <w:pStyle w:val="Compact"/>
        <w:numPr>
          <w:ilvl w:val="0"/>
          <w:numId w:val="1005"/>
        </w:numPr>
      </w:pPr>
      <w:r>
        <w:t xml:space="preserve">Wszystkie ryzyka z wariantu Standard (kradzież, rabunek, załadunek/rozładunek, utylizacja, podwykonawcy itp.) – ✔️.</w:t>
      </w:r>
    </w:p>
    <w:p>
      <w:pPr>
        <w:pStyle w:val="Compact"/>
        <w:numPr>
          <w:ilvl w:val="0"/>
          <w:numId w:val="1005"/>
        </w:numPr>
      </w:pPr>
      <w:r>
        <w:rPr>
          <w:b/>
          <w:bCs/>
        </w:rPr>
        <w:t xml:space="preserve">Rażące niedbalstwo przewoźnika</w:t>
      </w:r>
      <w:r>
        <w:t xml:space="preserve"> </w:t>
      </w:r>
      <w:r>
        <w:t xml:space="preserve">– ✔️ (ubezpieczyciel</w:t>
      </w:r>
      <w:r>
        <w:t xml:space="preserve"> </w:t>
      </w:r>
      <w:r>
        <w:rPr>
          <w:b/>
          <w:bCs/>
        </w:rPr>
        <w:t xml:space="preserve">nie wyłączy szkody nawet przy ciężkim błędzie</w:t>
      </w:r>
      <w:r>
        <w:t xml:space="preserve"> </w:t>
      </w:r>
      <w:r>
        <w:t xml:space="preserve">kierowcy)</w:t>
      </w:r>
      <w:hyperlink r:id="rId84">
        <w:r>
          <w:rPr>
            <w:rStyle w:val="Hyperlink"/>
          </w:rPr>
          <w:t xml:space="preserve">[65]</w:t>
        </w:r>
      </w:hyperlink>
      <w:r>
        <w:t xml:space="preserve">.</w:t>
      </w:r>
    </w:p>
    <w:p>
      <w:pPr>
        <w:pStyle w:val="Compact"/>
        <w:numPr>
          <w:ilvl w:val="0"/>
          <w:numId w:val="1005"/>
        </w:numPr>
      </w:pPr>
      <w:r>
        <w:rPr>
          <w:b/>
          <w:bCs/>
        </w:rPr>
        <w:t xml:space="preserve">Brak prawa jazdy u kierowcy</w:t>
      </w:r>
      <w:r>
        <w:t xml:space="preserve"> </w:t>
      </w:r>
      <w:r>
        <w:t xml:space="preserve">– ✔️ (niektóre polisy Premium chronią nawet jeśli kierowca nie miał uprawnień, co normalnie jest wyłączone)</w:t>
      </w:r>
      <w:hyperlink r:id="rId77">
        <w:r>
          <w:rPr>
            <w:rStyle w:val="Hyperlink"/>
          </w:rPr>
          <w:t xml:space="preserve">[58]</w:t>
        </w:r>
      </w:hyperlink>
      <w:r>
        <w:t xml:space="preserve">.</w:t>
      </w:r>
    </w:p>
    <w:p>
      <w:pPr>
        <w:pStyle w:val="Compact"/>
        <w:numPr>
          <w:ilvl w:val="0"/>
          <w:numId w:val="1005"/>
        </w:numPr>
      </w:pPr>
      <w:r>
        <w:rPr>
          <w:b/>
          <w:bCs/>
        </w:rPr>
        <w:t xml:space="preserve">Brak ważnych badań technicznych pojazdu</w:t>
      </w:r>
      <w:r>
        <w:t xml:space="preserve"> </w:t>
      </w:r>
      <w:r>
        <w:t xml:space="preserve">– ✔️ (zniesienie wyłączenia braku przeglądu)</w:t>
      </w:r>
      <w:hyperlink r:id="rId77">
        <w:r>
          <w:rPr>
            <w:rStyle w:val="Hyperlink"/>
          </w:rPr>
          <w:t xml:space="preserve">[58]</w:t>
        </w:r>
      </w:hyperlink>
      <w:r>
        <w:t xml:space="preserve">.</w:t>
      </w:r>
    </w:p>
    <w:p>
      <w:pPr>
        <w:pStyle w:val="Compact"/>
        <w:numPr>
          <w:ilvl w:val="0"/>
          <w:numId w:val="1005"/>
        </w:numPr>
      </w:pPr>
      <w:r>
        <w:rPr>
          <w:b/>
          <w:bCs/>
        </w:rPr>
        <w:t xml:space="preserve">Specjalne klauzule CMR</w:t>
      </w:r>
      <w:r>
        <w:t xml:space="preserve">: zadeklarowana wartość przesyłki, specjalny interes w dostawie – ✔️ (czyli polisa pokryje także wyższe odszkodowanie, jeśli zadeklarowano wartość lub interes i przewoźnik za to odpowiada, zgodnie z art. 24 i 26 CMR)</w:t>
      </w:r>
      <w:hyperlink r:id="rId49">
        <w:r>
          <w:rPr>
            <w:rStyle w:val="Hyperlink"/>
          </w:rPr>
          <w:t xml:space="preserve">[29]</w:t>
        </w:r>
      </w:hyperlink>
      <w:r>
        <w:t xml:space="preserve">.</w:t>
      </w:r>
    </w:p>
    <w:p>
      <w:pPr>
        <w:pStyle w:val="Compact"/>
        <w:numPr>
          <w:ilvl w:val="0"/>
          <w:numId w:val="1005"/>
        </w:numPr>
      </w:pPr>
      <w:r>
        <w:rPr>
          <w:b/>
          <w:bCs/>
        </w:rPr>
        <w:t xml:space="preserve">Kabotaż zagraniczny</w:t>
      </w:r>
      <w:r>
        <w:t xml:space="preserve"> </w:t>
      </w:r>
      <w:r>
        <w:t xml:space="preserve">(np. Niemcy) – ✔️ włączony automatycznie (bez potrzeby dodatkowej polisy).</w:t>
      </w:r>
    </w:p>
    <w:p>
      <w:pPr>
        <w:pStyle w:val="Compact"/>
        <w:numPr>
          <w:ilvl w:val="0"/>
          <w:numId w:val="1005"/>
        </w:numPr>
      </w:pPr>
      <w:r>
        <w:rPr>
          <w:b/>
          <w:bCs/>
        </w:rPr>
        <w:t xml:space="preserve">Szkody przez osoby trzecie (imigranci)</w:t>
      </w:r>
      <w:r>
        <w:t xml:space="preserve"> </w:t>
      </w:r>
      <w:r>
        <w:t xml:space="preserve">– ✔️ (pokrywa zniszczenia/utylizację towaru z powodu nielegalnych pasażerów)</w:t>
      </w:r>
      <w:hyperlink r:id="rId74">
        <w:r>
          <w:rPr>
            <w:rStyle w:val="Hyperlink"/>
          </w:rPr>
          <w:t xml:space="preserve">[55]</w:t>
        </w:r>
      </w:hyperlink>
      <w:r>
        <w:t xml:space="preserve">.</w:t>
      </w:r>
    </w:p>
    <w:p>
      <w:pPr>
        <w:pStyle w:val="Compact"/>
        <w:numPr>
          <w:ilvl w:val="0"/>
          <w:numId w:val="1005"/>
        </w:numPr>
      </w:pPr>
      <w:r>
        <w:rPr>
          <w:b/>
          <w:bCs/>
        </w:rPr>
        <w:t xml:space="preserve">Wydanie towaru oszustowi</w:t>
      </w:r>
      <w:r>
        <w:t xml:space="preserve"> </w:t>
      </w:r>
      <w:r>
        <w:t xml:space="preserve">– ✔️ (polisa pokryje stratę gdy ładunek wydano podszywającemu się przestępcy)</w:t>
      </w:r>
      <w:hyperlink r:id="rId76">
        <w:r>
          <w:rPr>
            <w:rStyle w:val="Hyperlink"/>
          </w:rPr>
          <w:t xml:space="preserve">[57]</w:t>
        </w:r>
      </w:hyperlink>
      <w:r>
        <w:t xml:space="preserve">.</w:t>
      </w:r>
    </w:p>
    <w:p>
      <w:pPr>
        <w:pStyle w:val="FirstParagraph"/>
      </w:pPr>
      <w:r>
        <w:t xml:space="preserve">Wariant Premium jest najdroższy, ale zapewnia największy spokój – minimalizuje sytuacje, gdzie ubezpieczyciel mógłby odmówić wypłaty. Dedykowany przewoźnikom wożącym drogie towary, na dalekich trasach, z pełną ekspozycją ryzyk. W praktyce wielu przewoźników wybiera coś pomiędzy Standard a Premium, dokładnie negocjując potrzebne klauzule zgodnie ze swoją działalnością</w:t>
      </w:r>
      <w:hyperlink r:id="rId85">
        <w:r>
          <w:rPr>
            <w:rStyle w:val="Hyperlink"/>
          </w:rPr>
          <w:t xml:space="preserve">[66]</w:t>
        </w:r>
      </w:hyperlink>
      <w:hyperlink r:id="rId35">
        <w:r>
          <w:rPr>
            <w:rStyle w:val="Hyperlink"/>
          </w:rPr>
          <w:t xml:space="preserve">[15]</w:t>
        </w:r>
      </w:hyperlink>
      <w:r>
        <w:t xml:space="preserve">.</w:t>
      </w:r>
    </w:p>
    <w:p>
      <w:pPr>
        <w:pStyle w:val="BodyText"/>
      </w:pPr>
      <w:r>
        <w:rPr>
          <w:b/>
          <w:bCs/>
        </w:rPr>
        <w:t xml:space="preserve">Mapa zakresu (coverage map) – przykładowe porównanie wariantów: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Ryzyko / Klauzula</w:t>
            </w:r>
          </w:p>
        </w:tc>
        <w:tc>
          <w:tcPr/>
          <w:p>
            <w:pPr>
              <w:pStyle w:val="Compact"/>
            </w:pPr>
            <w:r>
              <w:rPr>
                <w:b/>
                <w:bCs/>
              </w:rPr>
              <w:t xml:space="preserve">Basic</w:t>
            </w:r>
            <w:r>
              <w:t xml:space="preserve"> </w:t>
            </w:r>
            <w:r>
              <w:t xml:space="preserve">(Podstawowy)</w:t>
            </w:r>
          </w:p>
        </w:tc>
        <w:tc>
          <w:tcPr/>
          <w:p>
            <w:pPr>
              <w:pStyle w:val="Compact"/>
            </w:pPr>
            <w:r>
              <w:rPr>
                <w:b/>
                <w:bCs/>
              </w:rPr>
              <w:t xml:space="preserve">Standard</w:t>
            </w:r>
            <w:r>
              <w:t xml:space="preserve"> </w:t>
            </w:r>
            <w:r>
              <w:t xml:space="preserve">(Rozszerzony)</w:t>
            </w:r>
          </w:p>
        </w:tc>
        <w:tc>
          <w:tcPr/>
          <w:p>
            <w:pPr>
              <w:pStyle w:val="Compact"/>
            </w:pPr>
            <w:r>
              <w:rPr>
                <w:b/>
                <w:bCs/>
              </w:rPr>
              <w:t xml:space="preserve">Premium</w:t>
            </w:r>
            <w:r>
              <w:t xml:space="preserve"> </w:t>
            </w:r>
            <w:r>
              <w:t xml:space="preserve">(Pełny)</w:t>
            </w:r>
          </w:p>
        </w:tc>
      </w:tr>
      <w:tr>
        <w:tc>
          <w:tcPr/>
          <w:p>
            <w:pPr>
              <w:pStyle w:val="Compact"/>
            </w:pPr>
            <w:r>
              <w:rPr>
                <w:b/>
                <w:bCs/>
              </w:rPr>
              <w:t xml:space="preserve">Utrata, uszkodzenie ładunku</w:t>
            </w:r>
            <w:r>
              <w:t xml:space="preserve"> </w:t>
            </w:r>
            <w:r>
              <w:t xml:space="preserve">z winy przewoźnika (podstawowe zdarzenia)</w:t>
            </w:r>
          </w:p>
        </w:tc>
        <w:tc>
          <w:tcPr/>
          <w:p>
            <w:pPr>
              <w:pStyle w:val="Compact"/>
            </w:pPr>
            <w:r>
              <w:t xml:space="preserve">✔️ Tak (zgodnie z CMR/Prawem przewozowym)</w:t>
            </w:r>
            <w:hyperlink r:id="rId21">
              <w:r>
                <w:rPr>
                  <w:rStyle w:val="Hyperlink"/>
                </w:rPr>
                <w:t xml:space="preserve">[1]</w:t>
              </w:r>
            </w:hyperlink>
            <w:r>
              <w:t xml:space="preserve"> </w:t>
            </w:r>
            <w:r>
              <w:t xml:space="preserve">– np. wypadek, kolizja z winy kierowcy</w:t>
            </w:r>
          </w:p>
        </w:tc>
        <w:tc>
          <w:tcPr/>
          <w:p>
            <w:pPr>
              <w:pStyle w:val="Compact"/>
            </w:pPr>
            <w:r>
              <w:t xml:space="preserve">✔️ Tak</w:t>
            </w:r>
          </w:p>
        </w:tc>
        <w:tc>
          <w:tcPr/>
          <w:p>
            <w:pPr>
              <w:pStyle w:val="Compact"/>
            </w:pPr>
            <w:r>
              <w:t xml:space="preserve">✔️ Tak</w:t>
            </w:r>
          </w:p>
        </w:tc>
      </w:tr>
      <w:tr>
        <w:tc>
          <w:tcPr/>
          <w:p>
            <w:pPr>
              <w:pStyle w:val="Compact"/>
            </w:pPr>
            <w:r>
              <w:rPr>
                <w:b/>
                <w:bCs/>
              </w:rPr>
              <w:t xml:space="preserve">Opóźnienie dostawy</w:t>
            </w:r>
            <w:r>
              <w:t xml:space="preserve"> </w:t>
            </w:r>
            <w:r>
              <w:t xml:space="preserve">(szkoda finansowa)</w:t>
            </w:r>
          </w:p>
        </w:tc>
        <w:tc>
          <w:tcPr/>
          <w:p>
            <w:pPr>
              <w:pStyle w:val="Compact"/>
            </w:pPr>
            <w:r>
              <w:t xml:space="preserve">✔️ Tak,</w:t>
            </w:r>
            <w:r>
              <w:t xml:space="preserve"> </w:t>
            </w:r>
            <w:r>
              <w:rPr>
                <w:i/>
                <w:iCs/>
              </w:rPr>
              <w:t xml:space="preserve">ale</w:t>
            </w:r>
            <w:r>
              <w:t xml:space="preserve"> </w:t>
            </w:r>
            <w:r>
              <w:t xml:space="preserve">tylko w ustawowym zakresie (do wysokości frachtu, brak specjalnego interesu)</w:t>
            </w:r>
            <w:hyperlink r:id="rId21">
              <w:r>
                <w:rPr>
                  <w:rStyle w:val="Hyperlink"/>
                </w:rPr>
                <w:t xml:space="preserve">[1]</w:t>
              </w:r>
            </w:hyperlink>
            <w:r>
              <w:t xml:space="preserve">. Brak odszkod. gdy brak winy przewoźnika.</w:t>
            </w:r>
          </w:p>
        </w:tc>
        <w:tc>
          <w:tcPr/>
          <w:p>
            <w:pPr>
              <w:pStyle w:val="Compact"/>
            </w:pPr>
            <w:r>
              <w:t xml:space="preserve">✔️ Tak, jak w Basic (lub do frachtu). Możliwość dokupienia klauzuli „specjalny interes” – standardowo nie.</w:t>
            </w:r>
          </w:p>
        </w:tc>
        <w:tc>
          <w:tcPr/>
          <w:p>
            <w:pPr>
              <w:pStyle w:val="Compact"/>
            </w:pPr>
            <w:r>
              <w:t xml:space="preserve">✔️ Tak, możliwe pokrycie zadeklarowanego interesu (jeśli klauzula włączona)</w:t>
            </w:r>
            <w:hyperlink r:id="rId49">
              <w:r>
                <w:rPr>
                  <w:rStyle w:val="Hyperlink"/>
                </w:rPr>
                <w:t xml:space="preserve">[29]</w:t>
              </w:r>
            </w:hyperlink>
            <w:r>
              <w:t xml:space="preserve">.</w:t>
            </w:r>
          </w:p>
        </w:tc>
      </w:tr>
      <w:tr>
        <w:tc>
          <w:tcPr/>
          <w:p>
            <w:pPr>
              <w:pStyle w:val="Compact"/>
            </w:pPr>
            <w:r>
              <w:rPr>
                <w:b/>
                <w:bCs/>
              </w:rPr>
              <w:t xml:space="preserve">Kradzież z włamaniem do pojazdu</w:t>
            </w:r>
          </w:p>
        </w:tc>
        <w:tc>
          <w:tcPr/>
          <w:p>
            <w:pPr>
              <w:pStyle w:val="Compact"/>
            </w:pPr>
            <w:r>
              <w:t xml:space="preserve">❌ Wyłączone (brak ochrony na kradzież lub bardzo ograniczone)</w:t>
            </w:r>
          </w:p>
        </w:tc>
        <w:tc>
          <w:tcPr/>
          <w:p>
            <w:pPr>
              <w:pStyle w:val="Compact"/>
            </w:pPr>
            <w:r>
              <w:t xml:space="preserve">✔️ Włączone (z wymogiem spełnienia warunków klauzuli parkingowej – strzeżony parking, zabezpieczenia)</w:t>
            </w:r>
            <w:hyperlink r:id="rId66">
              <w:r>
                <w:rPr>
                  <w:rStyle w:val="Hyperlink"/>
                </w:rPr>
                <w:t xml:space="preserve">[47]</w:t>
              </w:r>
            </w:hyperlink>
          </w:p>
        </w:tc>
        <w:tc>
          <w:tcPr/>
          <w:p>
            <w:pPr>
              <w:pStyle w:val="Compact"/>
            </w:pPr>
            <w:r>
              <w:t xml:space="preserve">✔️ Włączone (często z szerszą definicją – np. dopuszcza parkingi niestrzeżone za dnia, itp., lub całkowite zniesienie wymogu strzeżonego parkingu za dopłatą)</w:t>
            </w:r>
          </w:p>
        </w:tc>
      </w:tr>
      <w:tr>
        <w:tc>
          <w:tcPr/>
          <w:p>
            <w:pPr>
              <w:pStyle w:val="Compact"/>
            </w:pPr>
            <w:r>
              <w:rPr>
                <w:b/>
                <w:bCs/>
              </w:rPr>
              <w:t xml:space="preserve">Rozbój (rabunek z użyciem przemocy)</w:t>
            </w:r>
          </w:p>
        </w:tc>
        <w:tc>
          <w:tcPr/>
          <w:p>
            <w:pPr>
              <w:pStyle w:val="Compact"/>
            </w:pPr>
            <w:r>
              <w:t xml:space="preserve">❌ Wyłączony</w:t>
            </w:r>
          </w:p>
        </w:tc>
        <w:tc>
          <w:tcPr/>
          <w:p>
            <w:pPr>
              <w:pStyle w:val="Compact"/>
            </w:pPr>
            <w:r>
              <w:t xml:space="preserve">✔️ Włączony (ochrona przy kradzieży z użyciem siły, napadzie na kierowcę)</w:t>
            </w:r>
          </w:p>
        </w:tc>
        <w:tc>
          <w:tcPr/>
          <w:p>
            <w:pPr>
              <w:pStyle w:val="Compact"/>
            </w:pPr>
            <w:r>
              <w:t xml:space="preserve">✔️ Włączony</w:t>
            </w:r>
          </w:p>
        </w:tc>
      </w:tr>
      <w:tr>
        <w:tc>
          <w:tcPr/>
          <w:p>
            <w:pPr>
              <w:pStyle w:val="Compact"/>
            </w:pPr>
            <w:r>
              <w:rPr>
                <w:b/>
                <w:bCs/>
              </w:rPr>
              <w:t xml:space="preserve">Załadunek / rozładunek przez przewoźnika</w:t>
            </w:r>
            <w:r>
              <w:t xml:space="preserve"> </w:t>
            </w:r>
            <w:r>
              <w:t xml:space="preserve">– szkody podczas tych czynności z winy przewoźnika</w:t>
            </w:r>
          </w:p>
        </w:tc>
        <w:tc>
          <w:tcPr/>
          <w:p>
            <w:pPr>
              <w:pStyle w:val="Compact"/>
            </w:pPr>
            <w:r>
              <w:t xml:space="preserve">❌ Wyłączone (odpowiedzialność tylko, gdy prawo przewozowe tak stanowi, np. gdy przewoźnik sam podjął się załadunku – ale większość OWU i tak wyłącza bez klauzuli)</w:t>
            </w:r>
          </w:p>
        </w:tc>
        <w:tc>
          <w:tcPr/>
          <w:p>
            <w:pPr>
              <w:pStyle w:val="Compact"/>
            </w:pPr>
            <w:r>
              <w:t xml:space="preserve">✔️ Możliwe włączenie za dopłatą (często jest to klauzula dodatkowa; w pakietach Standard bywa w cenie)</w:t>
            </w:r>
            <w:hyperlink r:id="rId51">
              <w:r>
                <w:rPr>
                  <w:rStyle w:val="Hyperlink"/>
                </w:rPr>
                <w:t xml:space="preserve">[31]</w:t>
              </w:r>
            </w:hyperlink>
          </w:p>
        </w:tc>
        <w:tc>
          <w:tcPr/>
          <w:p>
            <w:pPr>
              <w:pStyle w:val="Compact"/>
            </w:pPr>
            <w:r>
              <w:t xml:space="preserve">✔️ Włączone (polisa obejmuje szkody przy załadunku/rozładunku wykonywanym przez kierowcę)</w:t>
            </w:r>
            <w:hyperlink r:id="rId51">
              <w:r>
                <w:rPr>
                  <w:rStyle w:val="Hyperlink"/>
                </w:rPr>
                <w:t xml:space="preserve">[31]</w:t>
              </w:r>
            </w:hyperlink>
          </w:p>
        </w:tc>
      </w:tr>
      <w:tr>
        <w:tc>
          <w:tcPr/>
          <w:p>
            <w:pPr>
              <w:pStyle w:val="Compact"/>
            </w:pPr>
            <w:r>
              <w:rPr>
                <w:b/>
                <w:bCs/>
              </w:rPr>
              <w:t xml:space="preserve">Błędy w zabezpieczeniu / rozmieszczeniu ładunku</w:t>
            </w:r>
            <w:r>
              <w:t xml:space="preserve"> </w:t>
            </w:r>
            <w:r>
              <w:t xml:space="preserve">przez przewoźnika</w:t>
            </w:r>
          </w:p>
        </w:tc>
        <w:tc>
          <w:tcPr/>
          <w:p>
            <w:pPr>
              <w:pStyle w:val="Compact"/>
            </w:pPr>
            <w:r>
              <w:t xml:space="preserve">❌ Wyłączone (często traktowane jako niewykonanie należyte – brak ochrony)</w:t>
            </w:r>
          </w:p>
        </w:tc>
        <w:tc>
          <w:tcPr/>
          <w:p>
            <w:pPr>
              <w:pStyle w:val="Compact"/>
            </w:pPr>
            <w:r>
              <w:t xml:space="preserve">✔️ Możliwe włączenie (klauzula niewłaściwego rozmieszczenia ładunku)</w:t>
            </w:r>
            <w:hyperlink r:id="rId84">
              <w:r>
                <w:rPr>
                  <w:rStyle w:val="Hyperlink"/>
                </w:rPr>
                <w:t xml:space="preserve">[65]</w:t>
              </w:r>
            </w:hyperlink>
          </w:p>
        </w:tc>
        <w:tc>
          <w:tcPr/>
          <w:p>
            <w:pPr>
              <w:pStyle w:val="Compact"/>
            </w:pPr>
            <w:r>
              <w:t xml:space="preserve">✔️ Włączone</w:t>
            </w:r>
          </w:p>
        </w:tc>
      </w:tr>
      <w:tr>
        <w:tc>
          <w:tcPr/>
          <w:p>
            <w:pPr>
              <w:pStyle w:val="Compact"/>
            </w:pPr>
            <w:r>
              <w:rPr>
                <w:b/>
                <w:bCs/>
              </w:rPr>
              <w:t xml:space="preserve">Towary niebezpieczne (ADR)</w:t>
            </w:r>
          </w:p>
        </w:tc>
        <w:tc>
          <w:tcPr/>
          <w:p>
            <w:pPr>
              <w:pStyle w:val="Compact"/>
            </w:pPr>
            <w:r>
              <w:t xml:space="preserve">❌ Wyłączone lub ograniczone (np. brak ochrony dla klas ADR 1, 7 – materiały wybuchowe, promieniotwórcze)</w:t>
            </w:r>
          </w:p>
        </w:tc>
        <w:tc>
          <w:tcPr/>
          <w:p>
            <w:pPr>
              <w:pStyle w:val="Compact"/>
            </w:pPr>
            <w:r>
              <w:t xml:space="preserve">⚠️ Za dopłatą (w Standard zwykle trzeba zadeklarować ADR – wyższa składka)</w:t>
            </w:r>
          </w:p>
        </w:tc>
        <w:tc>
          <w:tcPr/>
          <w:p>
            <w:pPr>
              <w:pStyle w:val="Compact"/>
            </w:pPr>
            <w:r>
              <w:t xml:space="preserve">✔️ Włączone (polisa obejmuje przewóz ADR, choć może wymagać zgłoszenia listy klas)</w:t>
            </w:r>
            <w:hyperlink r:id="rId48">
              <w:r>
                <w:rPr>
                  <w:rStyle w:val="Hyperlink"/>
                </w:rPr>
                <w:t xml:space="preserve">[28]</w:t>
              </w:r>
            </w:hyperlink>
          </w:p>
        </w:tc>
      </w:tr>
      <w:tr>
        <w:tc>
          <w:tcPr/>
          <w:p>
            <w:pPr>
              <w:pStyle w:val="Compact"/>
            </w:pPr>
            <w:r>
              <w:rPr>
                <w:b/>
                <w:bCs/>
              </w:rPr>
              <w:t xml:space="preserve">Towary chłodnicze (wymóg temperatury)</w:t>
            </w:r>
            <w:r>
              <w:t xml:space="preserve"> </w:t>
            </w:r>
            <w:r>
              <w:t xml:space="preserve">– szkoda z awarii agregatu</w:t>
            </w:r>
          </w:p>
        </w:tc>
        <w:tc>
          <w:tcPr/>
          <w:p>
            <w:pPr>
              <w:pStyle w:val="Compact"/>
            </w:pPr>
            <w:r>
              <w:t xml:space="preserve">❌ Wyłączone (brak odpowiedzialności za zepsucie towaru bez winy kierowcy)</w:t>
            </w:r>
          </w:p>
        </w:tc>
        <w:tc>
          <w:tcPr/>
          <w:p>
            <w:pPr>
              <w:pStyle w:val="Compact"/>
            </w:pPr>
            <w:r>
              <w:t xml:space="preserve">⚠️ Za dopłatą (klauzula awarii agregatu chłodniczego – rekomendowana dla firm z chłodniami)</w:t>
            </w:r>
            <w:hyperlink r:id="rId52">
              <w:r>
                <w:rPr>
                  <w:rStyle w:val="Hyperlink"/>
                </w:rPr>
                <w:t xml:space="preserve">[32]</w:t>
              </w:r>
            </w:hyperlink>
          </w:p>
        </w:tc>
        <w:tc>
          <w:tcPr/>
          <w:p>
            <w:pPr>
              <w:pStyle w:val="Compact"/>
            </w:pPr>
            <w:r>
              <w:t xml:space="preserve">✔️ Włączone (agregat chłodniczy objęty ochroną – zwykle do pewnego limitu)</w:t>
            </w:r>
          </w:p>
        </w:tc>
      </w:tr>
      <w:tr>
        <w:tc>
          <w:tcPr/>
          <w:p>
            <w:pPr>
              <w:pStyle w:val="Compact"/>
            </w:pPr>
            <w:r>
              <w:rPr>
                <w:b/>
                <w:bCs/>
              </w:rPr>
              <w:t xml:space="preserve">Towary szczególne (wartościowe, szybko psujące się, żywe zwierzęta)</w:t>
            </w:r>
          </w:p>
        </w:tc>
        <w:tc>
          <w:tcPr/>
          <w:p>
            <w:pPr>
              <w:pStyle w:val="Compact"/>
            </w:pPr>
            <w:r>
              <w:t xml:space="preserve">❌ Wyłączone bez specjalnej umowy</w:t>
            </w:r>
            <w:hyperlink r:id="rId68">
              <w:r>
                <w:rPr>
                  <w:rStyle w:val="Hyperlink"/>
                </w:rPr>
                <w:t xml:space="preserve">[49]</w:t>
              </w:r>
            </w:hyperlink>
            <w:r>
              <w:t xml:space="preserve"> </w:t>
            </w:r>
            <w:r>
              <w:t xml:space="preserve">(np. elektronika, alkohol, żywiec wyłączone)</w:t>
            </w:r>
          </w:p>
        </w:tc>
        <w:tc>
          <w:tcPr/>
          <w:p>
            <w:pPr>
              <w:pStyle w:val="Compact"/>
            </w:pPr>
            <w:r>
              <w:t xml:space="preserve">⚠️ Możliwe do włączenia poszczególnymi klauzulami (np. klauzula elektroniki, klauzula żywych zwierząt itd.)</w:t>
            </w:r>
          </w:p>
        </w:tc>
        <w:tc>
          <w:tcPr/>
          <w:p>
            <w:pPr>
              <w:pStyle w:val="Compact"/>
            </w:pPr>
            <w:r>
              <w:t xml:space="preserve">✔️ Włączone, jeśli zadeklarowano we wniosku (polisa „all goods” bez wyłączeń poza standardowymi) – za odpowiednio wyższą składkę.</w:t>
            </w:r>
          </w:p>
        </w:tc>
      </w:tr>
      <w:tr>
        <w:tc>
          <w:tcPr/>
          <w:p>
            <w:pPr>
              <w:pStyle w:val="Compact"/>
            </w:pPr>
            <w:r>
              <w:rPr>
                <w:b/>
                <w:bCs/>
              </w:rPr>
              <w:t xml:space="preserve">Utylizacja/usunięcie pozostałości po szkodzie</w:t>
            </w:r>
            <w:r>
              <w:t xml:space="preserve"> </w:t>
            </w:r>
            <w:r>
              <w:t xml:space="preserve">(np. zniszczony ładunek, wyciek)</w:t>
            </w:r>
          </w:p>
        </w:tc>
        <w:tc>
          <w:tcPr/>
          <w:p>
            <w:pPr>
              <w:pStyle w:val="Compact"/>
            </w:pPr>
            <w:r>
              <w:t xml:space="preserve">❌ Brak (przewoźnik sam ponosi te koszty)</w:t>
            </w:r>
          </w:p>
        </w:tc>
        <w:tc>
          <w:tcPr/>
          <w:p>
            <w:pPr>
              <w:pStyle w:val="Compact"/>
            </w:pPr>
            <w:r>
              <w:t xml:space="preserve">✔️ Włączone z limitem (typowo określona kwota na koszty utylizacji i sprzątania)</w:t>
            </w:r>
            <w:hyperlink r:id="rId83">
              <w:r>
                <w:rPr>
                  <w:rStyle w:val="Hyperlink"/>
                </w:rPr>
                <w:t xml:space="preserve">[64]</w:t>
              </w:r>
            </w:hyperlink>
          </w:p>
        </w:tc>
        <w:tc>
          <w:tcPr/>
          <w:p>
            <w:pPr>
              <w:pStyle w:val="Compact"/>
            </w:pPr>
            <w:r>
              <w:t xml:space="preserve">✔️ Włączone z wyższym limitem (dostosowanym do np. kosztów w UE)</w:t>
            </w:r>
            <w:hyperlink r:id="rId86">
              <w:r>
                <w:rPr>
                  <w:rStyle w:val="Hyperlink"/>
                </w:rPr>
                <w:t xml:space="preserve">[67]</w:t>
              </w:r>
            </w:hyperlink>
            <w:r>
              <w:t xml:space="preserve">.</w:t>
            </w:r>
          </w:p>
        </w:tc>
      </w:tr>
      <w:tr>
        <w:tc>
          <w:tcPr/>
          <w:p>
            <w:pPr>
              <w:pStyle w:val="Compact"/>
            </w:pPr>
            <w:r>
              <w:rPr>
                <w:b/>
                <w:bCs/>
              </w:rPr>
              <w:t xml:space="preserve">Franszyza redukcyjna</w:t>
            </w:r>
            <w:r>
              <w:t xml:space="preserve"> </w:t>
            </w:r>
            <w:r>
              <w:t xml:space="preserve">(udział własny)</w:t>
            </w:r>
          </w:p>
        </w:tc>
        <w:tc>
          <w:tcPr/>
          <w:p>
            <w:pPr>
              <w:pStyle w:val="Compact"/>
            </w:pPr>
            <w:r>
              <w:t xml:space="preserve">Standardowo</w:t>
            </w:r>
            <w:r>
              <w:t xml:space="preserve"> </w:t>
            </w:r>
            <w:r>
              <w:rPr>
                <w:b/>
                <w:bCs/>
              </w:rPr>
              <w:t xml:space="preserve">tak</w:t>
            </w:r>
            <w:r>
              <w:t xml:space="preserve"> </w:t>
            </w:r>
            <w:r>
              <w:t xml:space="preserve">– np. 1000 zł albo % sumy, aby obniżyć składkę. Obowiązuje, chyba że wykupiono zniesienie franszyzy.</w:t>
            </w:r>
          </w:p>
        </w:tc>
        <w:tc>
          <w:tcPr/>
          <w:p>
            <w:pPr>
              <w:pStyle w:val="Compact"/>
            </w:pPr>
            <w:r>
              <w:t xml:space="preserve">Możliwa mniejsza franszyza lub zniesienie za dopłatą.</w:t>
            </w:r>
          </w:p>
        </w:tc>
        <w:tc>
          <w:tcPr/>
          <w:p>
            <w:pPr>
              <w:pStyle w:val="Compact"/>
            </w:pPr>
            <w:r>
              <w:t xml:space="preserve">Często brak franszyzy redukcyjnej (0 zł udziału własnego) – szkody płatne w całości.</w:t>
            </w:r>
          </w:p>
        </w:tc>
      </w:tr>
      <w:tr>
        <w:tc>
          <w:tcPr/>
          <w:p>
            <w:pPr>
              <w:pStyle w:val="Compact"/>
            </w:pPr>
            <w:r>
              <w:rPr>
                <w:b/>
                <w:bCs/>
              </w:rPr>
              <w:t xml:space="preserve">Rażące niedbalstwo przewoźnika</w:t>
            </w:r>
          </w:p>
        </w:tc>
        <w:tc>
          <w:tcPr/>
          <w:p>
            <w:pPr>
              <w:pStyle w:val="Compact"/>
            </w:pPr>
            <w:r>
              <w:t xml:space="preserve">❌ Wyłączenie odpowiedzialności ubezpieczyciela (standardowo)</w:t>
            </w:r>
            <w:hyperlink r:id="rId63">
              <w:r>
                <w:rPr>
                  <w:rStyle w:val="Hyperlink"/>
                </w:rPr>
                <w:t xml:space="preserve">[44]</w:t>
              </w:r>
            </w:hyperlink>
            <w:r>
              <w:t xml:space="preserve">.</w:t>
            </w:r>
          </w:p>
        </w:tc>
        <w:tc>
          <w:tcPr/>
          <w:p>
            <w:pPr>
              <w:pStyle w:val="Compact"/>
            </w:pPr>
            <w:r>
              <w:t xml:space="preserve">❌ Zwykle nadal wyłączone (chyba że wyraźnie dokupiono klauzulę rażącego niedbalstwa)</w:t>
            </w:r>
            <w:hyperlink r:id="rId87">
              <w:r>
                <w:rPr>
                  <w:rStyle w:val="Hyperlink"/>
                </w:rPr>
                <w:t xml:space="preserve">[68]</w:t>
              </w:r>
            </w:hyperlink>
            <w:r>
              <w:t xml:space="preserve">.</w:t>
            </w:r>
          </w:p>
        </w:tc>
        <w:tc>
          <w:tcPr/>
          <w:p>
            <w:pPr>
              <w:pStyle w:val="Compact"/>
            </w:pPr>
            <w:r>
              <w:t xml:space="preserve">✔️ Ochrona obejmuje szkody z rażącego niedbalstwa (klauzula włączona)</w:t>
            </w:r>
            <w:hyperlink r:id="rId84">
              <w:r>
                <w:rPr>
                  <w:rStyle w:val="Hyperlink"/>
                </w:rPr>
                <w:t xml:space="preserve">[65]</w:t>
              </w:r>
            </w:hyperlink>
            <w:r>
              <w:t xml:space="preserve">.</w:t>
            </w:r>
          </w:p>
        </w:tc>
      </w:tr>
      <w:tr>
        <w:tc>
          <w:tcPr/>
          <w:p>
            <w:pPr>
              <w:pStyle w:val="Compact"/>
            </w:pPr>
            <w:r>
              <w:rPr>
                <w:b/>
                <w:bCs/>
              </w:rPr>
              <w:t xml:space="preserve">Podwykonawcy (podzlecenie przewozu)</w:t>
            </w:r>
          </w:p>
        </w:tc>
        <w:tc>
          <w:tcPr/>
          <w:p>
            <w:pPr>
              <w:pStyle w:val="Compact"/>
            </w:pPr>
            <w:r>
              <w:t xml:space="preserve">❌ Brak – jeżeli ubezpieczony nie figuruje jako przewoźnik w liście przewozowym, ubezpieczyciel odmówi wypłaty</w:t>
            </w:r>
            <w:hyperlink r:id="rId53">
              <w:r>
                <w:rPr>
                  <w:rStyle w:val="Hyperlink"/>
                </w:rPr>
                <w:t xml:space="preserve">[33]</w:t>
              </w:r>
            </w:hyperlink>
            <w:r>
              <w:t xml:space="preserve">.</w:t>
            </w:r>
          </w:p>
        </w:tc>
        <w:tc>
          <w:tcPr/>
          <w:p>
            <w:pPr>
              <w:pStyle w:val="Compact"/>
            </w:pPr>
            <w:r>
              <w:t xml:space="preserve">⚠️ Możliwa klauzula rozszerzająca ochronę na przewoźnika umownego (rozpatrywanie szkody na podstawie całej dokumentacji, a nie tylko listu CMR)</w:t>
            </w:r>
            <w:hyperlink r:id="rId53">
              <w:r>
                <w:rPr>
                  <w:rStyle w:val="Hyperlink"/>
                </w:rPr>
                <w:t xml:space="preserve">[33]</w:t>
              </w:r>
            </w:hyperlink>
            <w:r>
              <w:t xml:space="preserve">.</w:t>
            </w:r>
          </w:p>
        </w:tc>
        <w:tc>
          <w:tcPr/>
          <w:p>
            <w:pPr>
              <w:pStyle w:val="Compact"/>
            </w:pPr>
            <w:r>
              <w:t xml:space="preserve">✔️ Tak – ubezpieczyciel bierze odpowiedzialność za szkody także przy podwykonawcach (ubezpieczony działa jako spedytor/przewoźnik umowny)</w:t>
            </w:r>
            <w:hyperlink r:id="rId53">
              <w:r>
                <w:rPr>
                  <w:rStyle w:val="Hyperlink"/>
                </w:rPr>
                <w:t xml:space="preserve">[33]</w:t>
              </w:r>
            </w:hyperlink>
            <w:r>
              <w:t xml:space="preserve">.</w:t>
            </w:r>
          </w:p>
        </w:tc>
      </w:tr>
      <w:tr>
        <w:tc>
          <w:tcPr/>
          <w:p>
            <w:pPr>
              <w:pStyle w:val="Compact"/>
            </w:pPr>
            <w:r>
              <w:rPr>
                <w:b/>
                <w:bCs/>
              </w:rPr>
              <w:t xml:space="preserve">Wydanie ładunku osobie nieuprawnionej</w:t>
            </w:r>
            <w:r>
              <w:t xml:space="preserve"> </w:t>
            </w:r>
            <w:r>
              <w:t xml:space="preserve">(fraud)</w:t>
            </w:r>
          </w:p>
        </w:tc>
        <w:tc>
          <w:tcPr/>
          <w:p>
            <w:pPr>
              <w:pStyle w:val="Compact"/>
            </w:pPr>
            <w:r>
              <w:t xml:space="preserve">❌ Wyłączone standardowo – brak ochrony przy oszustwie.</w:t>
            </w:r>
          </w:p>
        </w:tc>
        <w:tc>
          <w:tcPr/>
          <w:p>
            <w:pPr>
              <w:pStyle w:val="Compact"/>
            </w:pPr>
            <w:r>
              <w:t xml:space="preserve">⚠️ Możliwość dokupienia klauzuli „wydania osobie nieuprawnionej” (częściej w pakiecie Premium niż Standard)</w:t>
            </w:r>
            <w:hyperlink r:id="rId76">
              <w:r>
                <w:rPr>
                  <w:rStyle w:val="Hyperlink"/>
                </w:rPr>
                <w:t xml:space="preserve">[57]</w:t>
              </w:r>
            </w:hyperlink>
            <w:r>
              <w:t xml:space="preserve">.</w:t>
            </w:r>
          </w:p>
        </w:tc>
        <w:tc>
          <w:tcPr/>
          <w:p>
            <w:pPr>
              <w:pStyle w:val="Compact"/>
            </w:pPr>
            <w:r>
              <w:t xml:space="preserve">✔️ Tak – polisa pokryje utratę ładunku wydanego oszustowi podszywającemu się pod odbiorcę</w:t>
            </w:r>
            <w:hyperlink r:id="rId76">
              <w:r>
                <w:rPr>
                  <w:rStyle w:val="Hyperlink"/>
                </w:rPr>
                <w:t xml:space="preserve">[57]</w:t>
              </w:r>
            </w:hyperlink>
            <w:r>
              <w:t xml:space="preserve">.</w:t>
            </w:r>
          </w:p>
        </w:tc>
      </w:tr>
      <w:tr>
        <w:tc>
          <w:tcPr/>
          <w:p>
            <w:pPr>
              <w:pStyle w:val="Compact"/>
            </w:pPr>
            <w:r>
              <w:rPr>
                <w:b/>
                <w:bCs/>
              </w:rPr>
              <w:t xml:space="preserve">Suma gwarancyjna (limit na zdarzenie)</w:t>
            </w:r>
          </w:p>
        </w:tc>
        <w:tc>
          <w:tcPr/>
          <w:p>
            <w:pPr>
              <w:pStyle w:val="Compact"/>
            </w:pPr>
            <w:r>
              <w:t xml:space="preserve">Typowo niższa (np. minimalne 50–100 tys. € dla małych przewoźników busami)</w:t>
            </w:r>
            <w:hyperlink r:id="rId88">
              <w:r>
                <w:rPr>
                  <w:rStyle w:val="Hyperlink"/>
                </w:rPr>
                <w:t xml:space="preserve">[69]</w:t>
              </w:r>
            </w:hyperlink>
            <w:r>
              <w:t xml:space="preserve">.</w:t>
            </w:r>
          </w:p>
        </w:tc>
        <w:tc>
          <w:tcPr/>
          <w:p>
            <w:pPr>
              <w:pStyle w:val="Compact"/>
            </w:pPr>
            <w:r>
              <w:t xml:space="preserve">Średnia (np. 200–300 tys. €).</w:t>
            </w:r>
          </w:p>
        </w:tc>
        <w:tc>
          <w:tcPr/>
          <w:p>
            <w:pPr>
              <w:pStyle w:val="Compact"/>
            </w:pPr>
            <w:r>
              <w:t xml:space="preserve">Wysoka (np. 500 tys. € lub wg potrzeb – wartość najcenniejszego ładunku)</w:t>
            </w:r>
            <w:hyperlink r:id="rId89">
              <w:r>
                <w:rPr>
                  <w:rStyle w:val="Hyperlink"/>
                </w:rPr>
                <w:t xml:space="preserve">[70]</w:t>
              </w:r>
            </w:hyperlink>
            <w:r>
              <w:t xml:space="preserve">.</w:t>
            </w:r>
          </w:p>
        </w:tc>
      </w:tr>
      <w:tr>
        <w:tc>
          <w:tcPr/>
          <w:p>
            <w:pPr>
              <w:pStyle w:val="Compact"/>
            </w:pPr>
            <w:r>
              <w:rPr>
                <w:b/>
                <w:bCs/>
              </w:rPr>
              <w:t xml:space="preserve">Terytorium</w:t>
            </w:r>
          </w:p>
        </w:tc>
        <w:tc>
          <w:tcPr/>
          <w:p>
            <w:pPr>
              <w:pStyle w:val="Compact"/>
            </w:pPr>
            <w:r>
              <w:t xml:space="preserve">Kraj lub międzynarodowe (wg polisy). Kabotaż zagraniczny wyłączony.</w:t>
            </w:r>
          </w:p>
        </w:tc>
        <w:tc>
          <w:tcPr/>
          <w:p>
            <w:pPr>
              <w:pStyle w:val="Compact"/>
            </w:pPr>
            <w:r>
              <w:t xml:space="preserve">Kraj + zagranica UE opcjonalnie, kabotaż wymaga klauzuli dodatkowej</w:t>
            </w:r>
            <w:hyperlink r:id="rId90">
              <w:r>
                <w:rPr>
                  <w:rStyle w:val="Hyperlink"/>
                </w:rPr>
                <w:t xml:space="preserve">[71]</w:t>
              </w:r>
            </w:hyperlink>
            <w:r>
              <w:t xml:space="preserve">.</w:t>
            </w:r>
          </w:p>
        </w:tc>
        <w:tc>
          <w:tcPr/>
          <w:p>
            <w:pPr>
              <w:pStyle w:val="Compact"/>
            </w:pPr>
            <w:r>
              <w:t xml:space="preserve">Pełne terytorium wymagane przez klienta (UE, rozszerzenia na WNP w razie potrzeby), kabotaż włączony</w:t>
            </w:r>
            <w:hyperlink r:id="rId61">
              <w:r>
                <w:rPr>
                  <w:rStyle w:val="Hyperlink"/>
                </w:rPr>
                <w:t xml:space="preserve">[41]</w:t>
              </w:r>
            </w:hyperlink>
            <w:r>
              <w:t xml:space="preserve">.</w:t>
            </w:r>
          </w:p>
        </w:tc>
      </w:tr>
    </w:tbl>
    <w:p>
      <w:pPr>
        <w:pStyle w:val="BlockText"/>
      </w:pPr>
      <w:r>
        <w:rPr>
          <w:b/>
          <w:bCs/>
        </w:rPr>
        <w:t xml:space="preserve">Słowniczek kluczowych pojęć (PL/EN):</w:t>
      </w:r>
      <w:r>
        <w:br/>
      </w:r>
      <w:r>
        <w:t xml:space="preserve">-</w:t>
      </w:r>
      <w:r>
        <w:t xml:space="preserve"> </w:t>
      </w:r>
      <w:r>
        <w:rPr>
          <w:b/>
          <w:bCs/>
        </w:rPr>
        <w:t xml:space="preserve">Odpowiedzialność cywilna przewoźnika (OCP)</w:t>
      </w:r>
      <w:r>
        <w:t xml:space="preserve"> </w:t>
      </w:r>
      <w:r>
        <w:t xml:space="preserve">– Carrier’s civil liability (for cargo).</w:t>
      </w:r>
      <w:r>
        <w:br/>
      </w:r>
      <w:r>
        <w:t xml:space="preserve">-</w:t>
      </w:r>
      <w:r>
        <w:t xml:space="preserve"> </w:t>
      </w:r>
      <w:r>
        <w:rPr>
          <w:b/>
          <w:bCs/>
        </w:rPr>
        <w:t xml:space="preserve">Prawo przewozowe</w:t>
      </w:r>
      <w:r>
        <w:t xml:space="preserve"> </w:t>
      </w:r>
      <w:r>
        <w:t xml:space="preserve">– Polish Transport Law (act of 1984)</w:t>
      </w:r>
      <w:hyperlink r:id="rId91">
        <w:r>
          <w:rPr>
            <w:rStyle w:val="Hyperlink"/>
          </w:rPr>
          <w:t xml:space="preserve">[72]</w:t>
        </w:r>
      </w:hyperlink>
      <w:r>
        <w:t xml:space="preserve">.</w:t>
      </w:r>
      <w:r>
        <w:br/>
      </w:r>
      <w:r>
        <w:t xml:space="preserve">-</w:t>
      </w:r>
      <w:r>
        <w:t xml:space="preserve"> </w:t>
      </w:r>
      <w:r>
        <w:rPr>
          <w:b/>
          <w:bCs/>
        </w:rPr>
        <w:t xml:space="preserve">Konwencja CMR</w:t>
      </w:r>
      <w:r>
        <w:t xml:space="preserve"> </w:t>
      </w:r>
      <w:r>
        <w:t xml:space="preserve">– Convention on the Contract for International Carriage of Goods by Road (CMR Convention).</w:t>
      </w:r>
      <w:r>
        <w:br/>
      </w:r>
      <w:r>
        <w:t xml:space="preserve">-</w:t>
      </w:r>
      <w:r>
        <w:t xml:space="preserve"> </w:t>
      </w:r>
      <w:r>
        <w:rPr>
          <w:b/>
          <w:bCs/>
        </w:rPr>
        <w:t xml:space="preserve">Nadawca / Odbiorca (frachtu)</w:t>
      </w:r>
      <w:r>
        <w:t xml:space="preserve"> </w:t>
      </w:r>
      <w:r>
        <w:t xml:space="preserve">– Shipper / Consignee.</w:t>
      </w:r>
      <w:r>
        <w:br/>
      </w:r>
      <w:r>
        <w:t xml:space="preserve">-</w:t>
      </w:r>
      <w:r>
        <w:t xml:space="preserve"> </w:t>
      </w:r>
      <w:r>
        <w:rPr>
          <w:b/>
          <w:bCs/>
        </w:rPr>
        <w:t xml:space="preserve">Przewoźnik umowny vs faktyczny</w:t>
      </w:r>
      <w:r>
        <w:t xml:space="preserve"> </w:t>
      </w:r>
      <w:r>
        <w:t xml:space="preserve">– Contracting carrier vs actual carrier (subcarrier).</w:t>
      </w:r>
      <w:r>
        <w:br/>
      </w:r>
      <w:r>
        <w:t xml:space="preserve">-</w:t>
      </w:r>
      <w:r>
        <w:t xml:space="preserve"> </w:t>
      </w:r>
      <w:r>
        <w:rPr>
          <w:b/>
          <w:bCs/>
        </w:rPr>
        <w:t xml:space="preserve">Ubezpieczenie OC posiadaczy pojazdów (OC komunikacyjne)</w:t>
      </w:r>
      <w:r>
        <w:t xml:space="preserve"> </w:t>
      </w:r>
      <w:r>
        <w:t xml:space="preserve">– Motor Third Party Liability insurance (MTPL)</w:t>
      </w:r>
      <w:hyperlink r:id="rId28">
        <w:r>
          <w:rPr>
            <w:rStyle w:val="Hyperlink"/>
          </w:rPr>
          <w:t xml:space="preserve">[8]</w:t>
        </w:r>
      </w:hyperlink>
      <w:r>
        <w:t xml:space="preserve">.</w:t>
      </w:r>
      <w:r>
        <w:br/>
      </w:r>
      <w:r>
        <w:t xml:space="preserve">-</w:t>
      </w:r>
      <w:r>
        <w:t xml:space="preserve"> </w:t>
      </w:r>
      <w:r>
        <w:rPr>
          <w:b/>
          <w:bCs/>
        </w:rPr>
        <w:t xml:space="preserve">Ubezpieczenie OC spedytora (OCS)</w:t>
      </w:r>
      <w:r>
        <w:t xml:space="preserve"> </w:t>
      </w:r>
      <w:r>
        <w:t xml:space="preserve">– Freight Forwarder’s Liability insurance</w:t>
      </w:r>
      <w:hyperlink r:id="rId32">
        <w:r>
          <w:rPr>
            <w:rStyle w:val="Hyperlink"/>
          </w:rPr>
          <w:t xml:space="preserve">[12]</w:t>
        </w:r>
      </w:hyperlink>
      <w:r>
        <w:t xml:space="preserve">.</w:t>
      </w:r>
      <w:r>
        <w:br/>
      </w:r>
      <w:r>
        <w:t xml:space="preserve">-</w:t>
      </w:r>
      <w:r>
        <w:t xml:space="preserve"> </w:t>
      </w:r>
      <w:r>
        <w:rPr>
          <w:b/>
          <w:bCs/>
        </w:rPr>
        <w:t xml:space="preserve">Ubezpieczenie cargo</w:t>
      </w:r>
      <w:r>
        <w:t xml:space="preserve"> </w:t>
      </w:r>
      <w:r>
        <w:t xml:space="preserve">– Cargo insurance (goods-in-transit policy)</w:t>
      </w:r>
      <w:hyperlink r:id="rId35">
        <w:r>
          <w:rPr>
            <w:rStyle w:val="Hyperlink"/>
          </w:rPr>
          <w:t xml:space="preserve">[15]</w:t>
        </w:r>
      </w:hyperlink>
      <w:r>
        <w:t xml:space="preserve">.</w:t>
      </w:r>
      <w:r>
        <w:br/>
      </w:r>
      <w:r>
        <w:t xml:space="preserve">-</w:t>
      </w:r>
      <w:r>
        <w:t xml:space="preserve"> </w:t>
      </w:r>
      <w:r>
        <w:rPr>
          <w:b/>
          <w:bCs/>
        </w:rPr>
        <w:t xml:space="preserve">Ogólne Warunki Ubezpieczenia (OWU)</w:t>
      </w:r>
      <w:r>
        <w:t xml:space="preserve"> </w:t>
      </w:r>
      <w:r>
        <w:t xml:space="preserve">– General Terms and Conditions of Insurance (policy wording).</w:t>
      </w:r>
      <w:r>
        <w:br/>
      </w:r>
      <w:r>
        <w:t xml:space="preserve">-</w:t>
      </w:r>
      <w:r>
        <w:t xml:space="preserve"> </w:t>
      </w:r>
      <w:r>
        <w:rPr>
          <w:b/>
          <w:bCs/>
        </w:rPr>
        <w:t xml:space="preserve">Suma gwarancyjna (limit odpowiedzialności)</w:t>
      </w:r>
      <w:r>
        <w:t xml:space="preserve"> </w:t>
      </w:r>
      <w:r>
        <w:t xml:space="preserve">– Limit of liability / Sum insured per event</w:t>
      </w:r>
      <w:hyperlink r:id="rId89">
        <w:r>
          <w:rPr>
            <w:rStyle w:val="Hyperlink"/>
          </w:rPr>
          <w:t xml:space="preserve">[70]</w:t>
        </w:r>
      </w:hyperlink>
      <w:r>
        <w:t xml:space="preserve">.</w:t>
      </w:r>
      <w:r>
        <w:br/>
      </w:r>
      <w:r>
        <w:t xml:space="preserve">-</w:t>
      </w:r>
      <w:r>
        <w:t xml:space="preserve"> </w:t>
      </w:r>
      <w:r>
        <w:rPr>
          <w:b/>
          <w:bCs/>
        </w:rPr>
        <w:t xml:space="preserve">Franszyza redukcyjna</w:t>
      </w:r>
      <w:r>
        <w:t xml:space="preserve"> </w:t>
      </w:r>
      <w:r>
        <w:t xml:space="preserve">– Deductible (kwota, o którą pomniejsza się każde odszkodowanie)</w:t>
      </w:r>
      <w:hyperlink r:id="rId92">
        <w:r>
          <w:rPr>
            <w:rStyle w:val="Hyperlink"/>
          </w:rPr>
          <w:t xml:space="preserve">[73]</w:t>
        </w:r>
      </w:hyperlink>
      <w:r>
        <w:t xml:space="preserve">.</w:t>
      </w:r>
      <w:r>
        <w:br/>
      </w:r>
      <w:r>
        <w:t xml:space="preserve">-</w:t>
      </w:r>
      <w:r>
        <w:t xml:space="preserve"> </w:t>
      </w:r>
      <w:r>
        <w:rPr>
          <w:b/>
          <w:bCs/>
        </w:rPr>
        <w:t xml:space="preserve">Franszyza integralna</w:t>
      </w:r>
      <w:r>
        <w:t xml:space="preserve"> </w:t>
      </w:r>
      <w:r>
        <w:t xml:space="preserve">– Excess (kwota, do której ubezpieczyciel w ogóle nie odpowiada; poniżej tej kwoty szkody nie są płacone)</w:t>
      </w:r>
      <w:hyperlink r:id="rId93">
        <w:r>
          <w:rPr>
            <w:rStyle w:val="Hyperlink"/>
          </w:rPr>
          <w:t xml:space="preserve">[74]</w:t>
        </w:r>
      </w:hyperlink>
      <w:r>
        <w:t xml:space="preserve">.</w:t>
      </w:r>
      <w:r>
        <w:br/>
      </w:r>
      <w:r>
        <w:t xml:space="preserve">-</w:t>
      </w:r>
      <w:r>
        <w:t xml:space="preserve"> </w:t>
      </w:r>
      <w:r>
        <w:rPr>
          <w:b/>
          <w:bCs/>
        </w:rPr>
        <w:t xml:space="preserve">Udział własny</w:t>
      </w:r>
      <w:r>
        <w:t xml:space="preserve"> </w:t>
      </w:r>
      <w:r>
        <w:t xml:space="preserve">– Co-insurance (część % szkody pokrywana przez ubezpieczającego, podobne do franszyzy redukcyjnej).</w:t>
      </w:r>
      <w:r>
        <w:br/>
      </w:r>
      <w:r>
        <w:t xml:space="preserve">-</w:t>
      </w:r>
      <w:r>
        <w:t xml:space="preserve"> </w:t>
      </w:r>
      <w:r>
        <w:rPr>
          <w:b/>
          <w:bCs/>
        </w:rPr>
        <w:t xml:space="preserve">Klauzula</w:t>
      </w:r>
      <w:r>
        <w:t xml:space="preserve"> </w:t>
      </w:r>
      <w:r>
        <w:t xml:space="preserve">– Endorsement / Clause (dodatkowy zapis rozszerzający lub ograniczający ochronę).</w:t>
      </w:r>
      <w:r>
        <w:br/>
      </w:r>
      <w:r>
        <w:t xml:space="preserve">-</w:t>
      </w:r>
      <w:r>
        <w:t xml:space="preserve"> </w:t>
      </w:r>
      <w:r>
        <w:rPr>
          <w:b/>
          <w:bCs/>
        </w:rPr>
        <w:t xml:space="preserve">Rażące niedbalstwo</w:t>
      </w:r>
      <w:r>
        <w:t xml:space="preserve"> </w:t>
      </w:r>
      <w:r>
        <w:t xml:space="preserve">– Gross negligence</w:t>
      </w:r>
      <w:hyperlink r:id="rId63">
        <w:r>
          <w:rPr>
            <w:rStyle w:val="Hyperlink"/>
          </w:rPr>
          <w:t xml:space="preserve">[75]</w:t>
        </w:r>
      </w:hyperlink>
      <w:r>
        <w:t xml:space="preserve">.</w:t>
      </w:r>
      <w:r>
        <w:br/>
      </w:r>
      <w:r>
        <w:t xml:space="preserve">-</w:t>
      </w:r>
      <w:r>
        <w:t xml:space="preserve"> </w:t>
      </w:r>
      <w:r>
        <w:rPr>
          <w:b/>
          <w:bCs/>
        </w:rPr>
        <w:t xml:space="preserve">Kradzież z włamaniem</w:t>
      </w:r>
      <w:r>
        <w:t xml:space="preserve"> </w:t>
      </w:r>
      <w:r>
        <w:t xml:space="preserve">– Theft with forced entry (burglary)</w:t>
      </w:r>
      <w:hyperlink r:id="rId48">
        <w:r>
          <w:rPr>
            <w:rStyle w:val="Hyperlink"/>
          </w:rPr>
          <w:t xml:space="preserve">[28]</w:t>
        </w:r>
      </w:hyperlink>
      <w:r>
        <w:t xml:space="preserve">.</w:t>
      </w:r>
      <w:r>
        <w:br/>
      </w:r>
      <w:r>
        <w:t xml:space="preserve">-</w:t>
      </w:r>
      <w:r>
        <w:t xml:space="preserve"> </w:t>
      </w:r>
      <w:r>
        <w:rPr>
          <w:b/>
          <w:bCs/>
        </w:rPr>
        <w:t xml:space="preserve">Rozbój (rabunek)</w:t>
      </w:r>
      <w:r>
        <w:t xml:space="preserve"> </w:t>
      </w:r>
      <w:r>
        <w:t xml:space="preserve">– Robbery (theft with violence)</w:t>
      </w:r>
      <w:hyperlink r:id="rId48">
        <w:r>
          <w:rPr>
            <w:rStyle w:val="Hyperlink"/>
          </w:rPr>
          <w:t xml:space="preserve">[28]</w:t>
        </w:r>
      </w:hyperlink>
      <w:r>
        <w:t xml:space="preserve">.</w:t>
      </w:r>
      <w:r>
        <w:br/>
      </w:r>
      <w:r>
        <w:t xml:space="preserve">-</w:t>
      </w:r>
      <w:r>
        <w:t xml:space="preserve"> </w:t>
      </w:r>
      <w:r>
        <w:rPr>
          <w:b/>
          <w:bCs/>
        </w:rPr>
        <w:t xml:space="preserve">Klauzula postojowa (parkingowa)</w:t>
      </w:r>
      <w:r>
        <w:t xml:space="preserve"> </w:t>
      </w:r>
      <w:r>
        <w:t xml:space="preserve">– Overnight parking clause (requiring guarded parking, etc.)</w:t>
      </w:r>
      <w:hyperlink r:id="rId56">
        <w:r>
          <w:rPr>
            <w:rStyle w:val="Hyperlink"/>
          </w:rPr>
          <w:t xml:space="preserve">[36]</w:t>
        </w:r>
      </w:hyperlink>
      <w:r>
        <w:t xml:space="preserve">.</w:t>
      </w:r>
      <w:r>
        <w:br/>
      </w:r>
      <w:r>
        <w:t xml:space="preserve">-</w:t>
      </w:r>
      <w:r>
        <w:t xml:space="preserve"> </w:t>
      </w:r>
      <w:r>
        <w:rPr>
          <w:b/>
          <w:bCs/>
        </w:rPr>
        <w:t xml:space="preserve">Podwykonawca (przewoźnik faktyczny)</w:t>
      </w:r>
      <w:r>
        <w:t xml:space="preserve"> </w:t>
      </w:r>
      <w:r>
        <w:t xml:space="preserve">– Subcontractor / actual carrier</w:t>
      </w:r>
      <w:hyperlink r:id="rId73">
        <w:r>
          <w:rPr>
            <w:rStyle w:val="Hyperlink"/>
          </w:rPr>
          <w:t xml:space="preserve">[54]</w:t>
        </w:r>
      </w:hyperlink>
      <w:r>
        <w:t xml:space="preserve">.</w:t>
      </w:r>
      <w:r>
        <w:br/>
      </w:r>
      <w:r>
        <w:t xml:space="preserve">-</w:t>
      </w:r>
      <w:r>
        <w:t xml:space="preserve"> </w:t>
      </w:r>
      <w:r>
        <w:rPr>
          <w:b/>
          <w:bCs/>
        </w:rPr>
        <w:t xml:space="preserve">CMR (list przewozowy)</w:t>
      </w:r>
      <w:r>
        <w:t xml:space="preserve"> </w:t>
      </w:r>
      <w:r>
        <w:t xml:space="preserve">– CMR consignment note (waybill).</w:t>
      </w:r>
      <w:r>
        <w:br/>
      </w:r>
      <w:r>
        <w:t xml:space="preserve">-</w:t>
      </w:r>
      <w:r>
        <w:t xml:space="preserve"> </w:t>
      </w:r>
      <w:r>
        <w:rPr>
          <w:b/>
          <w:bCs/>
        </w:rPr>
        <w:t xml:space="preserve">Kabotaż</w:t>
      </w:r>
      <w:r>
        <w:t xml:space="preserve"> </w:t>
      </w:r>
      <w:r>
        <w:t xml:space="preserve">– Cabotage (domestic transport in a foreign country)</w:t>
      </w:r>
      <w:hyperlink r:id="rId90">
        <w:r>
          <w:rPr>
            <w:rStyle w:val="Hyperlink"/>
          </w:rPr>
          <w:t xml:space="preserve">[71]</w:t>
        </w:r>
      </w:hyperlink>
      <w:r>
        <w:t xml:space="preserve">.</w:t>
      </w:r>
      <w:r>
        <w:br/>
      </w:r>
      <w:r>
        <w:t xml:space="preserve">-</w:t>
      </w:r>
      <w:r>
        <w:t xml:space="preserve"> </w:t>
      </w:r>
      <w:r>
        <w:rPr>
          <w:b/>
          <w:bCs/>
        </w:rPr>
        <w:t xml:space="preserve">Przewóz ADR</w:t>
      </w:r>
      <w:r>
        <w:t xml:space="preserve"> </w:t>
      </w:r>
      <w:r>
        <w:t xml:space="preserve">– Carriage of dangerous goods (ADR agreement).</w:t>
      </w:r>
      <w:r>
        <w:br/>
      </w:r>
      <w:r>
        <w:t xml:space="preserve">-</w:t>
      </w:r>
      <w:r>
        <w:t xml:space="preserve"> </w:t>
      </w:r>
      <w:r>
        <w:rPr>
          <w:b/>
          <w:bCs/>
        </w:rPr>
        <w:t xml:space="preserve">TSL</w:t>
      </w:r>
      <w:r>
        <w:t xml:space="preserve"> </w:t>
      </w:r>
      <w:r>
        <w:t xml:space="preserve">– Transport-Spedycja-Logistyka (Transport-Freight Forwarding-Logistics sector).</w:t>
      </w:r>
      <w:r>
        <w:br/>
      </w:r>
      <w:r>
        <w:t xml:space="preserve">-</w:t>
      </w:r>
      <w:r>
        <w:t xml:space="preserve"> </w:t>
      </w:r>
      <w:r>
        <w:rPr>
          <w:b/>
          <w:bCs/>
        </w:rPr>
        <w:t xml:space="preserve">Towary podwyższonego ryzyka</w:t>
      </w:r>
      <w:r>
        <w:t xml:space="preserve"> </w:t>
      </w:r>
      <w:r>
        <w:t xml:space="preserve">– High-risk goods (theft attractive or fragile goods)</w:t>
      </w:r>
      <w:hyperlink r:id="rId94">
        <w:r>
          <w:rPr>
            <w:rStyle w:val="Hyperlink"/>
          </w:rPr>
          <w:t xml:space="preserve">[76]</w:t>
        </w:r>
      </w:hyperlink>
      <w:r>
        <w:t xml:space="preserve">.</w:t>
      </w:r>
    </w:p>
    <w:bookmarkEnd w:id="95"/>
    <w:bookmarkStart w:id="112" w:name="Xefb7481ff27738460112b883a3100cc35923cb2"/>
    <w:p>
      <w:pPr>
        <w:pStyle w:val="Heading2"/>
      </w:pPr>
      <w:r>
        <w:t xml:space="preserve">2. Taryfa: od czego zależy składka (Rating Plan / Pricing Factors)</w:t>
      </w:r>
    </w:p>
    <w:p>
      <w:pPr>
        <w:pStyle w:val="FirstParagraph"/>
      </w:pPr>
      <w:r>
        <w:rPr>
          <w:b/>
          <w:bCs/>
        </w:rPr>
        <w:t xml:space="preserve">Model taryfowy OCP</w:t>
      </w:r>
      <w:r>
        <w:t xml:space="preserve"> </w:t>
      </w:r>
      <w:r>
        <w:t xml:space="preserve">powinien uwzględniać wieloczynnikową ocenę ryzyka. Składka za polisę jest kalkulowana indywidualnie na podstawie</w:t>
      </w:r>
      <w:r>
        <w:t xml:space="preserve"> </w:t>
      </w:r>
      <w:r>
        <w:rPr>
          <w:b/>
          <w:bCs/>
        </w:rPr>
        <w:t xml:space="preserve">co najmniej kilkunastu–kilkudziesięciu czynników</w:t>
      </w:r>
      <w:r>
        <w:t xml:space="preserve"> </w:t>
      </w:r>
      <w:r>
        <w:t xml:space="preserve">wpływających na prawdopodobieństwo szkody i jej potencjalną wysokość</w:t>
      </w:r>
      <w:hyperlink r:id="rId96">
        <w:r>
          <w:rPr>
            <w:rStyle w:val="Hyperlink"/>
          </w:rPr>
          <w:t xml:space="preserve">[77]</w:t>
        </w:r>
      </w:hyperlink>
      <w:hyperlink r:id="rId97">
        <w:r>
          <w:rPr>
            <w:rStyle w:val="Hyperlink"/>
          </w:rPr>
          <w:t xml:space="preserve">[78]</w:t>
        </w:r>
      </w:hyperlink>
      <w:r>
        <w:t xml:space="preserve">. Poniżej zidentyfikowano główne</w:t>
      </w:r>
      <w:r>
        <w:t xml:space="preserve"> </w:t>
      </w:r>
      <w:r>
        <w:rPr>
          <w:b/>
          <w:bCs/>
        </w:rPr>
        <w:t xml:space="preserve">czynniki taryfowe</w:t>
      </w:r>
      <w:r>
        <w:t xml:space="preserve"> </w:t>
      </w:r>
      <w:r>
        <w:t xml:space="preserve">(podzielone na kategorie):</w:t>
      </w:r>
    </w:p>
    <w:p>
      <w:pPr>
        <w:pStyle w:val="Compact"/>
        <w:numPr>
          <w:ilvl w:val="0"/>
          <w:numId w:val="1006"/>
        </w:numPr>
      </w:pPr>
      <w:r>
        <w:rPr>
          <w:b/>
          <w:bCs/>
        </w:rPr>
        <w:t xml:space="preserve">Ekspozycja (skala działalności):</w:t>
      </w:r>
    </w:p>
    <w:p>
      <w:pPr>
        <w:pStyle w:val="Compact"/>
        <w:numPr>
          <w:ilvl w:val="0"/>
          <w:numId w:val="1006"/>
        </w:numPr>
      </w:pPr>
      <w:r>
        <w:rPr>
          <w:b/>
          <w:bCs/>
        </w:rPr>
        <w:t xml:space="preserve">Deklarowany roczny obrót z działalności transportowej</w:t>
      </w:r>
      <w:r>
        <w:t xml:space="preserve"> </w:t>
      </w:r>
      <w:r>
        <w:t xml:space="preserve">(annual transport revenue) – im wyższy obrót lub przychód z frachtów, tym więcej ładunków jest przewożonych i wyższa łączna ekspozycja, co podnosi składkę</w:t>
      </w:r>
      <w:hyperlink r:id="rId52">
        <w:r>
          <w:rPr>
            <w:rStyle w:val="Hyperlink"/>
          </w:rPr>
          <w:t xml:space="preserve">[79]</w:t>
        </w:r>
      </w:hyperlink>
      <w:hyperlink r:id="rId98">
        <w:r>
          <w:rPr>
            <w:rStyle w:val="Hyperlink"/>
          </w:rPr>
          <w:t xml:space="preserve">[80]</w:t>
        </w:r>
      </w:hyperlink>
      <w:r>
        <w:t xml:space="preserve">. Ubezpieczyciele często proszą o roczne dochody firmy transportowej lub sumę frachtów – to baza do oceny skali. Np. firma z obrotem 5 mln zł zapłaci więcej niż taka z 500 tys. zł (przy pozostałych czynnikach równych).</w:t>
      </w:r>
    </w:p>
    <w:p>
      <w:pPr>
        <w:pStyle w:val="Compact"/>
        <w:numPr>
          <w:ilvl w:val="0"/>
          <w:numId w:val="1006"/>
        </w:numPr>
      </w:pPr>
      <w:r>
        <w:rPr>
          <w:b/>
          <w:bCs/>
        </w:rPr>
        <w:t xml:space="preserve">Liczba pojazdów we flocie</w:t>
      </w:r>
      <w:r>
        <w:t xml:space="preserve"> </w:t>
      </w:r>
      <w:r>
        <w:t xml:space="preserve">(fleet size: number of trucks) – większa flota to więcej jednoczesnych przewozów, czyli większe ryzyko</w:t>
      </w:r>
      <w:r>
        <w:t xml:space="preserve"> </w:t>
      </w:r>
      <w:r>
        <w:rPr>
          <w:i/>
          <w:iCs/>
        </w:rPr>
        <w:t xml:space="preserve">w ogóle</w:t>
      </w:r>
      <w:r>
        <w:t xml:space="preserve">, choć efekt skali może nieco obniżać stawkę jednostkową na pojazd</w:t>
      </w:r>
      <w:hyperlink r:id="rId52">
        <w:r>
          <w:rPr>
            <w:rStyle w:val="Hyperlink"/>
          </w:rPr>
          <w:t xml:space="preserve">[79]</w:t>
        </w:r>
      </w:hyperlink>
      <w:hyperlink r:id="rId99">
        <w:r>
          <w:rPr>
            <w:rStyle w:val="Hyperlink"/>
          </w:rPr>
          <w:t xml:space="preserve">[81]</w:t>
        </w:r>
      </w:hyperlink>
      <w:r>
        <w:t xml:space="preserve">. Przykładowo, składka dla 1 pojazdu może wynosić X, dla 10 pojazdów niekoniecznie 10×X – bywa rabat flotowy, ale ogólnie 10 pojazdów = wyższa składka niż 1 pojazd</w:t>
      </w:r>
      <w:hyperlink r:id="rId100">
        <w:r>
          <w:rPr>
            <w:rStyle w:val="Hyperlink"/>
          </w:rPr>
          <w:t xml:space="preserve">[82]</w:t>
        </w:r>
      </w:hyperlink>
      <w:r>
        <w:t xml:space="preserve">. Ubezpieczyciel może segmentować floty: np. mikro (1–3 pojazdy), małe (4–10), średnie (11–50), duże (&gt;50) z różnymi stawkami.</w:t>
      </w:r>
    </w:p>
    <w:p>
      <w:pPr>
        <w:pStyle w:val="Compact"/>
        <w:numPr>
          <w:ilvl w:val="0"/>
          <w:numId w:val="1006"/>
        </w:numPr>
      </w:pPr>
      <w:r>
        <w:rPr>
          <w:b/>
          <w:bCs/>
        </w:rPr>
        <w:t xml:space="preserve">Rodzaj taboru i ładowność</w:t>
      </w:r>
      <w:r>
        <w:t xml:space="preserve"> </w:t>
      </w:r>
      <w:r>
        <w:t xml:space="preserve">– informacja, czy są to ciągniki siodłowe z naczepami (TIRy 40t), ciężarówki solo, busiki do 3,5 t. Większe pojazdy przewożą więcej wartości jednorazowo, więc potencjalna szkoda maksymalna większa. Busa o ładowności 1,5t zwykle ubezpiecza się na niższą sumę (np. 100 tys. €) i ze składką kilkakrotnie mniejszą niż ciągnik wożący drogi sprzęt. Ubezpieczyciel może różnicować stawki wg rodzaju pojazdów (np.</w:t>
      </w:r>
      <w:r>
        <w:t xml:space="preserve"> </w:t>
      </w:r>
      <w:r>
        <w:rPr>
          <w:b/>
          <w:bCs/>
        </w:rPr>
        <w:t xml:space="preserve">ciężarówka &gt; 16t vs dostawczy &lt; 3,5t</w:t>
      </w:r>
      <w:r>
        <w:t xml:space="preserve">).</w:t>
      </w:r>
    </w:p>
    <w:p>
      <w:pPr>
        <w:pStyle w:val="Compact"/>
        <w:numPr>
          <w:ilvl w:val="0"/>
          <w:numId w:val="1006"/>
        </w:numPr>
      </w:pPr>
      <w:r>
        <w:rPr>
          <w:b/>
          <w:bCs/>
        </w:rPr>
        <w:t xml:space="preserve">Maksymalna jednorazowa wartość ładunku</w:t>
      </w:r>
      <w:r>
        <w:t xml:space="preserve"> </w:t>
      </w:r>
      <w:r>
        <w:t xml:space="preserve">– powiązane z sumą gwarancyjną polisy, ale też z realną ekspozycją. Jeśli przewoźnik deklaruje, że zwykle wozi ładunki warte ~50 tys. €, a maksymalnie 100 tys. €, ryzyko dla ubezpieczyciela jest mniejsze niż gdy wozi elektronikę po 1 mln €. Często klient wybiera sumę ubezpieczenia równą maksymalnej wartości towaru, jaką przewozi, i to bezpośrednio wpływa na składkę (wyższa suma = wyższa składka, mniej więcej proporcjonalnie)</w:t>
      </w:r>
      <w:hyperlink r:id="rId52">
        <w:r>
          <w:rPr>
            <w:rStyle w:val="Hyperlink"/>
          </w:rPr>
          <w:t xml:space="preserve">[79]</w:t>
        </w:r>
      </w:hyperlink>
      <w:hyperlink r:id="rId94">
        <w:r>
          <w:rPr>
            <w:rStyle w:val="Hyperlink"/>
          </w:rPr>
          <w:t xml:space="preserve">[83]</w:t>
        </w:r>
      </w:hyperlink>
      <w:r>
        <w:t xml:space="preserve">.</w:t>
      </w:r>
    </w:p>
    <w:p>
      <w:pPr>
        <w:pStyle w:val="Compact"/>
        <w:numPr>
          <w:ilvl w:val="0"/>
          <w:numId w:val="1006"/>
        </w:numPr>
      </w:pPr>
      <w:r>
        <w:rPr>
          <w:b/>
          <w:bCs/>
        </w:rPr>
        <w:t xml:space="preserve">Suma gwarancyjna (limit na zdarzenie)</w:t>
      </w:r>
      <w:r>
        <w:t xml:space="preserve"> </w:t>
      </w:r>
      <w:r>
        <w:t xml:space="preserve">– jak wyżej, to kluczowy czynnik ceny. Np. stawka bazowa może wynosić 0,XX% od limitu odpowiedzialności. Zwiększenie sumy z 100k € do 200k € zwykle podnosi składkę (często prawie liniowo). Dlatego ważny jest właściwy dobór sumy gwarancyjnej do potrzeb (nie zaniżać, ale i nie zawyżać ponad potrzebę)</w:t>
      </w:r>
      <w:hyperlink r:id="rId89">
        <w:r>
          <w:rPr>
            <w:rStyle w:val="Hyperlink"/>
          </w:rPr>
          <w:t xml:space="preserve">[70]</w:t>
        </w:r>
      </w:hyperlink>
      <w:hyperlink r:id="rId101">
        <w:r>
          <w:rPr>
            <w:rStyle w:val="Hyperlink"/>
          </w:rPr>
          <w:t xml:space="preserve">[84]</w:t>
        </w:r>
      </w:hyperlink>
      <w:r>
        <w:t xml:space="preserve">.</w:t>
      </w:r>
    </w:p>
    <w:p>
      <w:pPr>
        <w:numPr>
          <w:ilvl w:val="0"/>
          <w:numId w:val="1006"/>
        </w:numPr>
      </w:pPr>
      <w:r>
        <w:rPr>
          <w:b/>
          <w:bCs/>
        </w:rPr>
        <w:t xml:space="preserve">Limit agregatowy (na wiele zdarzeń)</w:t>
      </w:r>
      <w:r>
        <w:t xml:space="preserve"> </w:t>
      </w:r>
      <w:r>
        <w:t xml:space="preserve">– jeśli polisa ma limit na jedno zdarzenie</w:t>
      </w:r>
      <w:r>
        <w:t xml:space="preserve"> </w:t>
      </w:r>
      <w:r>
        <w:rPr>
          <w:i/>
          <w:iCs/>
        </w:rPr>
        <w:t xml:space="preserve">i</w:t>
      </w:r>
      <w:r>
        <w:t xml:space="preserve"> </w:t>
      </w:r>
      <w:r>
        <w:t xml:space="preserve">łączny na wszystkie w roku (tzw. suma na rok ubezpieczeniowy), to także może wpływać na cenę. Standardem w OCP jest limit</w:t>
      </w:r>
      <w:r>
        <w:t xml:space="preserve"> </w:t>
      </w:r>
      <w:r>
        <w:rPr>
          <w:i/>
          <w:iCs/>
        </w:rPr>
        <w:t xml:space="preserve">na zdarzenie</w:t>
      </w:r>
      <w:r>
        <w:t xml:space="preserve">, często bez limitu rocznego (sumy się nie konsumpcjonują)</w:t>
      </w:r>
      <w:hyperlink r:id="rId102">
        <w:r>
          <w:rPr>
            <w:rStyle w:val="Hyperlink"/>
          </w:rPr>
          <w:t xml:space="preserve">[85]</w:t>
        </w:r>
      </w:hyperlink>
      <w:r>
        <w:t xml:space="preserve">. Gdyby wprowadzić limit na rok (np. 2-krotność sumy na zdarzenie), składka może być niższa – ale to rzadziej stosowane w OCP.</w:t>
      </w:r>
    </w:p>
    <w:p>
      <w:pPr>
        <w:numPr>
          <w:ilvl w:val="0"/>
          <w:numId w:val="1006"/>
        </w:numPr>
      </w:pPr>
      <w:r>
        <w:rPr>
          <w:b/>
          <w:bCs/>
        </w:rPr>
        <w:t xml:space="preserve">Flota i operacje transportowe:</w:t>
      </w:r>
    </w:p>
    <w:p>
      <w:pPr>
        <w:pStyle w:val="Compact"/>
        <w:numPr>
          <w:ilvl w:val="0"/>
          <w:numId w:val="1006"/>
        </w:numPr>
      </w:pPr>
      <w:r>
        <w:rPr>
          <w:b/>
          <w:bCs/>
        </w:rPr>
        <w:t xml:space="preserve">Struktura taboru i jego stan</w:t>
      </w:r>
      <w:r>
        <w:t xml:space="preserve"> </w:t>
      </w:r>
      <w:r>
        <w:t xml:space="preserve">– wiek pojazdów, wyposażenie. Nowoczesne ciężarówki z systemami bezpieczeństwa (ABS, ESP, asystenci pasa, telematyka) to mniejsze ryzyko wypadku i kradzieży niż stare pojazdy</w:t>
      </w:r>
      <w:hyperlink r:id="rId103">
        <w:r>
          <w:rPr>
            <w:rStyle w:val="Hyperlink"/>
          </w:rPr>
          <w:t xml:space="preserve">[86]</w:t>
        </w:r>
      </w:hyperlink>
      <w:hyperlink r:id="rId104">
        <w:r>
          <w:rPr>
            <w:rStyle w:val="Hyperlink"/>
          </w:rPr>
          <w:t xml:space="preserve">[87]</w:t>
        </w:r>
      </w:hyperlink>
      <w:r>
        <w:t xml:space="preserve">. Niektórzy ubezpieczyciele pytają o średni rok produkcji floty albo wyłączają ochronę dla pojazdów starszych niż np. 25 lat. Lepszy stan techniczny floty może nieformalnie wpływać na niższą składkę lub akceptację ryzyka (to bardziej element oceny UW niż taryfy, ale bywa czynnikiem).</w:t>
      </w:r>
    </w:p>
    <w:p>
      <w:pPr>
        <w:pStyle w:val="Compact"/>
        <w:numPr>
          <w:ilvl w:val="0"/>
          <w:numId w:val="1006"/>
        </w:numPr>
      </w:pPr>
      <w:r>
        <w:rPr>
          <w:b/>
          <w:bCs/>
        </w:rPr>
        <w:t xml:space="preserve">System zabezpieczeń pojazdów</w:t>
      </w:r>
      <w:r>
        <w:t xml:space="preserve"> </w:t>
      </w:r>
      <w:r>
        <w:t xml:space="preserve">– posiadanie alarmów, immobilizerów, GPS monitoringu, zamków antywłamaniowych itp. w ciężarówkach i naczepach. Jeśli pojazdy są wyposażone w profesjonalne zabezpieczenia (np. lokalizacja GPS z reakcją na wjazd w strefę zagrożenia, alarmy drzwi naczepy), ryzyko kradzieży spada. Ubezpieczyciel może dać zniżkę za</w:t>
      </w:r>
      <w:r>
        <w:t xml:space="preserve"> </w:t>
      </w:r>
      <w:r>
        <w:rPr>
          <w:b/>
          <w:bCs/>
        </w:rPr>
        <w:t xml:space="preserve">spełnienie wymogów zabezpieczeń</w:t>
      </w:r>
      <w:r>
        <w:t xml:space="preserve"> </w:t>
      </w:r>
      <w:r>
        <w:t xml:space="preserve">(albo odwrotnie – wymaga ich i bez nich w ogóle nie ubezpieczy towarów np. elektroniki). Często OWU stawia minimalne wymogi (np. GPS + alarm przy ładunkach powyżej X zł), ale dodatkowe systemy (monitoring 24/7, czujniki drzwi) mogą być atutem negocjacyjnym dla niższej stawki.</w:t>
      </w:r>
    </w:p>
    <w:p>
      <w:pPr>
        <w:pStyle w:val="Compact"/>
        <w:numPr>
          <w:ilvl w:val="0"/>
          <w:numId w:val="1006"/>
        </w:numPr>
      </w:pPr>
      <w:r>
        <w:rPr>
          <w:b/>
          <w:bCs/>
        </w:rPr>
        <w:t xml:space="preserve">Szkolenia kierowców i polityka bezpieczeństwa</w:t>
      </w:r>
      <w:r>
        <w:t xml:space="preserve"> </w:t>
      </w:r>
      <w:r>
        <w:t xml:space="preserve">– „miękkie” czynniki: regularne szkolenia z mocowania ładunków, procedury w razie napadu, kontrola czasu pracy kierowców, posiadane certyfikaty (np. ISO 39001 dot. bezpieczeństwa ruchu) czy standardy TAPA. Towarzystwa czasem pytają, czy firma ma certyfikaty jakości/bezpieczeństwa, bo to świadczy o kulturze bezpieczeństwa (dobry profil ryzyka)</w:t>
      </w:r>
      <w:hyperlink r:id="rId104">
        <w:r>
          <w:rPr>
            <w:rStyle w:val="Hyperlink"/>
          </w:rPr>
          <w:t xml:space="preserve">[87]</w:t>
        </w:r>
      </w:hyperlink>
      <w:r>
        <w:t xml:space="preserve">. Np. firma z systemem zarządzania bezpieczeństwem może wynegocjować korzystniejszą stawkę (choć formalnie cennik tego nie przewiduje, praktycznie UW może to uwzględnić).</w:t>
      </w:r>
    </w:p>
    <w:p>
      <w:pPr>
        <w:pStyle w:val="Compact"/>
        <w:numPr>
          <w:ilvl w:val="0"/>
          <w:numId w:val="1006"/>
        </w:numPr>
      </w:pPr>
      <w:r>
        <w:rPr>
          <w:b/>
          <w:bCs/>
        </w:rPr>
        <w:t xml:space="preserve">Historia i doświadczenie firmy</w:t>
      </w:r>
      <w:r>
        <w:t xml:space="preserve"> </w:t>
      </w:r>
      <w:r>
        <w:t xml:space="preserve">– długość istnienia przedsiębiorstwa transportowego i doświadczenie kierowców.</w:t>
      </w:r>
      <w:r>
        <w:t xml:space="preserve"> </w:t>
      </w:r>
      <w:r>
        <w:rPr>
          <w:b/>
          <w:bCs/>
        </w:rPr>
        <w:t xml:space="preserve">Nowa firma</w:t>
      </w:r>
      <w:r>
        <w:t xml:space="preserve"> </w:t>
      </w:r>
      <w:r>
        <w:t xml:space="preserve">(np. działająca &lt;1 roku) to większe ryzyko braku doświadczenia – częściej może być wymagana wyższa składka lub w ogóle odmowa automatycznej akceptacji.</w:t>
      </w:r>
      <w:r>
        <w:t xml:space="preserve"> </w:t>
      </w:r>
      <w:r>
        <w:rPr>
          <w:b/>
          <w:bCs/>
        </w:rPr>
        <w:t xml:space="preserve">Długo działająca firma</w:t>
      </w:r>
      <w:r>
        <w:t xml:space="preserve"> </w:t>
      </w:r>
      <w:r>
        <w:t xml:space="preserve">z doświadczonym zespołem kierowców jest postrzegana lepiej. Niektórzy ubezpieczyciele pytają np. o rok założenia lub doświadczenie właścicieli. Zniżka za staż nie jest może formalnie tabelaryczna, ale w praktyce bywa brana pod uwagę.</w:t>
      </w:r>
    </w:p>
    <w:p>
      <w:pPr>
        <w:pStyle w:val="Compact"/>
        <w:numPr>
          <w:ilvl w:val="0"/>
          <w:numId w:val="1006"/>
        </w:numPr>
      </w:pPr>
      <w:r>
        <w:rPr>
          <w:b/>
          <w:bCs/>
        </w:rPr>
        <w:t xml:space="preserve">Historia szkodowości (loss history)</w:t>
      </w:r>
      <w:r>
        <w:t xml:space="preserve"> </w:t>
      </w:r>
      <w:r>
        <w:t xml:space="preserve">–</w:t>
      </w:r>
      <w:r>
        <w:t xml:space="preserve"> </w:t>
      </w:r>
      <w:r>
        <w:rPr>
          <w:b/>
          <w:bCs/>
        </w:rPr>
        <w:t xml:space="preserve">kluczowy czynnik taryfowy i underwritingowy</w:t>
      </w:r>
      <w:r>
        <w:t xml:space="preserve">. Ubezpieczyciel zapyta o</w:t>
      </w:r>
      <w:r>
        <w:t xml:space="preserve"> </w:t>
      </w:r>
      <w:r>
        <w:rPr>
          <w:b/>
          <w:bCs/>
        </w:rPr>
        <w:t xml:space="preserve">liczbę i wartość szkód z OCP (lub podobnych)</w:t>
      </w:r>
      <w:r>
        <w:t xml:space="preserve"> </w:t>
      </w:r>
      <w:r>
        <w:t xml:space="preserve">w ostatnich 3–5 latach. Bezszkodowy przebieg skutkuje zniżką (np.</w:t>
      </w:r>
      <w:r>
        <w:t xml:space="preserve"> </w:t>
      </w:r>
      <w:r>
        <w:rPr>
          <w:b/>
          <w:bCs/>
        </w:rPr>
        <w:t xml:space="preserve">bonus-malus</w:t>
      </w:r>
      <w:r>
        <w:t xml:space="preserve"> </w:t>
      </w:r>
      <w:r>
        <w:t xml:space="preserve">jak w komunikacji, często negocjowaną indywidualnie)</w:t>
      </w:r>
      <w:hyperlink r:id="rId103">
        <w:r>
          <w:rPr>
            <w:rStyle w:val="Hyperlink"/>
          </w:rPr>
          <w:t xml:space="preserve">[86]</w:t>
        </w:r>
      </w:hyperlink>
      <w:r>
        <w:t xml:space="preserve">. Natomiast jeśli firma miała szkody, to:</w:t>
      </w:r>
    </w:p>
    <w:p>
      <w:pPr>
        <w:pStyle w:val="Compact"/>
        <w:numPr>
          <w:ilvl w:val="1"/>
          <w:numId w:val="1007"/>
        </w:numPr>
      </w:pPr>
      <w:r>
        <w:rPr>
          <w:b/>
          <w:bCs/>
        </w:rPr>
        <w:t xml:space="preserve">Wysoka częstość małych szkód</w:t>
      </w:r>
      <w:r>
        <w:t xml:space="preserve"> </w:t>
      </w:r>
      <w:r>
        <w:t xml:space="preserve">(np. liczne drobne uszkodzenia) – sygnał problemów operacyjnych, może podnieść stawkę o określony % lub wymagać franszyzy.</w:t>
      </w:r>
    </w:p>
    <w:p>
      <w:pPr>
        <w:pStyle w:val="Compact"/>
        <w:numPr>
          <w:ilvl w:val="1"/>
          <w:numId w:val="1007"/>
        </w:numPr>
      </w:pPr>
      <w:r>
        <w:rPr>
          <w:b/>
          <w:bCs/>
        </w:rPr>
        <w:t xml:space="preserve">Duża szkoda jednostkowa</w:t>
      </w:r>
      <w:r>
        <w:t xml:space="preserve"> </w:t>
      </w:r>
      <w:r>
        <w:t xml:space="preserve">(np. kradzież za 1 mln zł) – może skutkować zwyżką stałą (malus) albo ograniczeniem zakresu odnowionej polisy.</w:t>
      </w:r>
      <w:r>
        <w:br/>
      </w:r>
      <w:r>
        <w:t xml:space="preserve">Przykładowo, ubezpieczyciel może stosować wskaźnik szkodowości: jeżeli ratio (wypłaty/składki) &gt; 60%, to zwyżka +X%. Historyczna szkodowość istotnie wpływa na ofertę (cena, warunki)</w:t>
      </w:r>
      <w:hyperlink r:id="rId103">
        <w:r>
          <w:rPr>
            <w:rStyle w:val="Hyperlink"/>
          </w:rPr>
          <w:t xml:space="preserve">[86]</w:t>
        </w:r>
      </w:hyperlink>
      <w:r>
        <w:t xml:space="preserve"> </w:t>
      </w:r>
      <w:r>
        <w:t xml:space="preserve">– firmy z dobrą historią dostają lepsze stawki.</w:t>
      </w:r>
    </w:p>
    <w:p>
      <w:pPr>
        <w:pStyle w:val="Compact"/>
        <w:numPr>
          <w:ilvl w:val="0"/>
          <w:numId w:val="1006"/>
        </w:numPr>
      </w:pPr>
      <w:r>
        <w:rPr>
          <w:b/>
          <w:bCs/>
        </w:rPr>
        <w:t xml:space="preserve">Lokalizacja bazy / garażowania</w:t>
      </w:r>
      <w:r>
        <w:t xml:space="preserve"> </w:t>
      </w:r>
      <w:r>
        <w:t xml:space="preserve">– czasem brana pod uwagę: firma z bazą w spokojnej okolicy vs firma parkująca pojazdy na niestrzeżonym placu. Formalnie nie zawsze to czynnik taryfowy, ale może decydować o akceptacji pewnych ryzyk (np. ktoś pyta: „Czy pojazdy nocują na strzeżonym placu klienta czy gdzie popadnie?” – to wpływa na kradzieżowe ryzyko).</w:t>
      </w:r>
    </w:p>
    <w:p>
      <w:pPr>
        <w:pStyle w:val="Compact"/>
        <w:numPr>
          <w:ilvl w:val="0"/>
          <w:numId w:val="1006"/>
        </w:numPr>
      </w:pPr>
      <w:r>
        <w:rPr>
          <w:b/>
          <w:bCs/>
        </w:rPr>
        <w:t xml:space="preserve">Udział podwykonawców (% zleceń oddanych innym)</w:t>
      </w:r>
      <w:r>
        <w:t xml:space="preserve"> </w:t>
      </w:r>
      <w:r>
        <w:t xml:space="preserve">– jeżeli duży odsetek przewozów jest podzlecany, to potencjalnie wyższe ryzyko (mniej kontroli nad jakością). Ubezpieczyciel może pytać,</w:t>
      </w:r>
      <w:r>
        <w:t xml:space="preserve"> </w:t>
      </w:r>
      <w:r>
        <w:rPr>
          <w:i/>
          <w:iCs/>
        </w:rPr>
        <w:t xml:space="preserve">jaki procent frachtów wykonują inni przewoźnicy</w:t>
      </w:r>
      <w:r>
        <w:t xml:space="preserve"> </w:t>
      </w:r>
      <w:r>
        <w:t xml:space="preserve">i czy mają oni własne ubezpieczenia. Duży udział podwykonawców może skutkować zwyżką (lub koniecznością rozszerzenia polisy o OC spedytora). W skrajnych wypadkach, jeśli klient zleca 100% dalej (sam nie ma ciężarówek), polisa OCP nie wystarczy – potrzebne OCS, co zmienia taryfę.</w:t>
      </w:r>
    </w:p>
    <w:p>
      <w:pPr>
        <w:pStyle w:val="Compact"/>
        <w:numPr>
          <w:ilvl w:val="0"/>
          <w:numId w:val="1006"/>
        </w:numPr>
      </w:pPr>
      <w:r>
        <w:rPr>
          <w:b/>
          <w:bCs/>
        </w:rPr>
        <w:t xml:space="preserve">Profil zleceń i tryb pracy</w:t>
      </w:r>
      <w:r>
        <w:t xml:space="preserve"> </w:t>
      </w:r>
      <w:r>
        <w:t xml:space="preserve">– np.</w:t>
      </w:r>
      <w:r>
        <w:t xml:space="preserve"> </w:t>
      </w:r>
      <w:r>
        <w:rPr>
          <w:b/>
          <w:bCs/>
        </w:rPr>
        <w:t xml:space="preserve">czy są to stałe trasy i kontrakty czy giełda transportowa?</w:t>
      </w:r>
      <w:r>
        <w:t xml:space="preserve"> </w:t>
      </w:r>
      <w:r>
        <w:t xml:space="preserve">Przewoźnik wożący regularnie dla 2–3 stałych klientów (np. duże firmy, powtarzalne trasy) może być stabilniejszy (zna ryzyko, powtarzalny towar) vs przewoźnik łapiący każdy ładunek na giełdzie (zróżnicowane towary, często presja czasu, większa szansa nieprzewidzianych sytuacji). Formalnie trudno to ująć w taryfie, ale doświadczony underwriter weźmie to pod uwagę. Może pojawić się pytanie we wniosku:</w:t>
      </w:r>
      <w:r>
        <w:t xml:space="preserve"> </w:t>
      </w:r>
      <w:r>
        <w:rPr>
          <w:i/>
          <w:iCs/>
        </w:rPr>
        <w:t xml:space="preserve">czy firma świadczy usługi głównie stałym zleceniodawcom czy jednorazowym?</w:t>
      </w:r>
    </w:p>
    <w:p>
      <w:pPr>
        <w:numPr>
          <w:ilvl w:val="0"/>
          <w:numId w:val="1006"/>
        </w:numPr>
      </w:pPr>
      <w:r>
        <w:rPr>
          <w:b/>
          <w:bCs/>
        </w:rPr>
        <w:t xml:space="preserve">Sezonowość i tryb pracy</w:t>
      </w:r>
      <w:r>
        <w:t xml:space="preserve"> </w:t>
      </w:r>
      <w:r>
        <w:t xml:space="preserve">– np. firmy kurierskie intensywnie pracujące w sezonie świątecznym, nocą etc. – zwiększone ryzyko w szczytach. To raczej wpływa na analizę jakościową niż konkretną liczbę w taryfie.</w:t>
      </w:r>
    </w:p>
    <w:p>
      <w:pPr>
        <w:numPr>
          <w:ilvl w:val="0"/>
          <w:numId w:val="1006"/>
        </w:numPr>
      </w:pPr>
      <w:r>
        <w:rPr>
          <w:b/>
          <w:bCs/>
        </w:rPr>
        <w:t xml:space="preserve">Geografia i trasy:</w:t>
      </w:r>
    </w:p>
    <w:p>
      <w:pPr>
        <w:pStyle w:val="Compact"/>
        <w:numPr>
          <w:ilvl w:val="0"/>
          <w:numId w:val="1006"/>
        </w:numPr>
      </w:pPr>
      <w:r>
        <w:rPr>
          <w:b/>
          <w:bCs/>
        </w:rPr>
        <w:t xml:space="preserve">Zakres terytorialny działalności</w:t>
      </w:r>
      <w:r>
        <w:t xml:space="preserve"> </w:t>
      </w:r>
      <w:r>
        <w:t xml:space="preserve">–</w:t>
      </w:r>
      <w:r>
        <w:t xml:space="preserve"> </w:t>
      </w:r>
      <w:r>
        <w:rPr>
          <w:i/>
          <w:iCs/>
        </w:rPr>
        <w:t xml:space="preserve">kraj vs międzynarodówka</w:t>
      </w:r>
      <w:r>
        <w:t xml:space="preserve">. Przewozy</w:t>
      </w:r>
      <w:r>
        <w:t xml:space="preserve"> </w:t>
      </w:r>
      <w:r>
        <w:rPr>
          <w:b/>
          <w:bCs/>
        </w:rPr>
        <w:t xml:space="preserve">tylko krajowe</w:t>
      </w:r>
      <w:r>
        <w:t xml:space="preserve"> </w:t>
      </w:r>
      <w:r>
        <w:t xml:space="preserve">są mniej narażone na niektóre ryzyka (np. brak przekraczania granic, krótsze dystanse, znajomość terenu) i zwykle tańsze do ubezpieczenia, podczas gdy</w:t>
      </w:r>
      <w:r>
        <w:t xml:space="preserve"> </w:t>
      </w:r>
      <w:r>
        <w:rPr>
          <w:b/>
          <w:bCs/>
        </w:rPr>
        <w:t xml:space="preserve">transport międzynarodowy</w:t>
      </w:r>
      <w:r>
        <w:t xml:space="preserve"> </w:t>
      </w:r>
      <w:r>
        <w:t xml:space="preserve">wiąże się z większymi odległościami i zagrożeniami (np. kradzieże za granicą), stąd wyższa składka</w:t>
      </w:r>
      <w:hyperlink r:id="rId52">
        <w:r>
          <w:rPr>
            <w:rStyle w:val="Hyperlink"/>
          </w:rPr>
          <w:t xml:space="preserve">[79]</w:t>
        </w:r>
      </w:hyperlink>
      <w:hyperlink r:id="rId105">
        <w:r>
          <w:rPr>
            <w:rStyle w:val="Hyperlink"/>
          </w:rPr>
          <w:t xml:space="preserve">[88]</w:t>
        </w:r>
      </w:hyperlink>
      <w:r>
        <w:t xml:space="preserve">. Często ten czynnik jest zero-jedynkowy: składka krajowa vs międzynarodowa może różnić się o kilkadziesiąt procent. Np. mała firma tylko PL może płacić 500 zł rocznie, a ta sama skala ale jeżdżąca EU – 1000 zł</w:t>
      </w:r>
      <w:hyperlink r:id="rId106">
        <w:r>
          <w:rPr>
            <w:rStyle w:val="Hyperlink"/>
          </w:rPr>
          <w:t xml:space="preserve">[89]</w:t>
        </w:r>
      </w:hyperlink>
      <w:r>
        <w:t xml:space="preserve">.</w:t>
      </w:r>
    </w:p>
    <w:p>
      <w:pPr>
        <w:pStyle w:val="Compact"/>
        <w:numPr>
          <w:ilvl w:val="0"/>
          <w:numId w:val="1006"/>
        </w:numPr>
      </w:pPr>
      <w:r>
        <w:rPr>
          <w:b/>
          <w:bCs/>
        </w:rPr>
        <w:t xml:space="preserve">Kraje wykonywania przewozów</w:t>
      </w:r>
      <w:r>
        <w:t xml:space="preserve"> </w:t>
      </w:r>
      <w:r>
        <w:t xml:space="preserve">– w ramach międzynarodowych ważne</w:t>
      </w:r>
      <w:r>
        <w:t xml:space="preserve"> </w:t>
      </w:r>
      <w:r>
        <w:rPr>
          <w:b/>
          <w:bCs/>
        </w:rPr>
        <w:t xml:space="preserve">które kraje</w:t>
      </w:r>
      <w:r>
        <w:t xml:space="preserve">. Standardowo polisy obejmują UE i EOG z kilkoma wyjątkami (np. wyłączenie Rosji, Białorusi, Ukrainy, Mołdawii, Turcji itp. chyba że zgłoszone)</w:t>
      </w:r>
      <w:hyperlink r:id="rId107">
        <w:r>
          <w:rPr>
            <w:rStyle w:val="Hyperlink"/>
          </w:rPr>
          <w:t xml:space="preserve">[90]</w:t>
        </w:r>
      </w:hyperlink>
      <w:r>
        <w:t xml:space="preserve">. Jeśli przewoźnik jeździ tylko po „bezpiecznej” zachodniej Europie, ryzyko kradzieżowe jest niższe niż gdy np. regularnie jeździ do Rosji czy na południe Włoch. Dlatego:</w:t>
      </w:r>
    </w:p>
    <w:p>
      <w:pPr>
        <w:pStyle w:val="Compact"/>
        <w:numPr>
          <w:ilvl w:val="1"/>
          <w:numId w:val="1008"/>
        </w:numPr>
      </w:pPr>
      <w:r>
        <w:rPr>
          <w:b/>
          <w:bCs/>
        </w:rPr>
        <w:t xml:space="preserve">Kierunki wschodnie (WNP, Rosja)</w:t>
      </w:r>
      <w:r>
        <w:t xml:space="preserve"> </w:t>
      </w:r>
      <w:r>
        <w:t xml:space="preserve">– mogą wymagać zwyżki lub w ogóle osobnej zgody Underwritera, często +50% lub więcej do części składki za te kraje, albo wyłączenie.</w:t>
      </w:r>
    </w:p>
    <w:p>
      <w:pPr>
        <w:pStyle w:val="Compact"/>
        <w:numPr>
          <w:ilvl w:val="1"/>
          <w:numId w:val="1008"/>
        </w:numPr>
      </w:pPr>
      <w:r>
        <w:rPr>
          <w:b/>
          <w:bCs/>
        </w:rPr>
        <w:t xml:space="preserve">Bałkany, południe Europy</w:t>
      </w:r>
      <w:r>
        <w:t xml:space="preserve"> </w:t>
      </w:r>
      <w:r>
        <w:t xml:space="preserve">(np. Rumunia, Bułgaria, Serbia) – lekko podwyższone ryzyko (kradzieże, słabsza infrastruktura).</w:t>
      </w:r>
    </w:p>
    <w:p>
      <w:pPr>
        <w:pStyle w:val="Compact"/>
        <w:numPr>
          <w:ilvl w:val="1"/>
          <w:numId w:val="1008"/>
        </w:numPr>
      </w:pPr>
      <w:r>
        <w:rPr>
          <w:b/>
          <w:bCs/>
        </w:rPr>
        <w:t xml:space="preserve">Europa Zachodnia, Skandynawia</w:t>
      </w:r>
      <w:r>
        <w:t xml:space="preserve"> </w:t>
      </w:r>
      <w:r>
        <w:t xml:space="preserve">– traktowane jako baza (niski risk, poza specyficznymi miejscami typu parkingi w północnych Włoszech słynące z kradzieży).</w:t>
      </w:r>
    </w:p>
    <w:p>
      <w:pPr>
        <w:pStyle w:val="Compact"/>
        <w:numPr>
          <w:ilvl w:val="1"/>
          <w:numId w:val="1008"/>
        </w:numPr>
      </w:pPr>
      <w:r>
        <w:rPr>
          <w:b/>
          <w:bCs/>
        </w:rPr>
        <w:t xml:space="preserve">Kabotaż w Niemczech/Francji</w:t>
      </w:r>
      <w:r>
        <w:t xml:space="preserve"> </w:t>
      </w:r>
      <w:r>
        <w:t xml:space="preserve">– niekiedy taryfa przewiduje dodatek za kabotaż (ze względu na specyficzne prawo i potencjalne kary; np. kabotaż DE bywa +10%).</w:t>
      </w:r>
    </w:p>
    <w:p>
      <w:pPr>
        <w:pStyle w:val="Compact"/>
        <w:numPr>
          <w:ilvl w:val="0"/>
          <w:numId w:val="1006"/>
        </w:numPr>
      </w:pPr>
      <w:r>
        <w:rPr>
          <w:b/>
          <w:bCs/>
        </w:rPr>
        <w:t xml:space="preserve">Obszar miejski vs pozamiejski</w:t>
      </w:r>
      <w:r>
        <w:t xml:space="preserve"> </w:t>
      </w:r>
      <w:r>
        <w:t xml:space="preserve">– jeżeli firma wozi głównie w ruchu lokalnym (np. dystrybucja po mieście) vs dalekobieżnie. W mieście wyższe ryzyko stłuczek (ale mniejsze szkody jednostkowe?), z kolei dalekobieżnie – wyższe ryzyko kradzieży na parkingu. Tego zwykle się nie różnicuje jawnie w taryfie, chyba że profil jest skrajny (np. firma tylko lokalna dystrybucja – może minimalnie niższa stawka, ale to rzadko formalnie).</w:t>
      </w:r>
    </w:p>
    <w:p>
      <w:pPr>
        <w:pStyle w:val="Compact"/>
        <w:numPr>
          <w:ilvl w:val="0"/>
          <w:numId w:val="1006"/>
        </w:numPr>
      </w:pPr>
      <w:r>
        <w:rPr>
          <w:b/>
          <w:bCs/>
        </w:rPr>
        <w:t xml:space="preserve">Trasy wysokiego ryzyka</w:t>
      </w:r>
      <w:r>
        <w:t xml:space="preserve"> </w:t>
      </w:r>
      <w:r>
        <w:t xml:space="preserve">– np. pytanie, czy firma jeździ przez terytoria objęte konfliktami (wojna) lub notorycznie niebezpieczne (np. obwód kaliningradzki, obszar Donbasu, tereny objęte sankcjami). To raczej czynnik decydujący o</w:t>
      </w:r>
      <w:r>
        <w:t xml:space="preserve"> </w:t>
      </w:r>
      <w:r>
        <w:rPr>
          <w:b/>
          <w:bCs/>
        </w:rPr>
        <w:t xml:space="preserve">akceptacji</w:t>
      </w:r>
      <w:r>
        <w:t xml:space="preserve"> </w:t>
      </w:r>
      <w:r>
        <w:t xml:space="preserve">(może być wyłączenie takich tras), ale jeśli już włączone – składka istotnie rośnie (ładunek np. do Iraku – stawka wielokrotnie wyższa plus specjalne warunki).</w:t>
      </w:r>
    </w:p>
    <w:p>
      <w:pPr>
        <w:pStyle w:val="Compact"/>
        <w:numPr>
          <w:ilvl w:val="0"/>
          <w:numId w:val="1006"/>
        </w:numPr>
      </w:pPr>
      <w:r>
        <w:rPr>
          <w:b/>
          <w:bCs/>
        </w:rPr>
        <w:t xml:space="preserve">Średnia długość trasy / czas przewozu</w:t>
      </w:r>
      <w:r>
        <w:t xml:space="preserve"> </w:t>
      </w:r>
      <w:r>
        <w:t xml:space="preserve">– długie trasy = dłużej ładunek narażony na zdarzenia, więcej noclegów po drodze, większe ryzyko opóźnień. Nie jest to jawnie taryfikowane, ale pośrednio pokrywa się z kraj vs zagranica. Można spytać, czy przewozy są ekspresowe (bez noclegów) czy z postojami – więcej postojów to wyższe ryzyko kradzieży (można uwzględnić to w ocenie).</w:t>
      </w:r>
    </w:p>
    <w:p>
      <w:pPr>
        <w:numPr>
          <w:ilvl w:val="0"/>
          <w:numId w:val="1006"/>
        </w:numPr>
      </w:pPr>
      <w:r>
        <w:rPr>
          <w:b/>
          <w:bCs/>
        </w:rPr>
        <w:t xml:space="preserve">Częstotliwość kursów</w:t>
      </w:r>
      <w:r>
        <w:t xml:space="preserve"> </w:t>
      </w:r>
      <w:r>
        <w:t xml:space="preserve">– np. ładunki codziennie vs kilka w miesiącu. Jednak to zwykle odzwierciedla obrót: wyższa częstotliwość -&gt; wyższy obrót -&gt; wyższa składka już policzona.</w:t>
      </w:r>
    </w:p>
    <w:p>
      <w:pPr>
        <w:numPr>
          <w:ilvl w:val="0"/>
          <w:numId w:val="1006"/>
        </w:numPr>
      </w:pPr>
      <w:r>
        <w:rPr>
          <w:b/>
          <w:bCs/>
        </w:rPr>
        <w:t xml:space="preserve">Rodzaj przewożonych ładunków i ich wartość:</w:t>
      </w:r>
    </w:p>
    <w:p>
      <w:pPr>
        <w:pStyle w:val="Compact"/>
        <w:numPr>
          <w:ilvl w:val="0"/>
          <w:numId w:val="1006"/>
        </w:numPr>
      </w:pPr>
      <w:r>
        <w:rPr>
          <w:b/>
          <w:bCs/>
        </w:rPr>
        <w:t xml:space="preserve">Profil przewożonych towarów</w:t>
      </w:r>
      <w:r>
        <w:t xml:space="preserve"> </w:t>
      </w:r>
      <w:r>
        <w:t xml:space="preserve">– jeden z najistotniejszych czynników, wpływa zarówno na cenę, jak i wymagane klauzule</w:t>
      </w:r>
      <w:hyperlink r:id="rId108">
        <w:r>
          <w:rPr>
            <w:rStyle w:val="Hyperlink"/>
          </w:rPr>
          <w:t xml:space="preserve">[91]</w:t>
        </w:r>
      </w:hyperlink>
      <w:hyperlink r:id="rId109">
        <w:r>
          <w:rPr>
            <w:rStyle w:val="Hyperlink"/>
          </w:rPr>
          <w:t xml:space="preserve">[92]</w:t>
        </w:r>
      </w:hyperlink>
      <w:r>
        <w:t xml:space="preserve">. Ubezpieczyciel wymaga deklaracji, jakie grupy ładunków firma przewozi (np. spożywcze, materiały budowlane, elektronika, chemia, ADR, leki, tekstylia itp.). Towary dzielą się na</w:t>
      </w:r>
      <w:r>
        <w:t xml:space="preserve"> </w:t>
      </w:r>
      <w:r>
        <w:rPr>
          <w:b/>
          <w:bCs/>
        </w:rPr>
        <w:t xml:space="preserve">standardowe</w:t>
      </w:r>
      <w:r>
        <w:t xml:space="preserve"> </w:t>
      </w:r>
      <w:r>
        <w:t xml:space="preserve">(relatywnie niskie ryzyko) i</w:t>
      </w:r>
      <w:r>
        <w:t xml:space="preserve"> </w:t>
      </w:r>
      <w:r>
        <w:rPr>
          <w:b/>
          <w:bCs/>
        </w:rPr>
        <w:t xml:space="preserve">podwyższonego ryzyka</w:t>
      </w:r>
      <w:r>
        <w:t xml:space="preserve">. Przykłady:</w:t>
      </w:r>
    </w:p>
    <w:p>
      <w:pPr>
        <w:pStyle w:val="Compact"/>
        <w:numPr>
          <w:ilvl w:val="1"/>
          <w:numId w:val="1009"/>
        </w:numPr>
      </w:pPr>
      <w:r>
        <w:rPr>
          <w:b/>
          <w:bCs/>
        </w:rPr>
        <w:t xml:space="preserve">Towary o wysokiej wartości, łatwo zbywalne:</w:t>
      </w:r>
      <w:r>
        <w:t xml:space="preserve"> </w:t>
      </w:r>
      <w:r>
        <w:t xml:space="preserve">elektronika (RTV/AGD, laptopy, telefony), alkohol, wyroby tytoniowe, markowa odzież, farmaceutyki. Są łakomym celem kradzieży – ubezpieczyciel może naliczyć zwyżkę lub wręcz wykluczyć te towary bez specjalnej zgody</w:t>
      </w:r>
      <w:hyperlink r:id="rId68">
        <w:r>
          <w:rPr>
            <w:rStyle w:val="Hyperlink"/>
          </w:rPr>
          <w:t xml:space="preserve">[49]</w:t>
        </w:r>
      </w:hyperlink>
      <w:hyperlink r:id="rId94">
        <w:r>
          <w:rPr>
            <w:rStyle w:val="Hyperlink"/>
          </w:rPr>
          <w:t xml:space="preserve">[76]</w:t>
        </w:r>
      </w:hyperlink>
      <w:r>
        <w:t xml:space="preserve">. Np. przewóz elektroniki może mieć +50% do stawki bazowej.</w:t>
      </w:r>
    </w:p>
    <w:p>
      <w:pPr>
        <w:pStyle w:val="Compact"/>
        <w:numPr>
          <w:ilvl w:val="1"/>
          <w:numId w:val="1009"/>
        </w:numPr>
      </w:pPr>
      <w:r>
        <w:rPr>
          <w:b/>
          <w:bCs/>
        </w:rPr>
        <w:t xml:space="preserve">Towary niebezpieczne (ADR):</w:t>
      </w:r>
      <w:r>
        <w:t xml:space="preserve"> </w:t>
      </w:r>
      <w:r>
        <w:t xml:space="preserve">łatwozapalne, trujące, wybuchowe – zwiększają ryzyko poważnego wypadku i kosztów (np. akcja ratownicza). Często wymagają dopłaty i spełnienia warunków (kierowcy z uprawnieniami ADR, pojazdy z ADR). Może być tabela zwyżek: np. klasa 1 (materiały wybuchowe) – wielu ubezpieczycieli w ogóle nie obejmie OCP, klasy 2-6 – +X%, itd.</w:t>
      </w:r>
    </w:p>
    <w:p>
      <w:pPr>
        <w:pStyle w:val="Compact"/>
        <w:numPr>
          <w:ilvl w:val="1"/>
          <w:numId w:val="1009"/>
        </w:numPr>
      </w:pPr>
      <w:r>
        <w:rPr>
          <w:b/>
          <w:bCs/>
        </w:rPr>
        <w:t xml:space="preserve">Towary szybko psujące się (chłodnicze):</w:t>
      </w:r>
      <w:r>
        <w:t xml:space="preserve"> </w:t>
      </w:r>
      <w:r>
        <w:t xml:space="preserve">mięso, nabiał, mrożonki, leki – wymagają temperatury. Tutaj ryzyko szkody z awarii chłodni lub opóźnienia jest wyższe. Zwyżka za towary wymagające kontrolowanej temperatury jest typowa (np. +20%). Warunkiem może być też posiadanie termografów, atestu ATP itp. Bez klauzuli agregatu – często te towary formalnie wyłączone.</w:t>
      </w:r>
    </w:p>
    <w:p>
      <w:pPr>
        <w:pStyle w:val="Compact"/>
        <w:numPr>
          <w:ilvl w:val="1"/>
          <w:numId w:val="1009"/>
        </w:numPr>
      </w:pPr>
      <w:r>
        <w:rPr>
          <w:b/>
          <w:bCs/>
        </w:rPr>
        <w:t xml:space="preserve">Towary niskocenne, masowe:</w:t>
      </w:r>
      <w:r>
        <w:t xml:space="preserve"> </w:t>
      </w:r>
      <w:r>
        <w:t xml:space="preserve">np. kruszywo, piasek, drewno, złom – niska wartość jednostkowa, mała atrakcyjność kradzieżowa, mniejsza wrażliwość na uszkodzenie (drewno czy złom trudno „popsuć” bardziej). Składka za taką działalność może być niższa. Np. jak ktoś wozi tylko żwir, to ryzyko roszczeń jest niskie – to atut do negocjacji ceny.</w:t>
      </w:r>
    </w:p>
    <w:p>
      <w:pPr>
        <w:pStyle w:val="Compact"/>
        <w:numPr>
          <w:ilvl w:val="1"/>
          <w:numId w:val="1009"/>
        </w:numPr>
      </w:pPr>
      <w:r>
        <w:rPr>
          <w:b/>
          <w:bCs/>
        </w:rPr>
        <w:t xml:space="preserve">Ładunki ponadgabarytowe, specjalne:</w:t>
      </w:r>
      <w:r>
        <w:t xml:space="preserve"> </w:t>
      </w:r>
      <w:r>
        <w:t xml:space="preserve">maszyny wielkogabarytowe, konstrukcje – tu ryzyko: trudniejszy transport, większa możliwość uszkodzeń w transporcie (np. gałęzie, wiadukty uszkadzają). Może być zwyżka lub szczególne warunki (eskorta, zezwolenia – muszą być spełnione).</w:t>
      </w:r>
    </w:p>
    <w:p>
      <w:pPr>
        <w:pStyle w:val="Compact"/>
        <w:numPr>
          <w:ilvl w:val="1"/>
          <w:numId w:val="1009"/>
        </w:numPr>
      </w:pPr>
      <w:r>
        <w:rPr>
          <w:b/>
          <w:bCs/>
        </w:rPr>
        <w:t xml:space="preserve">Żywe zwierzęta:</w:t>
      </w:r>
      <w:r>
        <w:t xml:space="preserve"> </w:t>
      </w:r>
      <w:r>
        <w:t xml:space="preserve">bardzo szczególny ładunek – wysokie ryzyko (padnięcie zwierzęcia, zranienie). Często wyłączone albo za wysoką dodatkową składką z wieloma warunkami (weterynaryjne zaświadczenia, postój co X godzin).</w:t>
      </w:r>
    </w:p>
    <w:p>
      <w:pPr>
        <w:pStyle w:val="Compact"/>
        <w:numPr>
          <w:ilvl w:val="1"/>
          <w:numId w:val="1009"/>
        </w:numPr>
      </w:pPr>
      <w:r>
        <w:rPr>
          <w:b/>
          <w:bCs/>
        </w:rPr>
        <w:t xml:space="preserve">Ładunki wymagające ochrony fizycznej:</w:t>
      </w:r>
      <w:r>
        <w:t xml:space="preserve"> </w:t>
      </w:r>
      <w:r>
        <w:t xml:space="preserve">np. towary akcyzowe transportowane pod dozorem konwojenta. Jeśli firma to oferuje (rzadko), to pewnie ma specjalne warunki – raczej case dla dużych firm, indywidualnie.</w:t>
      </w:r>
    </w:p>
    <w:p>
      <w:pPr>
        <w:pStyle w:val="Compact"/>
        <w:numPr>
          <w:ilvl w:val="0"/>
          <w:numId w:val="1006"/>
        </w:numPr>
      </w:pPr>
      <w:r>
        <w:rPr>
          <w:b/>
          <w:bCs/>
        </w:rPr>
        <w:t xml:space="preserve">Wartość przeciętna przesyłek</w:t>
      </w:r>
      <w:r>
        <w:t xml:space="preserve"> </w:t>
      </w:r>
      <w:r>
        <w:t xml:space="preserve">– nawet w ramach jednej kategorii (np. elektronika) jest różnica, czy jedzie paleta telefonów warta 20k € czy cały tir elektroniki za 500k €. Ubezpieczyciel może zapytać o</w:t>
      </w:r>
      <w:r>
        <w:t xml:space="preserve"> </w:t>
      </w:r>
      <w:r>
        <w:rPr>
          <w:i/>
          <w:iCs/>
        </w:rPr>
        <w:t xml:space="preserve">średnią wartość ładunku na pojazd</w:t>
      </w:r>
      <w:r>
        <w:t xml:space="preserve"> </w:t>
      </w:r>
      <w:r>
        <w:t xml:space="preserve">i</w:t>
      </w:r>
      <w:r>
        <w:t xml:space="preserve"> </w:t>
      </w:r>
      <w:r>
        <w:rPr>
          <w:i/>
          <w:iCs/>
        </w:rPr>
        <w:t xml:space="preserve">maksymalną</w:t>
      </w:r>
      <w:r>
        <w:t xml:space="preserve">. To w praktyce wiąże się z sumą gwarancyjną, jak wspomniano.</w:t>
      </w:r>
    </w:p>
    <w:p>
      <w:pPr>
        <w:pStyle w:val="Compact"/>
        <w:numPr>
          <w:ilvl w:val="0"/>
          <w:numId w:val="1006"/>
        </w:numPr>
      </w:pPr>
      <w:r>
        <w:rPr>
          <w:b/>
          <w:bCs/>
        </w:rPr>
        <w:t xml:space="preserve">Pojedynczy kontrakt wyższego ryzyka</w:t>
      </w:r>
      <w:r>
        <w:t xml:space="preserve"> </w:t>
      </w:r>
      <w:r>
        <w:t xml:space="preserve">– jeśli firma planuje jednorazowo przewóz czegoś nietypowego (np. bardzo drogiego sprzętu medycznego), to powinno to być zgłoszone, bo może wymagać dodatkowej oceny i składki (ad hoc).</w:t>
      </w:r>
    </w:p>
    <w:p>
      <w:pPr>
        <w:numPr>
          <w:ilvl w:val="0"/>
          <w:numId w:val="1006"/>
        </w:numPr>
      </w:pPr>
      <w:r>
        <w:rPr>
          <w:b/>
          <w:bCs/>
        </w:rPr>
        <w:t xml:space="preserve">Czy towary są pakowane przez nadawcę czy przez przewoźnika</w:t>
      </w:r>
      <w:r>
        <w:t xml:space="preserve"> </w:t>
      </w:r>
      <w:r>
        <w:t xml:space="preserve">– jeśli przewoźnik bierze udział w pakowaniu, rośnie jego ekspozycja (bo jak nadawca źle zapakuje, to nie odpowiada; ale jak przewoźnik pomaga i zrobi to źle – może odpowiadać). To raczej rzadkie w drogowych przewozach (przewoźnik zwykle nie pakuje, tylko ewentualnie zabezpiecza).</w:t>
      </w:r>
    </w:p>
    <w:p>
      <w:pPr>
        <w:numPr>
          <w:ilvl w:val="0"/>
          <w:numId w:val="1006"/>
        </w:numPr>
      </w:pPr>
      <w:r>
        <w:rPr>
          <w:b/>
          <w:bCs/>
        </w:rPr>
        <w:t xml:space="preserve">Szkodowość i doświadczenie (loss history &amp; management):</w:t>
      </w:r>
      <w:r>
        <w:br/>
      </w:r>
      <w:r>
        <w:rPr>
          <w:i/>
          <w:iCs/>
        </w:rPr>
        <w:t xml:space="preserve">(częściowo omówione wyżej w historii firmy)</w:t>
      </w:r>
    </w:p>
    <w:p>
      <w:pPr>
        <w:pStyle w:val="Compact"/>
        <w:numPr>
          <w:ilvl w:val="0"/>
          <w:numId w:val="1006"/>
        </w:numPr>
      </w:pPr>
      <w:r>
        <w:rPr>
          <w:b/>
          <w:bCs/>
        </w:rPr>
        <w:t xml:space="preserve">Liczba szkód w ostatnich latach</w:t>
      </w:r>
      <w:r>
        <w:t xml:space="preserve"> </w:t>
      </w:r>
      <w:r>
        <w:t xml:space="preserve">– zero szkód = zniżki (bonus), szkody = zwyżki (malus)</w:t>
      </w:r>
      <w:hyperlink r:id="rId103">
        <w:r>
          <w:rPr>
            <w:rStyle w:val="Hyperlink"/>
          </w:rPr>
          <w:t xml:space="preserve">[86]</w:t>
        </w:r>
      </w:hyperlink>
      <w:hyperlink r:id="rId104">
        <w:r>
          <w:rPr>
            <w:rStyle w:val="Hyperlink"/>
          </w:rPr>
          <w:t xml:space="preserve">[87]</w:t>
        </w:r>
      </w:hyperlink>
      <w:r>
        <w:t xml:space="preserve">. Np. za każdy rok bez szkody można dać -5%, ale to nie tak sformalizowane jak w komunikacyjnych polisach. Częściej negocjowane jednorazowo: np. „firma istnieje 5 lat, brak szkód -&gt; -20% do stawki”.</w:t>
      </w:r>
    </w:p>
    <w:p>
      <w:pPr>
        <w:pStyle w:val="Compact"/>
        <w:numPr>
          <w:ilvl w:val="0"/>
          <w:numId w:val="1006"/>
        </w:numPr>
      </w:pPr>
      <w:r>
        <w:rPr>
          <w:b/>
          <w:bCs/>
        </w:rPr>
        <w:t xml:space="preserve">Rodzaj i przyczyny szkód</w:t>
      </w:r>
      <w:r>
        <w:t xml:space="preserve"> </w:t>
      </w:r>
      <w:r>
        <w:t xml:space="preserve">– ubezpieczyciel analizuje, czy szkody były pechowe (np. jedna kradzież wskutek napadu – może nie dyskwalifikuje) czy wynik systemowych zaniedbań (np. trzy razy źle zabezpieczony ładunek spadł – wskazuje problem w firmie). Może to skutkować warunkami dodatkowymi (np. zażąda procedur bezpieczeństwa, szkoleń).</w:t>
      </w:r>
    </w:p>
    <w:p>
      <w:pPr>
        <w:pStyle w:val="Compact"/>
        <w:numPr>
          <w:ilvl w:val="0"/>
          <w:numId w:val="1006"/>
        </w:numPr>
      </w:pPr>
      <w:r>
        <w:rPr>
          <w:b/>
          <w:bCs/>
        </w:rPr>
        <w:t xml:space="preserve">Wsparcie risk management ze strony klienta</w:t>
      </w:r>
      <w:r>
        <w:t xml:space="preserve"> </w:t>
      </w:r>
      <w:r>
        <w:t xml:space="preserve">– jeśli firma przedstawi, że po szkodzie wprowadziła działania naprawcze (np. po kradzieży – teraz zawsze strzeżone parkingi, GPS monitorowany), to ubezpieczyciel może łaskawiej patrzeć przy taryfie (mniejsza zwyżka).</w:t>
      </w:r>
    </w:p>
    <w:p>
      <w:pPr>
        <w:pStyle w:val="Compact"/>
        <w:numPr>
          <w:ilvl w:val="0"/>
          <w:numId w:val="1006"/>
        </w:numPr>
      </w:pPr>
      <w:r>
        <w:rPr>
          <w:b/>
          <w:bCs/>
        </w:rPr>
        <w:t xml:space="preserve">Struktura klientów i wymagania</w:t>
      </w:r>
      <w:r>
        <w:t xml:space="preserve"> </w:t>
      </w:r>
      <w:r>
        <w:t xml:space="preserve">– niektóre kontrakty wymuszają określone ubezpieczenie (np. klient wymaga sumy 1 mln €). Jeśli przewoźnik to realizuje, to znaczy, że wozi bardzo drogie rzeczy – to już jest uwzględnione w sumie i rodzaju towaru. Ale też jeśli klient narzuca pewne procedury (np.</w:t>
      </w:r>
      <w:r>
        <w:t xml:space="preserve"> </w:t>
      </w:r>
      <w:r>
        <w:rPr>
          <w:i/>
          <w:iCs/>
        </w:rPr>
        <w:t xml:space="preserve">must use tracking, 2 drivers for overnight</w:t>
      </w:r>
      <w:r>
        <w:t xml:space="preserve">), to faktycznie obniża ryzyko – ubezpieczyciel może to wziąć pod uwagę.</w:t>
      </w:r>
    </w:p>
    <w:p>
      <w:pPr>
        <w:numPr>
          <w:ilvl w:val="0"/>
          <w:numId w:val="1006"/>
        </w:numPr>
      </w:pPr>
      <w:r>
        <w:rPr>
          <w:b/>
          <w:bCs/>
        </w:rPr>
        <w:t xml:space="preserve">Czy przewoźnik miał wcześniej ubezpieczenie</w:t>
      </w:r>
      <w:r>
        <w:t xml:space="preserve"> </w:t>
      </w:r>
      <w:r>
        <w:t xml:space="preserve">– jeśli kontynuacja, to patrzymy na szkodowość u poprzednika; jeśli</w:t>
      </w:r>
      <w:r>
        <w:t xml:space="preserve"> </w:t>
      </w:r>
      <w:r>
        <w:rPr>
          <w:i/>
          <w:iCs/>
        </w:rPr>
        <w:t xml:space="preserve">brak historii ubezpieczeniowej</w:t>
      </w:r>
      <w:r>
        <w:t xml:space="preserve"> </w:t>
      </w:r>
      <w:r>
        <w:t xml:space="preserve">(firma działała bez OCP) to może budzić obawy (ale nie musi, może nowa firma). Niektórzy ubezpieczyciele premiują lojalność/ciągłość (zniżka za kolejny rok), choć w OCP częściej jest to rozpatrywane case-by-case.</w:t>
      </w:r>
    </w:p>
    <w:p>
      <w:pPr>
        <w:numPr>
          <w:ilvl w:val="0"/>
          <w:numId w:val="1006"/>
        </w:numPr>
      </w:pPr>
      <w:r>
        <w:rPr>
          <w:b/>
          <w:bCs/>
        </w:rPr>
        <w:t xml:space="preserve">Zabezpieczenia i procesy bezpieczeństwa:</w:t>
      </w:r>
    </w:p>
    <w:p>
      <w:pPr>
        <w:pStyle w:val="Compact"/>
        <w:numPr>
          <w:ilvl w:val="0"/>
          <w:numId w:val="1006"/>
        </w:numPr>
      </w:pPr>
      <w:r>
        <w:rPr>
          <w:b/>
          <w:bCs/>
        </w:rPr>
        <w:t xml:space="preserve">Klauzule i warunki OWU spełniane przez klienta</w:t>
      </w:r>
      <w:r>
        <w:t xml:space="preserve"> </w:t>
      </w:r>
      <w:r>
        <w:t xml:space="preserve">– np.</w:t>
      </w:r>
      <w:r>
        <w:t xml:space="preserve"> </w:t>
      </w:r>
      <w:r>
        <w:rPr>
          <w:b/>
          <w:bCs/>
        </w:rPr>
        <w:t xml:space="preserve">parking strzeżony</w:t>
      </w:r>
      <w:r>
        <w:t xml:space="preserve">: jeżeli firma</w:t>
      </w:r>
      <w:r>
        <w:t xml:space="preserve"> </w:t>
      </w:r>
      <w:r>
        <w:rPr>
          <w:b/>
          <w:bCs/>
        </w:rPr>
        <w:t xml:space="preserve">zapewnia, że jej kierowcy zawsze parkują na strzeżonych</w:t>
      </w:r>
      <w:r>
        <w:t xml:space="preserve"> </w:t>
      </w:r>
      <w:r>
        <w:t xml:space="preserve">(lub posiada własny strzeżony parking na bazie) – to ryzyko kradzieży spada. Może to być warunek polisy (bez strzeżonego i tak nie zapłacą), ale jeśli klient proaktywnie stosuje środki ponadstandardowe, można to zamienić w zniżkę. Np. posiadają</w:t>
      </w:r>
      <w:r>
        <w:t xml:space="preserve"> </w:t>
      </w:r>
      <w:r>
        <w:rPr>
          <w:i/>
          <w:iCs/>
        </w:rPr>
        <w:t xml:space="preserve">escort service</w:t>
      </w:r>
      <w:r>
        <w:t xml:space="preserve"> </w:t>
      </w:r>
      <w:r>
        <w:t xml:space="preserve">dla cennych ładunków – to duży plus.</w:t>
      </w:r>
    </w:p>
    <w:p>
      <w:pPr>
        <w:pStyle w:val="Compact"/>
        <w:numPr>
          <w:ilvl w:val="0"/>
          <w:numId w:val="1006"/>
        </w:numPr>
      </w:pPr>
      <w:r>
        <w:rPr>
          <w:b/>
          <w:bCs/>
        </w:rPr>
        <w:t xml:space="preserve">Telematyka i monitoring stylu jazdy</w:t>
      </w:r>
      <w:r>
        <w:t xml:space="preserve"> </w:t>
      </w:r>
      <w:r>
        <w:t xml:space="preserve">– jeśli flota ma telematykę śledzącą zachowania kierowców (hamowanie, przekroczenia prędkości) i firma aktywnie zarządza tym (coaching kierowców), to zmniejsza ryzyko wypadków z ich winy. Tego typu nowoczesne praktyki mogą być argumentem do obniżenia składki (choć formalnie rzadko w taryfie, ale przy negocjacjach – tak).</w:t>
      </w:r>
    </w:p>
    <w:p>
      <w:pPr>
        <w:pStyle w:val="Compact"/>
        <w:numPr>
          <w:ilvl w:val="0"/>
          <w:numId w:val="1006"/>
        </w:numPr>
      </w:pPr>
      <w:r>
        <w:rPr>
          <w:b/>
          <w:bCs/>
        </w:rPr>
        <w:t xml:space="preserve">Umowy z podwykonawcami</w:t>
      </w:r>
      <w:r>
        <w:t xml:space="preserve"> </w:t>
      </w:r>
      <w:r>
        <w:t xml:space="preserve">– jeżeli przewoźnik korzysta z podwykonawców, to czy</w:t>
      </w:r>
      <w:r>
        <w:t xml:space="preserve"> </w:t>
      </w:r>
      <w:r>
        <w:rPr>
          <w:b/>
          <w:bCs/>
        </w:rPr>
        <w:t xml:space="preserve">wymaga od nich posiadania OCP</w:t>
      </w:r>
      <w:r>
        <w:t xml:space="preserve"> </w:t>
      </w:r>
      <w:r>
        <w:t xml:space="preserve">i jakie ma procedury weryfikacji? Jeśli zleca, ale tylko podwykonawcom z polisą i dobrą reputacją, to zmniejsza ryzyko regresów itp. Może to być pytanie w ocenie – a brak takich wymogów może skutkować np. wprowadzeniem udziału własnego lub klauzuli do polisy.</w:t>
      </w:r>
    </w:p>
    <w:p>
      <w:pPr>
        <w:numPr>
          <w:ilvl w:val="0"/>
          <w:numId w:val="1006"/>
        </w:numPr>
      </w:pPr>
      <w:r>
        <w:rPr>
          <w:b/>
          <w:bCs/>
        </w:rPr>
        <w:t xml:space="preserve">Procedury awaryjne</w:t>
      </w:r>
      <w:r>
        <w:t xml:space="preserve"> </w:t>
      </w:r>
      <w:r>
        <w:t xml:space="preserve">– np. czy kierowcy wiedzą co robić po szkodzie (dokumentacja, zabezpieczenie mienia). To bardziej wpływa na przebieg likwidacji niż ryzyko wystąpienia szkody, ale dobrze zorganizowany klient = mniejsze koszty dodatkowe, co</w:t>
      </w:r>
      <w:r>
        <w:t xml:space="preserve"> </w:t>
      </w:r>
      <w:r>
        <w:rPr>
          <w:i/>
          <w:iCs/>
        </w:rPr>
        <w:t xml:space="preserve">może</w:t>
      </w:r>
      <w:r>
        <w:t xml:space="preserve"> </w:t>
      </w:r>
      <w:r>
        <w:t xml:space="preserve">wpłynąć na składkę minimalnie.</w:t>
      </w:r>
    </w:p>
    <w:p>
      <w:pPr>
        <w:numPr>
          <w:ilvl w:val="0"/>
          <w:numId w:val="1006"/>
        </w:numPr>
      </w:pPr>
      <w:r>
        <w:rPr>
          <w:b/>
          <w:bCs/>
        </w:rPr>
        <w:t xml:space="preserve">Warunki polisy (sumy, limity, franszyzy, własny udział):</w:t>
      </w:r>
    </w:p>
    <w:p>
      <w:pPr>
        <w:pStyle w:val="Compact"/>
        <w:numPr>
          <w:ilvl w:val="0"/>
          <w:numId w:val="1006"/>
        </w:numPr>
      </w:pPr>
      <w:r>
        <w:rPr>
          <w:b/>
          <w:bCs/>
        </w:rPr>
        <w:t xml:space="preserve">Wysokość franszyz i udziałów własnych</w:t>
      </w:r>
      <w:r>
        <w:t xml:space="preserve"> </w:t>
      </w:r>
      <w:r>
        <w:t xml:space="preserve">–</w:t>
      </w:r>
      <w:r>
        <w:t xml:space="preserve"> </w:t>
      </w:r>
      <w:r>
        <w:rPr>
          <w:i/>
          <w:iCs/>
        </w:rPr>
        <w:t xml:space="preserve">taryfa bazowa zakłada typowe franszyzy</w:t>
      </w:r>
      <w:r>
        <w:t xml:space="preserve">, np. integralna 200 USD (wyłączenie małych szkód) i redukcyjna 1000 USD. Jeśli klient zgodzi się na wyższe franszyzy (np. każda szkoda obniżana o 5 tys. zł albo udział własny 10%), to</w:t>
      </w:r>
      <w:r>
        <w:t xml:space="preserve"> </w:t>
      </w:r>
      <w:r>
        <w:rPr>
          <w:b/>
          <w:bCs/>
        </w:rPr>
        <w:t xml:space="preserve">składka maleje</w:t>
      </w:r>
      <w:r>
        <w:t xml:space="preserve">. Tabelarycznie: wyższy udział własny = mnożnik np. 0,8 do składki. I odwrotnie, jeśli klient chce</w:t>
      </w:r>
      <w:r>
        <w:t xml:space="preserve"> </w:t>
      </w:r>
      <w:r>
        <w:rPr>
          <w:i/>
          <w:iCs/>
        </w:rPr>
        <w:t xml:space="preserve">zniesienia franszyzy</w:t>
      </w:r>
      <w:r>
        <w:t xml:space="preserve"> </w:t>
      </w:r>
      <w:r>
        <w:t xml:space="preserve">(zero udziału) – dopłaca. To element pricingu: np. dopłata 10% za brak franszyzy redukcyjnej, zniżka 5% za franszyzę podwojoną.</w:t>
      </w:r>
    </w:p>
    <w:p>
      <w:pPr>
        <w:pStyle w:val="Compact"/>
        <w:numPr>
          <w:ilvl w:val="0"/>
          <w:numId w:val="1006"/>
        </w:numPr>
      </w:pPr>
      <w:r>
        <w:rPr>
          <w:b/>
          <w:bCs/>
        </w:rPr>
        <w:t xml:space="preserve">Okres ubezpieczenia i sposób płatności</w:t>
      </w:r>
      <w:r>
        <w:t xml:space="preserve"> </w:t>
      </w:r>
      <w:r>
        <w:t xml:space="preserve">– standardowo rok, płatność jednorazowa. Jeżeli klient chce płatność w ratach, to zwykle dolicza się opłatę ratalną (np. 2 raty +2–3%, 4 raty +5–6%). Raty same w sobie nie zwiększają ryzyka ubezpieczeniowego, ale generują koszty i ryzyko administracyjne, więc to raczej czynnik techniczny ceny.</w:t>
      </w:r>
    </w:p>
    <w:p>
      <w:pPr>
        <w:pStyle w:val="Compact"/>
        <w:numPr>
          <w:ilvl w:val="0"/>
          <w:numId w:val="1006"/>
        </w:numPr>
      </w:pPr>
      <w:r>
        <w:rPr>
          <w:b/>
          <w:bCs/>
        </w:rPr>
        <w:t xml:space="preserve">Waluta polisy</w:t>
      </w:r>
      <w:r>
        <w:t xml:space="preserve"> </w:t>
      </w:r>
      <w:r>
        <w:t xml:space="preserve">– w Polsce sumy OCP często w EUR (np. 200k €), składka płacona w PLN. Ryzyko kursowe jest po stronie ubezpieczyciela (wypłaty mogą być w PLN wg kursu z dnia szkody), więc nie wpływa to raczej na cenę – choć niektórzy mogą wbudować margines na fluktuacje kursu (zwykle pomijalne).</w:t>
      </w:r>
    </w:p>
    <w:p>
      <w:pPr>
        <w:pStyle w:val="Compact"/>
        <w:numPr>
          <w:ilvl w:val="0"/>
          <w:numId w:val="1006"/>
        </w:numPr>
      </w:pPr>
      <w:r>
        <w:rPr>
          <w:b/>
          <w:bCs/>
        </w:rPr>
        <w:t xml:space="preserve">Okresy krótsze niż rok / jednorazowy przewóz</w:t>
      </w:r>
      <w:r>
        <w:t xml:space="preserve"> </w:t>
      </w:r>
      <w:r>
        <w:t xml:space="preserve">– jeśli polisa jest np. na przewóz jednorazowy lub krótkoterminowa (co rzadko w OCP się praktykuje, raczej roczne), stawka może być minimalna kwotowo. Np. minimalna składka za nawet 1 miesiąc może wynosić, powiedzmy, 50% rocznej – bo nie opłaca się inaczej (ustalenie minimalnej składki rocznej to oddzielny temat).</w:t>
      </w:r>
    </w:p>
    <w:p>
      <w:pPr>
        <w:pStyle w:val="Compact"/>
        <w:numPr>
          <w:ilvl w:val="0"/>
          <w:numId w:val="1006"/>
        </w:numPr>
      </w:pPr>
      <w:r>
        <w:rPr>
          <w:b/>
          <w:bCs/>
        </w:rPr>
        <w:t xml:space="preserve">Specyficzne limity i sublimity</w:t>
      </w:r>
      <w:r>
        <w:t xml:space="preserve"> </w:t>
      </w:r>
      <w:r>
        <w:t xml:space="preserve">– jeśli klient chce podnieść standardowe limity klauzul (np. kosztów utylizacji, klauzuli kabotażowej) ponad typowe, to składka rośnie (trudno kwantyfikować ogólnie – każda klauzula może mieć swoją stawkę).</w:t>
      </w:r>
    </w:p>
    <w:p>
      <w:pPr>
        <w:pStyle w:val="Compact"/>
        <w:numPr>
          <w:ilvl w:val="0"/>
          <w:numId w:val="1006"/>
        </w:numPr>
      </w:pPr>
      <w:r>
        <w:rPr>
          <w:b/>
          <w:bCs/>
        </w:rPr>
        <w:t xml:space="preserve">Okres karencji</w:t>
      </w:r>
      <w:r>
        <w:t xml:space="preserve"> </w:t>
      </w:r>
      <w:r>
        <w:t xml:space="preserve">– raczej nie dotyczy OCP (umowa od dnia X, nie ma karencji).</w:t>
      </w:r>
    </w:p>
    <w:p>
      <w:pPr>
        <w:numPr>
          <w:ilvl w:val="0"/>
          <w:numId w:val="1006"/>
        </w:numPr>
      </w:pPr>
      <w:r>
        <w:rPr>
          <w:b/>
          <w:bCs/>
        </w:rPr>
        <w:t xml:space="preserve">Indywidualne negocjacje</w:t>
      </w:r>
      <w:r>
        <w:t xml:space="preserve"> </w:t>
      </w:r>
      <w:r>
        <w:t xml:space="preserve">– w ubezpieczeniach flotowych i korporacyjnych finalna stawka bywa wynikiem negocjacji, nie tylko suchych taryf. Broker może np. argumentować, że klient ma od lat mało szkód, prosi o dodatkową zniżkę portfelową. Ubezpieczyciel może zgodzić się obniżyć składkę poza formalny kalkulator by utrzymać/zdobyć klienta (tzw.</w:t>
      </w:r>
      <w:r>
        <w:t xml:space="preserve"> </w:t>
      </w:r>
      <w:r>
        <w:rPr>
          <w:i/>
          <w:iCs/>
        </w:rPr>
        <w:t xml:space="preserve">discount discretionary</w:t>
      </w:r>
      <w:r>
        <w:t xml:space="preserve">). W blueprintcie jednak zakładamy czysto techniczne podejście.</w:t>
      </w:r>
    </w:p>
    <w:p>
      <w:pPr>
        <w:numPr>
          <w:ilvl w:val="0"/>
          <w:numId w:val="1006"/>
        </w:numPr>
      </w:pPr>
      <w:r>
        <w:rPr>
          <w:b/>
          <w:bCs/>
        </w:rPr>
        <w:t xml:space="preserve">Ryzyka specjalne (szczególne wymagania):</w:t>
      </w:r>
    </w:p>
    <w:p>
      <w:pPr>
        <w:pStyle w:val="Compact"/>
        <w:numPr>
          <w:ilvl w:val="0"/>
          <w:numId w:val="1006"/>
        </w:numPr>
      </w:pPr>
      <w:r>
        <w:rPr>
          <w:b/>
          <w:bCs/>
        </w:rPr>
        <w:t xml:space="preserve">Przewóz w temperaturze kontrolowanej (ATP)</w:t>
      </w:r>
      <w:r>
        <w:t xml:space="preserve"> </w:t>
      </w:r>
      <w:r>
        <w:t xml:space="preserve">– jak wyżej, wymaga klauzuli agregatu. Jeśli klient wozi lody, musi to zgłosić – nastąpi zwyżka + warunek posiadania atestu ATP dla pojazdów chłodniczych.</w:t>
      </w:r>
    </w:p>
    <w:p>
      <w:pPr>
        <w:pStyle w:val="Compact"/>
        <w:numPr>
          <w:ilvl w:val="0"/>
          <w:numId w:val="1006"/>
        </w:numPr>
      </w:pPr>
      <w:r>
        <w:rPr>
          <w:b/>
          <w:bCs/>
        </w:rPr>
        <w:t xml:space="preserve">Przewóz materiałów wybuchowych lub cennych pod eskortą policji</w:t>
      </w:r>
      <w:r>
        <w:t xml:space="preserve"> </w:t>
      </w:r>
      <w:r>
        <w:t xml:space="preserve">– to tak niestandardowe, że raczej poza taryfą: wycena case-by-case, często odmowa standardowej polisy – potrzebny specyficzny program (np. Lloyd’s).</w:t>
      </w:r>
    </w:p>
    <w:p>
      <w:pPr>
        <w:pStyle w:val="Compact"/>
        <w:numPr>
          <w:ilvl w:val="0"/>
          <w:numId w:val="1006"/>
        </w:numPr>
      </w:pPr>
      <w:r>
        <w:rPr>
          <w:b/>
          <w:bCs/>
        </w:rPr>
        <w:t xml:space="preserve">Przewóz w relacjach promowych/morskich</w:t>
      </w:r>
      <w:r>
        <w:t xml:space="preserve"> </w:t>
      </w:r>
      <w:r>
        <w:t xml:space="preserve">– gdy w grę wchodzi przeprawa promem (np. do Skandynawii, UK). Zwykle OCP obejmuje to automatycznie (transport drogowy nie przerywa się przez prom – ciągłość), ale np. szkody podczas załadunku promu mogą być złożone. Tego się nie taryfikuje ekstra, choć bywa wzmiankowane w OWU.</w:t>
      </w:r>
    </w:p>
    <w:p>
      <w:pPr>
        <w:pStyle w:val="Compact"/>
        <w:numPr>
          <w:ilvl w:val="0"/>
          <w:numId w:val="1006"/>
        </w:numPr>
      </w:pPr>
      <w:r>
        <w:rPr>
          <w:b/>
          <w:bCs/>
        </w:rPr>
        <w:t xml:space="preserve">Ryzyko akcji ratowniczych, rozszczelnienia cystern</w:t>
      </w:r>
      <w:r>
        <w:t xml:space="preserve"> </w:t>
      </w:r>
      <w:r>
        <w:t xml:space="preserve">– to objęte lub nie, w zależności czy polisa ma klauzulę kosztów ratownictwa. Jeśli klient przewozi chemikalia, polisa może wymagać klauzuli kosztów akcji ratunkowej (coś jak w OC komunikacyjnym – tu analogicznie, np. sprzątanie rozlanej substancji). To by zwiększyło składkę, bo to de facto dodatkowe ubezpieczenie kosztów, z limitami.</w:t>
      </w:r>
    </w:p>
    <w:p>
      <w:pPr>
        <w:pStyle w:val="Compact"/>
        <w:numPr>
          <w:ilvl w:val="0"/>
          <w:numId w:val="1006"/>
        </w:numPr>
      </w:pPr>
      <w:r>
        <w:rPr>
          <w:b/>
          <w:bCs/>
        </w:rPr>
        <w:t xml:space="preserve">OC do licencji transportowej</w:t>
      </w:r>
      <w:r>
        <w:t xml:space="preserve"> </w:t>
      </w:r>
      <w:r>
        <w:t xml:space="preserve">– wspomniane w tle: w Polsce do uzyskania licencji transportowej wymagane jest wykazanie zdolności finansowej, co można spełnić m.in. polisą OC przewoźnika na określoną sumę gwarancyjną (min. €9.000 na pierwszy pojazd i €5.000 na każdy kolejny)</w:t>
      </w:r>
      <w:hyperlink r:id="rId110">
        <w:r>
          <w:rPr>
            <w:rStyle w:val="Hyperlink"/>
          </w:rPr>
          <w:t xml:space="preserve">[93]</w:t>
        </w:r>
      </w:hyperlink>
      <w:r>
        <w:t xml:space="preserve">. Niektóre firmy kupują OCP tylko dla spełnienia tego wymogu (tzw.</w:t>
      </w:r>
      <w:r>
        <w:t xml:space="preserve"> </w:t>
      </w:r>
      <w:r>
        <w:rPr>
          <w:i/>
          <w:iCs/>
        </w:rPr>
        <w:t xml:space="preserve">OC do licencji</w:t>
      </w:r>
      <w:r>
        <w:t xml:space="preserve">). Taka polisa może mieć minimalny zakres i sumę tylko na papierze. Ubezpieczyciele zdają sobie z tego sprawę – taryfa dla „OC do licencji” bywa uproszczona (mała firma, minimalna suma = minimalna składka), ale i tak muszą ocenić ryzyko jak normalnie. Zwykle to pokrywa się z Basic (podstawowe OCP krajowe). Jedynie w underwritingu można zaznaczyć, że polisa ma spełniać wymóg formalny.</w:t>
      </w:r>
    </w:p>
    <w:p>
      <w:pPr>
        <w:pStyle w:val="FirstParagraph"/>
      </w:pPr>
      <w:r>
        <w:rPr>
          <w:b/>
          <w:bCs/>
        </w:rPr>
        <w:t xml:space="preserve">Struktura kalkulacji składki:</w:t>
      </w:r>
      <w:r>
        <w:t xml:space="preserve"> </w:t>
      </w:r>
      <w:r>
        <w:t xml:space="preserve">Typowo stosuje się</w:t>
      </w:r>
      <w:r>
        <w:t xml:space="preserve"> </w:t>
      </w:r>
      <w:r>
        <w:rPr>
          <w:b/>
          <w:bCs/>
        </w:rPr>
        <w:t xml:space="preserve">model mnożnikowy</w:t>
      </w:r>
      <w:r>
        <w:t xml:space="preserve"> </w:t>
      </w:r>
      <w:r>
        <w:t xml:space="preserve">– jest stawka bazowa za określoną jednostkę ekspozycji, mnożona przez</w:t>
      </w:r>
      <w:r>
        <w:t xml:space="preserve"> </w:t>
      </w:r>
      <w:r>
        <w:rPr>
          <w:b/>
          <w:bCs/>
        </w:rPr>
        <w:t xml:space="preserve">współczynniki (relativities)</w:t>
      </w:r>
      <w:r>
        <w:t xml:space="preserve"> </w:t>
      </w:r>
      <w:r>
        <w:t xml:space="preserve">za poszczególne cechy ryzyka, plus ewentualne</w:t>
      </w:r>
      <w:r>
        <w:t xml:space="preserve"> </w:t>
      </w:r>
      <w:r>
        <w:rPr>
          <w:b/>
          <w:bCs/>
        </w:rPr>
        <w:t xml:space="preserve">dopłaty lub zniżki fakultatywne</w:t>
      </w:r>
      <w:r>
        <w:t xml:space="preserve">.</w:t>
      </w:r>
    </w:p>
    <w:p>
      <w:pPr>
        <w:pStyle w:val="Compact"/>
        <w:numPr>
          <w:ilvl w:val="0"/>
          <w:numId w:val="1010"/>
        </w:numPr>
      </w:pPr>
      <w:r>
        <w:rPr>
          <w:b/>
          <w:bCs/>
        </w:rPr>
        <w:t xml:space="preserve">Podstawa (base rate):</w:t>
      </w:r>
      <w:r>
        <w:t xml:space="preserve"> </w:t>
      </w:r>
      <w:r>
        <w:t xml:space="preserve">Ustalenie bazy może odbywać się na różne sposoby:</w:t>
      </w:r>
    </w:p>
    <w:p>
      <w:pPr>
        <w:pStyle w:val="Compact"/>
        <w:numPr>
          <w:ilvl w:val="0"/>
          <w:numId w:val="1010"/>
        </w:numPr>
      </w:pPr>
      <w:r>
        <w:rPr>
          <w:b/>
          <w:bCs/>
        </w:rPr>
        <w:t xml:space="preserve">Od sumy gwarancyjnej:</w:t>
      </w:r>
      <w:r>
        <w:t xml:space="preserve"> </w:t>
      </w:r>
      <w:r>
        <w:t xml:space="preserve">np. stawka bazowa 0,1% rocznie od sumy ubezpieczenia ładunku. Wtedy składka = 0,1% × wybrana suma (w walucie polisy, przeliczone). Taki prosty model jednak nie uwzględnia wielu czynników – więc base rate 0,1% byłby dla jakiegoś standardowego ryzyka (np. kraj, ogólne towary, kilka pojazdów).</w:t>
      </w:r>
    </w:p>
    <w:p>
      <w:pPr>
        <w:pStyle w:val="Compact"/>
        <w:numPr>
          <w:ilvl w:val="0"/>
          <w:numId w:val="1010"/>
        </w:numPr>
      </w:pPr>
      <w:r>
        <w:rPr>
          <w:b/>
          <w:bCs/>
        </w:rPr>
        <w:t xml:space="preserve">Od pojazdu:</w:t>
      </w:r>
      <w:r>
        <w:t xml:space="preserve"> </w:t>
      </w:r>
      <w:r>
        <w:t xml:space="preserve">np. ustalona stawka na pojazd rocznie – ale to wymaga zdefiniowania, co jeśli pojazdy różne. Można zrobić bazowo np. 1000 zł na ciągnik powyżej 16t, 500 zł na solówkę do 16t, 300 zł na busa do 3,5t – i to dalej mnożyć przez czynniki.</w:t>
      </w:r>
    </w:p>
    <w:p>
      <w:pPr>
        <w:pStyle w:val="Compact"/>
        <w:numPr>
          <w:ilvl w:val="0"/>
          <w:numId w:val="1010"/>
        </w:numPr>
      </w:pPr>
      <w:r>
        <w:rPr>
          <w:b/>
          <w:bCs/>
        </w:rPr>
        <w:t xml:space="preserve">Od obrotu (frachtu):</w:t>
      </w:r>
      <w:r>
        <w:t xml:space="preserve"> </w:t>
      </w:r>
      <w:r>
        <w:t xml:space="preserve">czasem spotykane – składka jako promil (‰) od deklarowanego rocznego przychodu z transportu. Np. 5‰ od obrotu. Ale tu znów: trzeba by rozliczać po roku różnicę jeśli obroty inne? W praktyce w OCP w Polsce rzadko stosuje się audyt składki od obrotu (to praktyka raczej w USA/UK, gdzie general cargo liability liczą od obrotu). W PL raczej z góry ustalają składkę ryczałtem.</w:t>
      </w:r>
    </w:p>
    <w:p>
      <w:pPr>
        <w:numPr>
          <w:ilvl w:val="0"/>
          <w:numId w:val="1010"/>
        </w:numPr>
      </w:pPr>
      <w:r>
        <w:rPr>
          <w:b/>
          <w:bCs/>
        </w:rPr>
        <w:t xml:space="preserve">Minimalna składka podstawowa:</w:t>
      </w:r>
      <w:r>
        <w:t xml:space="preserve"> </w:t>
      </w:r>
      <w:r>
        <w:t xml:space="preserve">ubezpieczyciel może określić minimalną składkę (min premium) np. 500 PLN – poniżej nie sprzedadzą, nawet dla 1 busa z małą sumą, żeby koszty administracyjne pokryć. To warunek: składka końcowa po zniżkach nie może być niższa niż minimum.</w:t>
      </w:r>
    </w:p>
    <w:p>
      <w:pPr>
        <w:numPr>
          <w:ilvl w:val="0"/>
          <w:numId w:val="1010"/>
        </w:numPr>
      </w:pPr>
      <w:r>
        <w:rPr>
          <w:b/>
          <w:bCs/>
        </w:rPr>
        <w:t xml:space="preserve">Współczynniki taryfowe (relativities):</w:t>
      </w:r>
      <w:r>
        <w:t xml:space="preserve"> </w:t>
      </w:r>
      <w:r>
        <w:t xml:space="preserve">mnożniki korygujące bazową składkę za poszczególne cechy:</w:t>
      </w:r>
    </w:p>
    <w:p>
      <w:pPr>
        <w:pStyle w:val="Compact"/>
        <w:numPr>
          <w:ilvl w:val="0"/>
          <w:numId w:val="1010"/>
        </w:numPr>
      </w:pPr>
      <w:r>
        <w:rPr>
          <w:b/>
          <w:bCs/>
        </w:rPr>
        <w:t xml:space="preserve">Terytorium:</w:t>
      </w:r>
      <w:r>
        <w:t xml:space="preserve"> </w:t>
      </w:r>
      <w:r>
        <w:t xml:space="preserve">np.</w:t>
      </w:r>
      <w:r>
        <w:t xml:space="preserve"> </w:t>
      </w:r>
      <w:r>
        <w:rPr>
          <w:i/>
          <w:iCs/>
        </w:rPr>
        <w:t xml:space="preserve">Kraj = 1,0; Międzynarodowe = 1,5</w:t>
      </w:r>
      <w:r>
        <w:t xml:space="preserve"> </w:t>
      </w:r>
      <w:r>
        <w:t xml:space="preserve">(czyli +50% do bazowej).</w:t>
      </w:r>
    </w:p>
    <w:p>
      <w:pPr>
        <w:pStyle w:val="Compact"/>
        <w:numPr>
          <w:ilvl w:val="0"/>
          <w:numId w:val="1010"/>
        </w:numPr>
      </w:pPr>
      <w:r>
        <w:rPr>
          <w:b/>
          <w:bCs/>
        </w:rPr>
        <w:t xml:space="preserve">Rodzaj ładunków:</w:t>
      </w:r>
      <w:r>
        <w:t xml:space="preserve"> </w:t>
      </w:r>
      <w:r>
        <w:t xml:space="preserve">np.</w:t>
      </w:r>
      <w:r>
        <w:t xml:space="preserve"> </w:t>
      </w:r>
      <w:r>
        <w:rPr>
          <w:i/>
          <w:iCs/>
        </w:rPr>
        <w:t xml:space="preserve">Elektronika = ×2.0; ADR = ×1.3; Spożywka chłodnia = ×1.2; materiały sypkie = ×0.8;</w:t>
      </w:r>
      <w:r>
        <w:t xml:space="preserve"> </w:t>
      </w:r>
      <w:r>
        <w:t xml:space="preserve">itp.</w:t>
      </w:r>
    </w:p>
    <w:p>
      <w:pPr>
        <w:pStyle w:val="Compact"/>
        <w:numPr>
          <w:ilvl w:val="0"/>
          <w:numId w:val="1010"/>
        </w:numPr>
      </w:pPr>
      <w:r>
        <w:rPr>
          <w:b/>
          <w:bCs/>
        </w:rPr>
        <w:t xml:space="preserve">Liczba pojazdów:</w:t>
      </w:r>
      <w:r>
        <w:t xml:space="preserve"> </w:t>
      </w:r>
      <w:r>
        <w:t xml:space="preserve">np.</w:t>
      </w:r>
      <w:r>
        <w:t xml:space="preserve"> </w:t>
      </w:r>
      <w:r>
        <w:rPr>
          <w:i/>
          <w:iCs/>
        </w:rPr>
        <w:t xml:space="preserve">1-3 pojazdy = ×1.1 (mała firma – dopłata), 4-10 = ×1.0, 11-50 = ×0.9 (rabat flotowy), &gt;50 = ×0.8</w:t>
      </w:r>
      <w:r>
        <w:t xml:space="preserve">.</w:t>
      </w:r>
    </w:p>
    <w:p>
      <w:pPr>
        <w:pStyle w:val="Compact"/>
        <w:numPr>
          <w:ilvl w:val="0"/>
          <w:numId w:val="1010"/>
        </w:numPr>
      </w:pPr>
      <w:r>
        <w:rPr>
          <w:b/>
          <w:bCs/>
        </w:rPr>
        <w:t xml:space="preserve">Szkodowość:</w:t>
      </w:r>
      <w:r>
        <w:t xml:space="preserve"> </w:t>
      </w:r>
      <w:r>
        <w:t xml:space="preserve">np.</w:t>
      </w:r>
      <w:r>
        <w:t xml:space="preserve"> </w:t>
      </w:r>
      <w:r>
        <w:rPr>
          <w:i/>
          <w:iCs/>
        </w:rPr>
        <w:t xml:space="preserve">bezszkodowość 3 lata = 0.9 (10% zniżki), szkoda w ostatnim roku = 1.2 (20% zwyżki)</w:t>
      </w:r>
      <w:r>
        <w:t xml:space="preserve">.</w:t>
      </w:r>
    </w:p>
    <w:p>
      <w:pPr>
        <w:pStyle w:val="Compact"/>
        <w:numPr>
          <w:ilvl w:val="0"/>
          <w:numId w:val="1010"/>
        </w:numPr>
      </w:pPr>
      <w:r>
        <w:rPr>
          <w:b/>
          <w:bCs/>
        </w:rPr>
        <w:t xml:space="preserve">Klauzule dodatkowe:</w:t>
      </w:r>
      <w:r>
        <w:t xml:space="preserve"> </w:t>
      </w:r>
      <w:r>
        <w:t xml:space="preserve">często zamiast mnożników, to</w:t>
      </w:r>
      <w:r>
        <w:t xml:space="preserve"> </w:t>
      </w:r>
      <w:r>
        <w:rPr>
          <w:b/>
          <w:bCs/>
        </w:rPr>
        <w:t xml:space="preserve">dopłaty</w:t>
      </w:r>
      <w:r>
        <w:t xml:space="preserve"> </w:t>
      </w:r>
      <w:r>
        <w:t xml:space="preserve">procentowe lub kwotowe. Np.</w:t>
      </w:r>
      <w:r>
        <w:t xml:space="preserve"> </w:t>
      </w:r>
      <w:r>
        <w:rPr>
          <w:i/>
          <w:iCs/>
        </w:rPr>
        <w:t xml:space="preserve">kradzież i rabunek +20%; załadunek/rozładunek +10%; rażące niedbalstwo +15%; agregat chłodnia +10%; podwykonawcy +10%</w:t>
      </w:r>
      <w:r>
        <w:t xml:space="preserve">. Czasem ubezpieczyciel wycenia pakiet klauzul łącznie (jak Premium).</w:t>
      </w:r>
    </w:p>
    <w:p>
      <w:pPr>
        <w:pStyle w:val="Compact"/>
        <w:numPr>
          <w:ilvl w:val="0"/>
          <w:numId w:val="1010"/>
        </w:numPr>
      </w:pPr>
      <w:r>
        <w:rPr>
          <w:b/>
          <w:bCs/>
        </w:rPr>
        <w:t xml:space="preserve">Franszyza:</w:t>
      </w:r>
      <w:r>
        <w:t xml:space="preserve"> </w:t>
      </w:r>
      <w:r>
        <w:t xml:space="preserve">np.</w:t>
      </w:r>
      <w:r>
        <w:t xml:space="preserve"> </w:t>
      </w:r>
      <w:r>
        <w:rPr>
          <w:i/>
          <w:iCs/>
        </w:rPr>
        <w:t xml:space="preserve">podwojenie franszyzy redukcyjnej (z 1000 zł na 2000 zł) = -5%; zniesienie franszyzy = +10%</w:t>
      </w:r>
      <w:r>
        <w:t xml:space="preserve">.</w:t>
      </w:r>
    </w:p>
    <w:p>
      <w:pPr>
        <w:pStyle w:val="Compact"/>
        <w:numPr>
          <w:ilvl w:val="0"/>
          <w:numId w:val="1010"/>
        </w:numPr>
      </w:pPr>
      <w:r>
        <w:rPr>
          <w:b/>
          <w:bCs/>
        </w:rPr>
        <w:t xml:space="preserve">Płatność w ratach:</w:t>
      </w:r>
      <w:r>
        <w:t xml:space="preserve"> </w:t>
      </w:r>
      <w:r>
        <w:rPr>
          <w:i/>
          <w:iCs/>
        </w:rPr>
        <w:t xml:space="preserve">2 raty +2%, 4 raty +5%</w:t>
      </w:r>
      <w:r>
        <w:t xml:space="preserve"> </w:t>
      </w:r>
      <w:r>
        <w:t xml:space="preserve">do składki finalnej.</w:t>
      </w:r>
    </w:p>
    <w:p>
      <w:pPr>
        <w:numPr>
          <w:ilvl w:val="0"/>
          <w:numId w:val="1010"/>
        </w:numPr>
      </w:pPr>
      <w:r>
        <w:rPr>
          <w:b/>
          <w:bCs/>
        </w:rPr>
        <w:t xml:space="preserve">Kanał dystrybucji/prowizja:</w:t>
      </w:r>
      <w:r>
        <w:t xml:space="preserve"> </w:t>
      </w:r>
      <w:r>
        <w:t xml:space="preserve">nie wpływa na składkę techniczną, ale</w:t>
      </w:r>
      <w:r>
        <w:t xml:space="preserve"> </w:t>
      </w:r>
      <w:r>
        <w:rPr>
          <w:i/>
          <w:iCs/>
        </w:rPr>
        <w:t xml:space="preserve">stawkę handlową może korygować prowizja pośrednika</w:t>
      </w:r>
      <w:r>
        <w:t xml:space="preserve">. Np. broker dostaje 15%, co jest wkalkulowane – dla direct online ubezpieczyciel mógłby te 15% teoretycznie zdyskontować klientowi albo zachować marżę. (To wewnętrzne, ale w InsurTech self-service można argumentować niższą cenę bezpośrednio).</w:t>
      </w:r>
    </w:p>
    <w:p>
      <w:pPr>
        <w:numPr>
          <w:ilvl w:val="0"/>
          <w:numId w:val="1010"/>
        </w:numPr>
      </w:pPr>
      <w:r>
        <w:rPr>
          <w:b/>
          <w:bCs/>
        </w:rPr>
        <w:t xml:space="preserve">Dopłaty lub zniżki specjalne:</w:t>
      </w:r>
    </w:p>
    <w:p>
      <w:pPr>
        <w:pStyle w:val="Compact"/>
        <w:numPr>
          <w:ilvl w:val="0"/>
          <w:numId w:val="1010"/>
        </w:numPr>
      </w:pPr>
      <w:r>
        <w:rPr>
          <w:b/>
          <w:bCs/>
        </w:rPr>
        <w:t xml:space="preserve">Minimalna składka</w:t>
      </w:r>
      <w:r>
        <w:t xml:space="preserve"> </w:t>
      </w:r>
      <w:r>
        <w:t xml:space="preserve">– jak wspomniano, ustala dolny próg. Np. wychodzi z kalkulatora 300 zł, ale minimalna to 500 zł, więc i tak policzą 500 zł. Bywa to zapisane w taryfie jako „Minimalna składka na jedną polisę: X PLN”.</w:t>
      </w:r>
    </w:p>
    <w:p>
      <w:pPr>
        <w:pStyle w:val="Compact"/>
        <w:numPr>
          <w:ilvl w:val="0"/>
          <w:numId w:val="1010"/>
        </w:numPr>
      </w:pPr>
      <w:r>
        <w:rPr>
          <w:b/>
          <w:bCs/>
        </w:rPr>
        <w:t xml:space="preserve">Zniżki za pakiet / inne ubezpieczenia</w:t>
      </w:r>
      <w:r>
        <w:t xml:space="preserve"> </w:t>
      </w:r>
      <w:r>
        <w:t xml:space="preserve">– jeśli klient kupuje też inne ubezpieczenia w pakiecie (np. flotowe AC/OC, cargo) w danym TU, może dostać dodatkową zniżkę pakietową (np. -5%). To już polityka handlowa.</w:t>
      </w:r>
    </w:p>
    <w:p>
      <w:pPr>
        <w:pStyle w:val="Compact"/>
        <w:numPr>
          <w:ilvl w:val="0"/>
          <w:numId w:val="1010"/>
        </w:numPr>
      </w:pPr>
      <w:r>
        <w:rPr>
          <w:b/>
          <w:bCs/>
        </w:rPr>
        <w:t xml:space="preserve">No Claim Bonus</w:t>
      </w:r>
      <w:r>
        <w:t xml:space="preserve"> </w:t>
      </w:r>
      <w:r>
        <w:t xml:space="preserve">– w OCP brak systemu zniżek obowiązkowych jak w OC komunikacyjnym, ale to co wyżej – zwyżka/zniżka za szkodowość pełni tę rolę.</w:t>
      </w:r>
    </w:p>
    <w:p>
      <w:pPr>
        <w:pStyle w:val="Compact"/>
        <w:numPr>
          <w:ilvl w:val="0"/>
          <w:numId w:val="1010"/>
        </w:numPr>
      </w:pPr>
      <w:r>
        <w:rPr>
          <w:b/>
          <w:bCs/>
        </w:rPr>
        <w:t xml:space="preserve">Negotiation margin</w:t>
      </w:r>
      <w:r>
        <w:t xml:space="preserve"> </w:t>
      </w:r>
      <w:r>
        <w:t xml:space="preserve">– dział handlowy ubezpieczyciela może w pewnych granicach korygować składkę finalną. Np. mają uprawnienie -10% / +20% od wyliczenia technicznego, aby dopiąć sprzedaż lub skompensować ryzyka niefortunnie nietypowe. W kontekście systemu taryfowego, to po prostu finalny mnożnik „decyzyjny”.</w:t>
      </w:r>
    </w:p>
    <w:p>
      <w:pPr>
        <w:numPr>
          <w:ilvl w:val="0"/>
          <w:numId w:val="1010"/>
        </w:numPr>
      </w:pPr>
      <w:r>
        <w:rPr>
          <w:b/>
          <w:bCs/>
        </w:rPr>
        <w:t xml:space="preserve">Składka minimalna na każdy pojazd</w:t>
      </w:r>
      <w:r>
        <w:t xml:space="preserve"> </w:t>
      </w:r>
      <w:r>
        <w:t xml:space="preserve">– niektórzy wprowadzają, że np. minimalnie 200 zł składki rocznie na jeden pojazd musi wyjść (żeby nie było, że klient ma 10 pojazdów a skorzysta ze zniżek flotowych tak bardzo, że zapłaci grosze – wtedy minimalna na pojazd by zadziałała). To raczej rzadkie w OCP, bardziej w AC, ale warto wspomnieć.</w:t>
      </w:r>
    </w:p>
    <w:p>
      <w:pPr>
        <w:numPr>
          <w:ilvl w:val="0"/>
          <w:numId w:val="1010"/>
        </w:numPr>
      </w:pPr>
      <w:r>
        <w:rPr>
          <w:b/>
          <w:bCs/>
        </w:rPr>
        <w:t xml:space="preserve">Przykładowa formuła kalkulacji (pseudo-kod):</w:t>
      </w:r>
    </w:p>
    <w:p>
      <w:pPr>
        <w:pStyle w:val="SourceCode"/>
      </w:pPr>
      <w:r>
        <w:rPr>
          <w:rStyle w:val="VerbatimChar"/>
        </w:rPr>
        <w:t xml:space="preserve"># Dane wejściowe (przykład):</w:t>
      </w:r>
      <w:r>
        <w:br/>
      </w:r>
      <w:r>
        <w:rPr>
          <w:rStyle w:val="VerbatimChar"/>
        </w:rPr>
        <w:t xml:space="preserve">vehicles = 5                      # liczba pojazdów</w:t>
      </w:r>
      <w:r>
        <w:br/>
      </w:r>
      <w:r>
        <w:rPr>
          <w:rStyle w:val="VerbatimChar"/>
        </w:rPr>
        <w:t xml:space="preserve">territory = "international"       # działalność międzynarodowa</w:t>
      </w:r>
      <w:r>
        <w:br/>
      </w:r>
      <w:r>
        <w:rPr>
          <w:rStyle w:val="VerbatimChar"/>
        </w:rPr>
        <w:t xml:space="preserve">goods_type = "electronics"       # rodzaj ładunków dominujący</w:t>
      </w:r>
      <w:r>
        <w:br/>
      </w:r>
      <w:r>
        <w:rPr>
          <w:rStyle w:val="VerbatimChar"/>
        </w:rPr>
        <w:t xml:space="preserve">sum_insured_eur = 200000         # suma gwarancyjna na zdarzenie (EUR)</w:t>
      </w:r>
      <w:r>
        <w:br/>
      </w:r>
      <w:r>
        <w:rPr>
          <w:rStyle w:val="VerbatimChar"/>
        </w:rPr>
        <w:t xml:space="preserve">additional_clauses = ["theft", "robbery", "loading", "subcontractors"]  # wybrane rozszerzenia</w:t>
      </w:r>
      <w:r>
        <w:br/>
      </w:r>
      <w:r>
        <w:rPr>
          <w:rStyle w:val="VerbatimChar"/>
        </w:rPr>
        <w:t xml:space="preserve">loss_history = "no_claims_3y"    # bez szkód od 3 lat</w:t>
      </w:r>
      <w:r>
        <w:br/>
      </w:r>
      <w:r>
        <w:rPr>
          <w:rStyle w:val="VerbatimChar"/>
        </w:rPr>
        <w:t xml:space="preserve">deductible = 1000 PLN            # franszyza redukcyjna</w:t>
      </w:r>
      <w:r>
        <w:br/>
      </w:r>
      <w:r>
        <w:rPr>
          <w:rStyle w:val="VerbatimChar"/>
        </w:rPr>
        <w:t xml:space="preserve">payment_installments = 1         # płatność jednorazowa</w:t>
      </w:r>
      <w:r>
        <w:br/>
      </w:r>
      <w:r>
        <w:br/>
      </w:r>
      <w:r>
        <w:rPr>
          <w:rStyle w:val="VerbatimChar"/>
        </w:rPr>
        <w:t xml:space="preserve"># Krok 1: Ustalenie stawki bazowej od sumy (np. 0,1% od sumy w PLN)</w:t>
      </w:r>
      <w:r>
        <w:br/>
      </w:r>
      <w:r>
        <w:rPr>
          <w:rStyle w:val="VerbatimChar"/>
        </w:rPr>
        <w:t xml:space="preserve">base_rate = 0.1/100</w:t>
      </w:r>
      <w:r>
        <w:br/>
      </w:r>
      <w:r>
        <w:rPr>
          <w:rStyle w:val="VerbatimChar"/>
        </w:rPr>
        <w:t xml:space="preserve">exchange_rate = 4.5 PLN/EUR</w:t>
      </w:r>
      <w:r>
        <w:br/>
      </w:r>
      <w:r>
        <w:rPr>
          <w:rStyle w:val="VerbatimChar"/>
        </w:rPr>
        <w:t xml:space="preserve">base_premium = sum_insured_eur * exchange_rate * base_rate   # np. 200000 * 4.5 * 0.001 = 900 PLN</w:t>
      </w:r>
      <w:r>
        <w:br/>
      </w:r>
      <w:r>
        <w:br/>
      </w:r>
      <w:r>
        <w:rPr>
          <w:rStyle w:val="VerbatimChar"/>
        </w:rPr>
        <w:t xml:space="preserve"># Krok 2: Zastosowanie współczynników za poszczególne czynniki:</w:t>
      </w:r>
      <w:r>
        <w:br/>
      </w:r>
      <w:r>
        <w:rPr>
          <w:rStyle w:val="VerbatimChar"/>
        </w:rPr>
        <w:t xml:space="preserve"># Terytorium:</w:t>
      </w:r>
      <w:r>
        <w:br/>
      </w:r>
      <w:r>
        <w:rPr>
          <w:rStyle w:val="VerbatimChar"/>
        </w:rPr>
        <w:t xml:space="preserve">if territory == "international":</w:t>
      </w:r>
      <w:r>
        <w:br/>
      </w:r>
      <w:r>
        <w:rPr>
          <w:rStyle w:val="VerbatimChar"/>
        </w:rPr>
        <w:t xml:space="preserve">    base_premium *= 1.5        # dopłata 50% za międzynarod</w:t>
      </w:r>
      <w:r>
        <w:br/>
      </w:r>
      <w:r>
        <w:br/>
      </w:r>
      <w:r>
        <w:rPr>
          <w:rStyle w:val="VerbatimChar"/>
        </w:rPr>
        <w:t xml:space="preserve"># Liczba pojazdów (flota):</w:t>
      </w:r>
      <w:r>
        <w:br/>
      </w:r>
      <w:r>
        <w:rPr>
          <w:rStyle w:val="VerbatimChar"/>
        </w:rPr>
        <w:t xml:space="preserve">if vehicles &gt;= 4 and vehicles &lt;= 10:</w:t>
      </w:r>
      <w:r>
        <w:br/>
      </w:r>
      <w:r>
        <w:rPr>
          <w:rStyle w:val="VerbatimChar"/>
        </w:rPr>
        <w:t xml:space="preserve">    base_premium *= 1.0        # baza, brak zmiany</w:t>
      </w:r>
      <w:r>
        <w:br/>
      </w:r>
      <w:r>
        <w:rPr>
          <w:rStyle w:val="VerbatimChar"/>
        </w:rPr>
        <w:t xml:space="preserve">elif vehicles &gt;= 11 and vehicles &lt;= 50:</w:t>
      </w:r>
      <w:r>
        <w:br/>
      </w:r>
      <w:r>
        <w:rPr>
          <w:rStyle w:val="VerbatimChar"/>
        </w:rPr>
        <w:t xml:space="preserve">    base_premium *= 0.9        # zniżka flotowa 10%</w:t>
      </w:r>
      <w:r>
        <w:br/>
      </w:r>
      <w:r>
        <w:rPr>
          <w:rStyle w:val="VerbatimChar"/>
        </w:rPr>
        <w:t xml:space="preserve">elif vehicles &gt; 50:</w:t>
      </w:r>
      <w:r>
        <w:br/>
      </w:r>
      <w:r>
        <w:rPr>
          <w:rStyle w:val="VerbatimChar"/>
        </w:rPr>
        <w:t xml:space="preserve">    base_premium *= 0.8        # zniżka flotowa 20%</w:t>
      </w:r>
      <w:r>
        <w:br/>
      </w:r>
      <w:r>
        <w:rPr>
          <w:rStyle w:val="VerbatimChar"/>
        </w:rPr>
        <w:t xml:space="preserve"># (dla 5 pojazdów tu akurat 1.0, brak zmiany)</w:t>
      </w:r>
      <w:r>
        <w:br/>
      </w:r>
      <w:r>
        <w:br/>
      </w:r>
      <w:r>
        <w:rPr>
          <w:rStyle w:val="VerbatimChar"/>
        </w:rPr>
        <w:t xml:space="preserve"># Rodzaj towarów:</w:t>
      </w:r>
      <w:r>
        <w:br/>
      </w:r>
      <w:r>
        <w:rPr>
          <w:rStyle w:val="VerbatimChar"/>
        </w:rPr>
        <w:t xml:space="preserve">if goods_type == "electronics":</w:t>
      </w:r>
      <w:r>
        <w:br/>
      </w:r>
      <w:r>
        <w:rPr>
          <w:rStyle w:val="VerbatimChar"/>
        </w:rPr>
        <w:t xml:space="preserve">    base_premium *= 2.0        # elektronika: 100% zwyżki (dwukrotna składka)</w:t>
      </w:r>
      <w:r>
        <w:br/>
      </w:r>
      <w:r>
        <w:rPr>
          <w:rStyle w:val="VerbatimChar"/>
        </w:rPr>
        <w:t xml:space="preserve">elif goods_type == "food_chilled":</w:t>
      </w:r>
      <w:r>
        <w:br/>
      </w:r>
      <w:r>
        <w:rPr>
          <w:rStyle w:val="VerbatimChar"/>
        </w:rPr>
        <w:t xml:space="preserve">    base_premium *= 1.2        # spożywcze chłodnicze +20%</w:t>
      </w:r>
      <w:r>
        <w:br/>
      </w:r>
      <w:r>
        <w:rPr>
          <w:rStyle w:val="VerbatimChar"/>
        </w:rPr>
        <w:t xml:space="preserve">elif goods_type == "building_materials":</w:t>
      </w:r>
      <w:r>
        <w:br/>
      </w:r>
      <w:r>
        <w:rPr>
          <w:rStyle w:val="VerbatimChar"/>
        </w:rPr>
        <w:t xml:space="preserve">    base_premium *= 0.9        # materiały budowlane -10%</w:t>
      </w:r>
      <w:r>
        <w:br/>
      </w:r>
      <w:r>
        <w:rPr>
          <w:rStyle w:val="VerbatimChar"/>
        </w:rPr>
        <w:t xml:space="preserve"># ... itd.</w:t>
      </w:r>
      <w:r>
        <w:br/>
      </w:r>
      <w:r>
        <w:br/>
      </w:r>
      <w:r>
        <w:rPr>
          <w:rStyle w:val="VerbatimChar"/>
        </w:rPr>
        <w:t xml:space="preserve"># Historia szkód:</w:t>
      </w:r>
      <w:r>
        <w:br/>
      </w:r>
      <w:r>
        <w:rPr>
          <w:rStyle w:val="VerbatimChar"/>
        </w:rPr>
        <w:t xml:space="preserve">if loss_history == "no_claims_3y":</w:t>
      </w:r>
      <w:r>
        <w:br/>
      </w:r>
      <w:r>
        <w:rPr>
          <w:rStyle w:val="VerbatimChar"/>
        </w:rPr>
        <w:t xml:space="preserve">    base_premium *= 0.9        # 10% zniżki za bezszkodowość</w:t>
      </w:r>
      <w:r>
        <w:br/>
      </w:r>
      <w:r>
        <w:rPr>
          <w:rStyle w:val="VerbatimChar"/>
        </w:rPr>
        <w:t xml:space="preserve">elif loss_history == "1_minor_claim":</w:t>
      </w:r>
      <w:r>
        <w:br/>
      </w:r>
      <w:r>
        <w:rPr>
          <w:rStyle w:val="VerbatimChar"/>
        </w:rPr>
        <w:t xml:space="preserve">    base_premium *= 1.0        # neutral</w:t>
      </w:r>
      <w:r>
        <w:br/>
      </w:r>
      <w:r>
        <w:rPr>
          <w:rStyle w:val="VerbatimChar"/>
        </w:rPr>
        <w:t xml:space="preserve">elif loss_history == "severe_claim":</w:t>
      </w:r>
      <w:r>
        <w:br/>
      </w:r>
      <w:r>
        <w:rPr>
          <w:rStyle w:val="VerbatimChar"/>
        </w:rPr>
        <w:t xml:space="preserve">    base_premium *= 1.3        # 30% zwyżki za poważną szkodę</w:t>
      </w:r>
      <w:r>
        <w:br/>
      </w:r>
      <w:r>
        <w:br/>
      </w:r>
      <w:r>
        <w:rPr>
          <w:rStyle w:val="VerbatimChar"/>
        </w:rPr>
        <w:t xml:space="preserve"># Krok 3: Dodanie dopłat za klauzule dodatkowe (jako procent składki bieżącej):</w:t>
      </w:r>
      <w:r>
        <w:br/>
      </w:r>
      <w:r>
        <w:rPr>
          <w:rStyle w:val="VerbatimChar"/>
        </w:rPr>
        <w:t xml:space="preserve">if "theft" in additional_clauses:</w:t>
      </w:r>
      <w:r>
        <w:br/>
      </w:r>
      <w:r>
        <w:rPr>
          <w:rStyle w:val="VerbatimChar"/>
        </w:rPr>
        <w:t xml:space="preserve">    base_premium *= 1.20       # +20% za kradzież z włamaniem w zakresie</w:t>
      </w:r>
      <w:r>
        <w:br/>
      </w:r>
      <w:r>
        <w:rPr>
          <w:rStyle w:val="VerbatimChar"/>
        </w:rPr>
        <w:t xml:space="preserve">if "robbery" in additional_clauses:</w:t>
      </w:r>
      <w:r>
        <w:br/>
      </w:r>
      <w:r>
        <w:rPr>
          <w:rStyle w:val="VerbatimChar"/>
        </w:rPr>
        <w:t xml:space="preserve">    base_premium *= 1.05       # +5% za rozbój (jeśli nie w pakiecie z theft)</w:t>
      </w:r>
      <w:r>
        <w:br/>
      </w:r>
      <w:r>
        <w:rPr>
          <w:rStyle w:val="VerbatimChar"/>
        </w:rPr>
        <w:t xml:space="preserve">if "loading" in additional_clauses:</w:t>
      </w:r>
      <w:r>
        <w:br/>
      </w:r>
      <w:r>
        <w:rPr>
          <w:rStyle w:val="VerbatimChar"/>
        </w:rPr>
        <w:t xml:space="preserve">    base_premium *= 1.10       # +10% za załadunek/rozładunek w zakresie</w:t>
      </w:r>
      <w:r>
        <w:br/>
      </w:r>
      <w:r>
        <w:rPr>
          <w:rStyle w:val="VerbatimChar"/>
        </w:rPr>
        <w:t xml:space="preserve">if "subcontractors" in additional_clauses:</w:t>
      </w:r>
      <w:r>
        <w:br/>
      </w:r>
      <w:r>
        <w:rPr>
          <w:rStyle w:val="VerbatimChar"/>
        </w:rPr>
        <w:t xml:space="preserve">    base_premium *= 1.10       # +10% za podwykonawców (likwidacja szkód gdy podzlecenie)</w:t>
      </w:r>
      <w:r>
        <w:br/>
      </w:r>
      <w:r>
        <w:br/>
      </w:r>
      <w:r>
        <w:rPr>
          <w:rStyle w:val="VerbatimChar"/>
        </w:rPr>
        <w:t xml:space="preserve"># Krok 4: Franszyza i warunki płatności:</w:t>
      </w:r>
      <w:r>
        <w:br/>
      </w:r>
      <w:r>
        <w:rPr>
          <w:rStyle w:val="VerbatimChar"/>
        </w:rPr>
        <w:t xml:space="preserve">if deductible &gt; 1000:</w:t>
      </w:r>
      <w:r>
        <w:br/>
      </w:r>
      <w:r>
        <w:rPr>
          <w:rStyle w:val="VerbatimChar"/>
        </w:rPr>
        <w:t xml:space="preserve">    base_premium *= 0.95       # jeśli franszyza wyższa niż standard (np. 2000 PLN), 5% zniżki</w:t>
      </w:r>
      <w:r>
        <w:br/>
      </w:r>
      <w:r>
        <w:rPr>
          <w:rStyle w:val="VerbatimChar"/>
        </w:rPr>
        <w:t xml:space="preserve">if payment_installments &gt; 1:</w:t>
      </w:r>
      <w:r>
        <w:br/>
      </w:r>
      <w:r>
        <w:rPr>
          <w:rStyle w:val="VerbatimChar"/>
        </w:rPr>
        <w:t xml:space="preserve">    base_premium *= 1.05       # dopłata 5% za płatność w ratach (więcej niż jedna)</w:t>
      </w:r>
      <w:r>
        <w:br/>
      </w:r>
      <w:r>
        <w:br/>
      </w:r>
      <w:r>
        <w:rPr>
          <w:rStyle w:val="VerbatimChar"/>
        </w:rPr>
        <w:t xml:space="preserve"># Krok 5: Sprawdzenie minimalnej składki:</w:t>
      </w:r>
      <w:r>
        <w:br/>
      </w:r>
      <w:r>
        <w:rPr>
          <w:rStyle w:val="VerbatimChar"/>
        </w:rPr>
        <w:t xml:space="preserve">minimum_premium = 800 PLN      # załóżmy minimalna składka na polisę</w:t>
      </w:r>
      <w:r>
        <w:br/>
      </w:r>
      <w:r>
        <w:rPr>
          <w:rStyle w:val="VerbatimChar"/>
        </w:rPr>
        <w:t xml:space="preserve">if base_premium &lt; minimum_premium:</w:t>
      </w:r>
      <w:r>
        <w:br/>
      </w:r>
      <w:r>
        <w:rPr>
          <w:rStyle w:val="VerbatimChar"/>
        </w:rPr>
        <w:t xml:space="preserve">    base_premium = minimum_premium</w:t>
      </w:r>
      <w:r>
        <w:br/>
      </w:r>
      <w:r>
        <w:br/>
      </w:r>
      <w:r>
        <w:rPr>
          <w:rStyle w:val="VerbatimChar"/>
        </w:rPr>
        <w:t xml:space="preserve">premium_final = round(base_premium, 2)  # zaokrąglenie do groszy</w:t>
      </w:r>
      <w:r>
        <w:br/>
      </w:r>
      <w:r>
        <w:rPr>
          <w:rStyle w:val="VerbatimChar"/>
        </w:rPr>
        <w:t xml:space="preserve">print("Final Premium:", premium_final, "PLN")</w:t>
      </w:r>
    </w:p>
    <w:p>
      <w:pPr>
        <w:pStyle w:val="FirstParagraph"/>
      </w:pPr>
      <w:r>
        <w:rPr>
          <w:i/>
          <w:iCs/>
        </w:rPr>
        <w:t xml:space="preserve">(Powyższy pseudo-kod ilustruje logikę – konkretne stawki i mnożniki należy skalibrować według aktualnych danych rynkowych.)</w:t>
      </w:r>
    </w:p>
    <w:p>
      <w:pPr>
        <w:pStyle w:val="Compact"/>
        <w:numPr>
          <w:ilvl w:val="0"/>
          <w:numId w:val="1011"/>
        </w:numPr>
      </w:pPr>
      <w:r>
        <w:rPr>
          <w:b/>
          <w:bCs/>
        </w:rPr>
        <w:t xml:space="preserve">Zaokrąglenia:</w:t>
      </w:r>
      <w:r>
        <w:t xml:space="preserve"> </w:t>
      </w:r>
      <w:r>
        <w:t xml:space="preserve">Zwykle składkę końcową zaokrągla się do pełnych złotych (w górę). W przypadku rat – do pełnych groszy każdą ratę. W systemie taryf można zaokrąglać na każdym etapie lub na końcu; praktycznie najlepiej na końcu, by uniknąć błędów sumowania rat.</w:t>
      </w:r>
    </w:p>
    <w:p>
      <w:pPr>
        <w:pStyle w:val="Compact"/>
        <w:numPr>
          <w:ilvl w:val="0"/>
          <w:numId w:val="1011"/>
        </w:numPr>
      </w:pPr>
      <w:r>
        <w:rPr>
          <w:b/>
          <w:bCs/>
        </w:rPr>
        <w:t xml:space="preserve">Płatności ratalne:</w:t>
      </w:r>
      <w:r>
        <w:t xml:space="preserve"> </w:t>
      </w:r>
      <w:r>
        <w:t xml:space="preserve">Jak wspomniano, możliwe 2, 4 raty itd. Należy zdefiniować, czy pierwsza rata płatna przy zawarciu, kolejne w odstępach (np. 2 rata po pół roku). Brak płatności kolejnej raty zwykle skutkuje wygaśnięciem ochrony po wezwaniu (to w warunkach ogólnych).</w:t>
      </w:r>
    </w:p>
    <w:p>
      <w:pPr>
        <w:pStyle w:val="Compact"/>
        <w:numPr>
          <w:ilvl w:val="0"/>
          <w:numId w:val="1011"/>
        </w:numPr>
      </w:pPr>
      <w:r>
        <w:rPr>
          <w:b/>
          <w:bCs/>
        </w:rPr>
        <w:t xml:space="preserve">Wznowienia (renewals) i rekalkulacja:</w:t>
      </w:r>
      <w:r>
        <w:t xml:space="preserve"> </w:t>
      </w:r>
      <w:r>
        <w:t xml:space="preserve">Polisa OCP jest najczęściej roczna.</w:t>
      </w:r>
      <w:r>
        <w:t xml:space="preserve"> </w:t>
      </w:r>
      <w:r>
        <w:rPr>
          <w:b/>
          <w:bCs/>
        </w:rPr>
        <w:t xml:space="preserve">Przed odnowieniem</w:t>
      </w:r>
      <w:r>
        <w:t xml:space="preserve"> </w:t>
      </w:r>
      <w:r>
        <w:t xml:space="preserve">ubezpieczyciel analizuje przebieg: jeśli pojawiły się szkody lub zmieniły parametry (flota się powiększyła, nowe rynki), może zmienić warunki. Często</w:t>
      </w:r>
      <w:r>
        <w:t xml:space="preserve"> </w:t>
      </w:r>
      <w:r>
        <w:rPr>
          <w:b/>
          <w:bCs/>
        </w:rPr>
        <w:t xml:space="preserve">składka na kolejny rok jest bazowana na poprzedniej</w:t>
      </w:r>
      <w:r>
        <w:t xml:space="preserve"> </w:t>
      </w:r>
      <w:r>
        <w:t xml:space="preserve">z uwzględnieniem zmian:</w:t>
      </w:r>
    </w:p>
    <w:p>
      <w:pPr>
        <w:pStyle w:val="Compact"/>
        <w:numPr>
          <w:ilvl w:val="0"/>
          <w:numId w:val="1011"/>
        </w:numPr>
      </w:pPr>
      <w:r>
        <w:t xml:space="preserve">Bez zmian w ryzyku i bez szkód – składka podobna, ewentualnie zniżka lojalnościowa lub inflacyjna podwyżka.</w:t>
      </w:r>
    </w:p>
    <w:p>
      <w:pPr>
        <w:pStyle w:val="Compact"/>
        <w:numPr>
          <w:ilvl w:val="0"/>
          <w:numId w:val="1011"/>
        </w:numPr>
      </w:pPr>
      <w:r>
        <w:t xml:space="preserve">Ze szkodami – możliwa propozycja z malusem lub zaostrzenie warunków (np. wyższa franszyza).</w:t>
      </w:r>
    </w:p>
    <w:p>
      <w:pPr>
        <w:pStyle w:val="Compact"/>
        <w:numPr>
          <w:ilvl w:val="0"/>
          <w:numId w:val="1011"/>
        </w:numPr>
      </w:pPr>
      <w:r>
        <w:t xml:space="preserve">Jeśli klient nie poda aktualizacji (np. więcej pojazdów niż deklarowano) – w OWU bywa obowiązek zgłoszenia zmian. Brak zgłoszenia może skutkować proporcją przy szkodzie. Dlatego często przy wznowieniu broker pyta o aktualny stan floty i zakres, żeby polisa odzwierciedlała rzeczywistość.</w:t>
      </w:r>
    </w:p>
    <w:p>
      <w:pPr>
        <w:pStyle w:val="Compact"/>
        <w:numPr>
          <w:ilvl w:val="0"/>
          <w:numId w:val="1011"/>
        </w:numPr>
      </w:pPr>
      <w:r>
        <w:rPr>
          <w:b/>
          <w:bCs/>
        </w:rPr>
        <w:t xml:space="preserve">Rekalkulacja w trakcie roku</w:t>
      </w:r>
      <w:r>
        <w:t xml:space="preserve"> </w:t>
      </w:r>
      <w:r>
        <w:t xml:space="preserve">– OCP raczej nie jest rozliczane audytowo (jak np. OC działalności od obrotu, gdzie po roku korygują składkę). Ale jeśli klient dokona istotnej zmiany w trakcie (np. zwiększy flotę z 5 do 50 ciężarówek, albo rozszerzy działalność na ADR), to powinien zgłosić do aneksu – składka zostanie przeliczona</w:t>
      </w:r>
      <w:r>
        <w:t xml:space="preserve"> </w:t>
      </w:r>
      <w:r>
        <w:rPr>
          <w:i/>
          <w:iCs/>
        </w:rPr>
        <w:t xml:space="preserve">pro-rata</w:t>
      </w:r>
      <w:r>
        <w:t xml:space="preserve"> </w:t>
      </w:r>
      <w:r>
        <w:t xml:space="preserve">za resztę okresu. System ratingowy powinien umieć policzyć dodatkową składkę za endorsment (zwykle</w:t>
      </w:r>
      <w:r>
        <w:t xml:space="preserve"> </w:t>
      </w:r>
      <w:r>
        <w:rPr>
          <w:i/>
          <w:iCs/>
        </w:rPr>
        <w:t xml:space="preserve">short rate</w:t>
      </w:r>
      <w:r>
        <w:t xml:space="preserve"> </w:t>
      </w:r>
      <w:r>
        <w:t xml:space="preserve">w pełnej wysokości za nowy pojazd od daty dodania).</w:t>
      </w:r>
    </w:p>
    <w:p>
      <w:pPr>
        <w:pStyle w:val="Compact"/>
        <w:numPr>
          <w:ilvl w:val="0"/>
          <w:numId w:val="1011"/>
        </w:numPr>
      </w:pPr>
      <w:r>
        <w:rPr>
          <w:b/>
          <w:bCs/>
        </w:rPr>
        <w:t xml:space="preserve">Polisy krótkoterminowe</w:t>
      </w:r>
      <w:r>
        <w:t xml:space="preserve"> </w:t>
      </w:r>
      <w:r>
        <w:t xml:space="preserve">– jeśli takie wystąpią (np. 1-miesięczna polisa OCP na czas kontraktu), stawka może być &gt;1/12 rocznej (z uwagi na minimalne koszty). Bywa stosowany tzw. krótki okres: np. 1 miesiąc – płatne 20% rocznej, 6 miesięcy – 60% rocznej. To zapobiega nadużyciom (kupowania polisy tylko na sezon za ułamek ceny). W OWU bywa tabela</w:t>
      </w:r>
      <w:r>
        <w:t xml:space="preserve"> </w:t>
      </w:r>
      <w:r>
        <w:rPr>
          <w:i/>
          <w:iCs/>
        </w:rPr>
        <w:t xml:space="preserve">krótkoterminowa</w:t>
      </w:r>
      <w:r>
        <w:t xml:space="preserve">.</w:t>
      </w:r>
    </w:p>
    <w:p>
      <w:pPr>
        <w:pStyle w:val="FirstParagraph"/>
      </w:pPr>
      <w:r>
        <w:rPr>
          <w:b/>
          <w:bCs/>
        </w:rPr>
        <w:t xml:space="preserve">Segmentacja taryfowa i progi decyzyjne:</w:t>
      </w:r>
      <w:r>
        <w:t xml:space="preserve"> </w:t>
      </w:r>
      <w:r>
        <w:t xml:space="preserve">Dla usprawnienia wyceny warto zdefiniować segmenty klientów, aby</w:t>
      </w:r>
      <w:r>
        <w:t xml:space="preserve"> </w:t>
      </w:r>
      <w:r>
        <w:rPr>
          <w:i/>
          <w:iCs/>
        </w:rPr>
        <w:t xml:space="preserve">automatyczne taryfowanie</w:t>
      </w:r>
      <w:r>
        <w:t xml:space="preserve"> </w:t>
      </w:r>
      <w:r>
        <w:t xml:space="preserve">było możliwe do pewnego progu, a bardziej złożone przypadki przekazywane do underwritera:</w:t>
      </w:r>
    </w:p>
    <w:p>
      <w:pPr>
        <w:pStyle w:val="Compact"/>
        <w:numPr>
          <w:ilvl w:val="0"/>
          <w:numId w:val="1012"/>
        </w:numPr>
      </w:pPr>
      <w:r>
        <w:rPr>
          <w:b/>
          <w:bCs/>
        </w:rPr>
        <w:t xml:space="preserve">Segmenty wielkościowe:</w:t>
      </w:r>
    </w:p>
    <w:p>
      <w:pPr>
        <w:pStyle w:val="Compact"/>
        <w:numPr>
          <w:ilvl w:val="0"/>
          <w:numId w:val="1012"/>
        </w:numPr>
      </w:pPr>
      <w:r>
        <w:rPr>
          <w:i/>
          <w:iCs/>
        </w:rPr>
        <w:t xml:space="preserve">Mikro przewoźnicy:</w:t>
      </w:r>
      <w:r>
        <w:t xml:space="preserve"> </w:t>
      </w:r>
      <w:r>
        <w:t xml:space="preserve">1–3 pojazdy, lokalni lub krajowi, ładunki standardowe. Niskie sumy (do 100 tys. €).</w:t>
      </w:r>
      <w:r>
        <w:t xml:space="preserve"> </w:t>
      </w:r>
      <w:r>
        <w:rPr>
          <w:b/>
          <w:bCs/>
        </w:rPr>
        <w:t xml:space="preserve">Obsługa:</w:t>
      </w:r>
      <w:r>
        <w:t xml:space="preserve"> </w:t>
      </w:r>
      <w:r>
        <w:t xml:space="preserve">w pełni automatyczna wycena online, proste warunki. Ten segment liczny, ale niskie sumy → niskie składki.</w:t>
      </w:r>
    </w:p>
    <w:p>
      <w:pPr>
        <w:pStyle w:val="Compact"/>
        <w:numPr>
          <w:ilvl w:val="0"/>
          <w:numId w:val="1012"/>
        </w:numPr>
      </w:pPr>
      <w:r>
        <w:rPr>
          <w:i/>
          <w:iCs/>
        </w:rPr>
        <w:t xml:space="preserve">Małe firmy:</w:t>
      </w:r>
      <w:r>
        <w:t xml:space="preserve"> </w:t>
      </w:r>
      <w:r>
        <w:t xml:space="preserve">4–10 pojazdów, często już międzynarodówka, sumy 200k–300k €.</w:t>
      </w:r>
      <w:r>
        <w:t xml:space="preserve"> </w:t>
      </w:r>
      <w:r>
        <w:rPr>
          <w:b/>
          <w:bCs/>
        </w:rPr>
        <w:t xml:space="preserve">Obsługa:</w:t>
      </w:r>
      <w:r>
        <w:t xml:space="preserve"> </w:t>
      </w:r>
      <w:r>
        <w:t xml:space="preserve">automatyczna wycena możliwa jeśli standardowe ryzyka; jeśli nietypowe towary czy wiele klauzul – ewentualny referral.</w:t>
      </w:r>
    </w:p>
    <w:p>
      <w:pPr>
        <w:pStyle w:val="Compact"/>
        <w:numPr>
          <w:ilvl w:val="0"/>
          <w:numId w:val="1012"/>
        </w:numPr>
      </w:pPr>
      <w:r>
        <w:rPr>
          <w:i/>
          <w:iCs/>
        </w:rPr>
        <w:t xml:space="preserve">Średnie floty:</w:t>
      </w:r>
      <w:r>
        <w:t xml:space="preserve"> </w:t>
      </w:r>
      <w:r>
        <w:t xml:space="preserve">11–50 pojazdów, sumy 300k–500k €, często szerszy zakres.</w:t>
      </w:r>
      <w:r>
        <w:t xml:space="preserve"> </w:t>
      </w:r>
      <w:r>
        <w:rPr>
          <w:b/>
          <w:bCs/>
        </w:rPr>
        <w:t xml:space="preserve">Obsługa:</w:t>
      </w:r>
      <w:r>
        <w:t xml:space="preserve"> </w:t>
      </w:r>
      <w:r>
        <w:t xml:space="preserve">oferta może wymagać negocjacji (UW review), zwłaszcza przy historii szkodowej lub specjalnych wymaganiach. Taryfa daje punkt wyjścia, ale UW ma swobodę dostosować.</w:t>
      </w:r>
    </w:p>
    <w:p>
      <w:pPr>
        <w:numPr>
          <w:ilvl w:val="0"/>
          <w:numId w:val="1012"/>
        </w:numPr>
      </w:pPr>
      <w:r>
        <w:rPr>
          <w:i/>
          <w:iCs/>
        </w:rPr>
        <w:t xml:space="preserve">Duże floty / korporacje:</w:t>
      </w:r>
      <w:r>
        <w:t xml:space="preserve"> </w:t>
      </w:r>
      <w:r>
        <w:t xml:space="preserve">&gt;50 pojazdów lub sumy &gt; 1 mln €.</w:t>
      </w:r>
      <w:r>
        <w:t xml:space="preserve"> </w:t>
      </w:r>
      <w:r>
        <w:rPr>
          <w:b/>
          <w:bCs/>
        </w:rPr>
        <w:t xml:space="preserve">Obsługa:</w:t>
      </w:r>
      <w:r>
        <w:t xml:space="preserve"> </w:t>
      </w:r>
      <w:r>
        <w:t xml:space="preserve">praktycznie zawsze</w:t>
      </w:r>
      <w:r>
        <w:t xml:space="preserve"> </w:t>
      </w:r>
      <w:r>
        <w:rPr>
          <w:b/>
          <w:bCs/>
        </w:rPr>
        <w:t xml:space="preserve">referral</w:t>
      </w:r>
      <w:r>
        <w:t xml:space="preserve"> </w:t>
      </w:r>
      <w:r>
        <w:t xml:space="preserve">– tu wchodzi underwriting indywidualny, oferta może być niestandardowa (program ubezpieczeniowy, składka min./zaliczkowa + audyt od obrotu, retencje własne itp.). System może zebrać dane, ale decyzja poza automatem.</w:t>
      </w:r>
    </w:p>
    <w:p>
      <w:pPr>
        <w:numPr>
          <w:ilvl w:val="0"/>
          <w:numId w:val="1012"/>
        </w:numPr>
      </w:pPr>
      <w:r>
        <w:rPr>
          <w:b/>
          <w:bCs/>
        </w:rPr>
        <w:t xml:space="preserve">Segmentacja ze względu na profil ryzyka:</w:t>
      </w:r>
    </w:p>
    <w:p>
      <w:pPr>
        <w:pStyle w:val="Compact"/>
        <w:numPr>
          <w:ilvl w:val="0"/>
          <w:numId w:val="1012"/>
        </w:numPr>
      </w:pPr>
      <w:r>
        <w:rPr>
          <w:i/>
          <w:iCs/>
        </w:rPr>
        <w:t xml:space="preserve">Tylko krajowy transport, standardowe towary</w:t>
      </w:r>
      <w:r>
        <w:t xml:space="preserve"> </w:t>
      </w:r>
      <w:r>
        <w:t xml:space="preserve">–</w:t>
      </w:r>
      <w:r>
        <w:t xml:space="preserve"> </w:t>
      </w:r>
      <w:r>
        <w:rPr>
          <w:b/>
          <w:bCs/>
        </w:rPr>
        <w:t xml:space="preserve">Zielony segment</w:t>
      </w:r>
      <w:r>
        <w:t xml:space="preserve">: łatwe ryzyko, mniejsza zmienność. Automatyczna akceptacja w granicach sum do np. 300k PLN.</w:t>
      </w:r>
    </w:p>
    <w:p>
      <w:pPr>
        <w:pStyle w:val="Compact"/>
        <w:numPr>
          <w:ilvl w:val="0"/>
          <w:numId w:val="1012"/>
        </w:numPr>
      </w:pPr>
      <w:r>
        <w:rPr>
          <w:i/>
          <w:iCs/>
        </w:rPr>
        <w:t xml:space="preserve">Międzynarodowy EU, standardowe towary</w:t>
      </w:r>
      <w:r>
        <w:t xml:space="preserve"> </w:t>
      </w:r>
      <w:r>
        <w:t xml:space="preserve">–</w:t>
      </w:r>
      <w:r>
        <w:t xml:space="preserve"> </w:t>
      </w:r>
      <w:r>
        <w:rPr>
          <w:b/>
          <w:bCs/>
        </w:rPr>
        <w:t xml:space="preserve">Żółty segment</w:t>
      </w:r>
      <w:r>
        <w:t xml:space="preserve">: umiarkowane ryzyko, akceptowalne automatycznie do pewnego limitu (np. sumy do 250k €, do 10 pojazdów). Powyżej – sprawdzenie.</w:t>
      </w:r>
    </w:p>
    <w:p>
      <w:pPr>
        <w:pStyle w:val="Compact"/>
        <w:numPr>
          <w:ilvl w:val="0"/>
          <w:numId w:val="1012"/>
        </w:numPr>
      </w:pPr>
      <w:r>
        <w:rPr>
          <w:i/>
          <w:iCs/>
        </w:rPr>
        <w:t xml:space="preserve">Towary podwyższonego ryzyka lub specjalne klauzule</w:t>
      </w:r>
      <w:r>
        <w:t xml:space="preserve"> </w:t>
      </w:r>
      <w:r>
        <w:t xml:space="preserve">–</w:t>
      </w:r>
      <w:r>
        <w:t xml:space="preserve"> </w:t>
      </w:r>
      <w:r>
        <w:rPr>
          <w:b/>
          <w:bCs/>
        </w:rPr>
        <w:t xml:space="preserve">Czerwony segment</w:t>
      </w:r>
      <w:r>
        <w:t xml:space="preserve">: np. elektronika, ADR, farmaceutyki, wysokie sumy &gt; 0.5 mln € – wymagają oceny UW (referral), bo trzeba sprawdzić zabezpieczenia i ewentualnie wyłączyć pewne warunki.</w:t>
      </w:r>
    </w:p>
    <w:p>
      <w:pPr>
        <w:numPr>
          <w:ilvl w:val="0"/>
          <w:numId w:val="1012"/>
        </w:numPr>
      </w:pPr>
      <w:r>
        <w:rPr>
          <w:i/>
          <w:iCs/>
        </w:rPr>
        <w:t xml:space="preserve">Zła historia szkodowa</w:t>
      </w:r>
      <w:r>
        <w:t xml:space="preserve"> </w:t>
      </w:r>
      <w:r>
        <w:t xml:space="preserve">–</w:t>
      </w:r>
      <w:r>
        <w:t xml:space="preserve"> </w:t>
      </w:r>
      <w:r>
        <w:rPr>
          <w:b/>
          <w:bCs/>
        </w:rPr>
        <w:t xml:space="preserve">Czerwony</w:t>
      </w:r>
      <w:r>
        <w:t xml:space="preserve">: klient z kilkoma szkodami – nawet mały – powinien być skierowany do decyzji UW (może np. zaproponować wyższą franszyzę lub wykluczenie pewnego ryzyka, zanim wyda ofertę).</w:t>
      </w:r>
    </w:p>
    <w:p>
      <w:pPr>
        <w:numPr>
          <w:ilvl w:val="0"/>
          <w:numId w:val="1012"/>
        </w:numPr>
      </w:pPr>
      <w:r>
        <w:rPr>
          <w:b/>
          <w:bCs/>
        </w:rPr>
        <w:t xml:space="preserve">Progi automatycznej akceptacji / referral:</w:t>
      </w:r>
    </w:p>
    <w:p>
      <w:pPr>
        <w:pStyle w:val="Compact"/>
        <w:numPr>
          <w:ilvl w:val="0"/>
          <w:numId w:val="1012"/>
        </w:numPr>
      </w:pPr>
      <w:r>
        <w:rPr>
          <w:b/>
          <w:bCs/>
        </w:rPr>
        <w:t xml:space="preserve">Auto-akceptacja</w:t>
      </w:r>
      <w:r>
        <w:t xml:space="preserve"> </w:t>
      </w:r>
      <w:r>
        <w:t xml:space="preserve">(system wydaje ofertę bez interwencji) jeżeli spełnione:</w:t>
      </w:r>
    </w:p>
    <w:p>
      <w:pPr>
        <w:pStyle w:val="Compact"/>
        <w:numPr>
          <w:ilvl w:val="1"/>
          <w:numId w:val="1013"/>
        </w:numPr>
      </w:pPr>
      <w:r>
        <w:t xml:space="preserve">Liczba pojazdów ≤ 10</w:t>
      </w:r>
      <w:r>
        <w:t xml:space="preserve"> </w:t>
      </w:r>
      <w:r>
        <w:rPr>
          <w:b/>
          <w:bCs/>
        </w:rPr>
        <w:t xml:space="preserve">oraz</w:t>
      </w:r>
      <w:r>
        <w:t xml:space="preserve"> </w:t>
      </w:r>
      <w:r>
        <w:t xml:space="preserve">roczny obrót ≤ 5 mln zł</w:t>
      </w:r>
      <w:r>
        <w:t xml:space="preserve"> </w:t>
      </w:r>
      <w:r>
        <w:rPr>
          <w:b/>
          <w:bCs/>
        </w:rPr>
        <w:t xml:space="preserve">oraz</w:t>
      </w:r>
      <w:r>
        <w:t xml:space="preserve"> </w:t>
      </w:r>
      <w:r>
        <w:t xml:space="preserve">suma gwar. ≤ €300k.</w:t>
      </w:r>
    </w:p>
    <w:p>
      <w:pPr>
        <w:pStyle w:val="Compact"/>
        <w:numPr>
          <w:ilvl w:val="1"/>
          <w:numId w:val="1013"/>
        </w:numPr>
      </w:pPr>
      <w:r>
        <w:t xml:space="preserve">Terytorium: Polska lub Polska+UE (bez krajów wyłączonych).</w:t>
      </w:r>
    </w:p>
    <w:p>
      <w:pPr>
        <w:pStyle w:val="Compact"/>
        <w:numPr>
          <w:ilvl w:val="1"/>
          <w:numId w:val="1013"/>
        </w:numPr>
      </w:pPr>
      <w:r>
        <w:t xml:space="preserve">Towary: brak towarów z listy wykluczonych (typu elektronika, ADR klasa 1/7, żywe).</w:t>
      </w:r>
    </w:p>
    <w:p>
      <w:pPr>
        <w:pStyle w:val="Compact"/>
        <w:numPr>
          <w:ilvl w:val="1"/>
          <w:numId w:val="1013"/>
        </w:numPr>
      </w:pPr>
      <w:r>
        <w:t xml:space="preserve">Brak szkód w ostatnich 3 latach lub max 1 drobna szkoda &lt; 50 tys. zł.</w:t>
      </w:r>
    </w:p>
    <w:p>
      <w:pPr>
        <w:pStyle w:val="Compact"/>
        <w:numPr>
          <w:ilvl w:val="1"/>
          <w:numId w:val="1013"/>
        </w:numPr>
      </w:pPr>
      <w:r>
        <w:t xml:space="preserve">Wymagane klauzule: standardowe (np. kradzież, rozbój, załadunek – dopuszczalne automatycznie),</w:t>
      </w:r>
      <w:r>
        <w:t xml:space="preserve"> </w:t>
      </w:r>
      <w:r>
        <w:rPr>
          <w:b/>
          <w:bCs/>
        </w:rPr>
        <w:t xml:space="preserve">bez</w:t>
      </w:r>
      <w:r>
        <w:t xml:space="preserve"> </w:t>
      </w:r>
      <w:r>
        <w:t xml:space="preserve">klauzul specjalnych (rażące niedbalstwo, imigranci, itp.).</w:t>
      </w:r>
    </w:p>
    <w:p>
      <w:pPr>
        <w:pStyle w:val="Compact"/>
        <w:numPr>
          <w:ilvl w:val="1"/>
          <w:numId w:val="1013"/>
        </w:numPr>
      </w:pPr>
      <w:r>
        <w:t xml:space="preserve">Spełnione wymogi bezpieczeństwa: oświadczenie o przestrzeganiu klauzuli postojowej, posiadaniu wymaganych zabezpieczeń.</w:t>
      </w:r>
    </w:p>
    <w:p>
      <w:pPr>
        <w:pStyle w:val="Compact"/>
        <w:numPr>
          <w:ilvl w:val="1"/>
          <w:numId w:val="1013"/>
        </w:numPr>
      </w:pPr>
      <w:r>
        <w:t xml:space="preserve">Płatność jednorazowa lub 2 raty (więcej rat – ewentualnie OK, tu nie problem).</w:t>
      </w:r>
    </w:p>
    <w:p>
      <w:pPr>
        <w:pStyle w:val="Compact"/>
        <w:numPr>
          <w:ilvl w:val="1"/>
          <w:numId w:val="1013"/>
        </w:numPr>
      </w:pPr>
      <w:r>
        <w:rPr>
          <w:b/>
          <w:bCs/>
        </w:rPr>
        <w:t xml:space="preserve">Jeśli wszystkie powyższe: oferta generuje się od razu</w:t>
      </w:r>
      <w:r>
        <w:t xml:space="preserve">.</w:t>
      </w:r>
    </w:p>
    <w:p>
      <w:pPr>
        <w:pStyle w:val="Compact"/>
        <w:numPr>
          <w:ilvl w:val="0"/>
          <w:numId w:val="1012"/>
        </w:numPr>
      </w:pPr>
      <w:r>
        <w:rPr>
          <w:b/>
          <w:bCs/>
        </w:rPr>
        <w:t xml:space="preserve">Referral (wymagana zgoda underwritera)</w:t>
      </w:r>
      <w:r>
        <w:t xml:space="preserve"> </w:t>
      </w:r>
      <w:r>
        <w:t xml:space="preserve">gdy:</w:t>
      </w:r>
    </w:p>
    <w:p>
      <w:pPr>
        <w:pStyle w:val="Compact"/>
        <w:numPr>
          <w:ilvl w:val="1"/>
          <w:numId w:val="1014"/>
        </w:numPr>
      </w:pPr>
      <w:r>
        <w:t xml:space="preserve">Pojazdów &gt; 10 lub obrót &gt; 5 mln zł (większa skala).</w:t>
      </w:r>
    </w:p>
    <w:p>
      <w:pPr>
        <w:pStyle w:val="Compact"/>
        <w:numPr>
          <w:ilvl w:val="1"/>
          <w:numId w:val="1014"/>
        </w:numPr>
      </w:pPr>
      <w:r>
        <w:t xml:space="preserve">Suma gwarancyjna wysoka, np. &gt; €500k, lub nietypowa (np. klient chce 1,5 mln €).</w:t>
      </w:r>
    </w:p>
    <w:p>
      <w:pPr>
        <w:pStyle w:val="Compact"/>
        <w:numPr>
          <w:ilvl w:val="1"/>
          <w:numId w:val="1014"/>
        </w:numPr>
      </w:pPr>
      <w:r>
        <w:t xml:space="preserve">Towary zawierają pozycje: elektronika &gt;50% obrotu, farmaceutyki, dzieła sztuki, gotówka, biżuteria – cokolwiek z</w:t>
      </w:r>
      <w:r>
        <w:t xml:space="preserve"> </w:t>
      </w:r>
      <w:r>
        <w:rPr>
          <w:b/>
          <w:bCs/>
        </w:rPr>
        <w:t xml:space="preserve">listy ryzyk high-risk</w:t>
      </w:r>
      <w:r>
        <w:t xml:space="preserve">.</w:t>
      </w:r>
    </w:p>
    <w:p>
      <w:pPr>
        <w:pStyle w:val="Compact"/>
        <w:numPr>
          <w:ilvl w:val="1"/>
          <w:numId w:val="1014"/>
        </w:numPr>
      </w:pPr>
      <w:r>
        <w:t xml:space="preserve">ADR powyżej określonej klasy (np. kl. 1, 7 zawsze referral; kl. 2-6 – dopuszczalne może automatycznie jeśli zaznaczy spełnienie warunków? Ale raczej referral).</w:t>
      </w:r>
    </w:p>
    <w:p>
      <w:pPr>
        <w:pStyle w:val="Compact"/>
        <w:numPr>
          <w:ilvl w:val="1"/>
          <w:numId w:val="1014"/>
        </w:numPr>
      </w:pPr>
      <w:r>
        <w:t xml:space="preserve">Przewozy do krajów spoza UE (Rosja, Ukraina, Białoruś itp.) lub do krajów objętych sankcjami –</w:t>
      </w:r>
      <w:r>
        <w:t xml:space="preserve"> </w:t>
      </w:r>
      <w:r>
        <w:rPr>
          <w:b/>
          <w:bCs/>
        </w:rPr>
        <w:t xml:space="preserve">to raczej auto-odmowa</w:t>
      </w:r>
      <w:r>
        <w:t xml:space="preserve"> </w:t>
      </w:r>
      <w:r>
        <w:t xml:space="preserve">(hard decline), ewentualnie referral jeśli firma ma specjalne zabezpieczenia.</w:t>
      </w:r>
    </w:p>
    <w:p>
      <w:pPr>
        <w:pStyle w:val="Compact"/>
        <w:numPr>
          <w:ilvl w:val="1"/>
          <w:numId w:val="1014"/>
        </w:numPr>
      </w:pPr>
      <w:r>
        <w:t xml:space="preserve">Znaczna</w:t>
      </w:r>
      <w:r>
        <w:t xml:space="preserve"> </w:t>
      </w:r>
      <w:r>
        <w:rPr>
          <w:b/>
          <w:bCs/>
        </w:rPr>
        <w:t xml:space="preserve">szkodowość historyczna</w:t>
      </w:r>
      <w:r>
        <w:t xml:space="preserve">: np. &gt;2 szkody w 3 latach lub pojedyncza szkoda &gt; 100 tys. zł. System powinien oznaczyć to do analizy – UW oceni przyczynę i może nadal ubezpieczyć, ale np. z wyższą składką lub warunkami.</w:t>
      </w:r>
    </w:p>
    <w:p>
      <w:pPr>
        <w:pStyle w:val="Compact"/>
        <w:numPr>
          <w:ilvl w:val="1"/>
          <w:numId w:val="1014"/>
        </w:numPr>
      </w:pPr>
      <w:r>
        <w:t xml:space="preserve">Klient wymaga</w:t>
      </w:r>
      <w:r>
        <w:t xml:space="preserve"> </w:t>
      </w:r>
      <w:r>
        <w:rPr>
          <w:b/>
          <w:bCs/>
        </w:rPr>
        <w:t xml:space="preserve">niestandardowych klauzul:</w:t>
      </w:r>
      <w:r>
        <w:t xml:space="preserve"> </w:t>
      </w:r>
      <w:r>
        <w:t xml:space="preserve">rażące niedbalstwo, imigranci, brak prawa jazdy – te klauzule często wymagają zaplecza reasekuracyjnego i decyzji, więc referral.</w:t>
      </w:r>
    </w:p>
    <w:p>
      <w:pPr>
        <w:pStyle w:val="Compact"/>
        <w:numPr>
          <w:ilvl w:val="1"/>
          <w:numId w:val="1014"/>
        </w:numPr>
      </w:pPr>
      <w:r>
        <w:rPr>
          <w:b/>
          <w:bCs/>
        </w:rPr>
        <w:t xml:space="preserve">Inne sytuacje specjalne:</w:t>
      </w:r>
      <w:r>
        <w:t xml:space="preserve"> </w:t>
      </w:r>
      <w:r>
        <w:t xml:space="preserve">np. klient miał poliso-gwarancję do licencji i ją wypowiedział wcześniej (ryzyko moralne?), prośba o okres &lt; 12 mies., itp.</w:t>
      </w:r>
    </w:p>
    <w:p>
      <w:pPr>
        <w:pStyle w:val="Compact"/>
        <w:numPr>
          <w:ilvl w:val="0"/>
          <w:numId w:val="1012"/>
        </w:numPr>
      </w:pPr>
      <w:r>
        <w:rPr>
          <w:b/>
          <w:bCs/>
        </w:rPr>
        <w:t xml:space="preserve">Automatyczne odrzucenie (decline)</w:t>
      </w:r>
      <w:r>
        <w:t xml:space="preserve"> </w:t>
      </w:r>
      <w:r>
        <w:t xml:space="preserve">jeżeli:</w:t>
      </w:r>
    </w:p>
    <w:p>
      <w:pPr>
        <w:pStyle w:val="Compact"/>
        <w:numPr>
          <w:ilvl w:val="1"/>
          <w:numId w:val="1015"/>
        </w:numPr>
      </w:pPr>
      <w:r>
        <w:t xml:space="preserve">Rodzaj ryzyka poza appetitem firmy: np. klient wozi wyłącznie luksusową elektronikę za miliony – ubezpieczyciel X może w ogóle nie wchodzić w to (chyba że poprzez specjalny UW, ale systemowo można mieć listę: „towary wyłączone – odrzucenie oferty online, polecenie kontaktu z centralą”).</w:t>
      </w:r>
    </w:p>
    <w:p>
      <w:pPr>
        <w:pStyle w:val="Compact"/>
        <w:numPr>
          <w:ilvl w:val="1"/>
          <w:numId w:val="1015"/>
        </w:numPr>
      </w:pPr>
      <w:r>
        <w:t xml:space="preserve">Kraje trasy obejmują zakazane terytoria (wojna, sankcje – np. Syria, Iran).</w:t>
      </w:r>
    </w:p>
    <w:p>
      <w:pPr>
        <w:pStyle w:val="Compact"/>
        <w:numPr>
          <w:ilvl w:val="1"/>
          <w:numId w:val="1015"/>
        </w:numPr>
      </w:pPr>
      <w:r>
        <w:t xml:space="preserve">Klient znany z bardzo złej reputacji (np. figuruje na czarnej liście ubezpieczycieli za wyłudzenia) – tego system sam nie wykryje, ale UW może powziąć informację. W systemie online raczej trudno to automatem złapać, chyba że jest integracja z bazą fraud (o tym w sekcji 5).</w:t>
      </w:r>
    </w:p>
    <w:p>
      <w:pPr>
        <w:pStyle w:val="Compact"/>
        <w:numPr>
          <w:ilvl w:val="1"/>
          <w:numId w:val="1015"/>
        </w:numPr>
      </w:pPr>
      <w:r>
        <w:t xml:space="preserve">Brak minimalnych wymogów licencyjnych – np. firma nie ma licencji transportowej (wtedy w ogóle nie powinna dostać OCP, bo to warunek legalności przewozów). System może weryfikować NIP w rejestrze przedsiębiorców transportowych – brak wpisu =&gt; decline.</w:t>
      </w:r>
    </w:p>
    <w:p>
      <w:pPr>
        <w:pStyle w:val="Compact"/>
        <w:numPr>
          <w:ilvl w:val="1"/>
          <w:numId w:val="1015"/>
        </w:numPr>
      </w:pPr>
      <w:r>
        <w:rPr>
          <w:b/>
          <w:bCs/>
        </w:rPr>
        <w:t xml:space="preserve">Zbyt duża rozbieżność deklaracji</w:t>
      </w:r>
      <w:r>
        <w:t xml:space="preserve"> </w:t>
      </w:r>
      <w:r>
        <w:t xml:space="preserve">– np. klient chce 1 mln € sumy, a jednocześnie deklaruje 1 pojazd i 100 tys. zł obrotu. Coś tu nie gra (albo planuje wozić diamenty). To sygnał do manualnej weryfikacji – system mógłby blokować i dawać referral (a UW ustali czy to błąd w danych, czy faktycznie planuje incydentalnie bardzo drogie transporty).</w:t>
      </w:r>
    </w:p>
    <w:p>
      <w:pPr>
        <w:pStyle w:val="FirstParagraph"/>
      </w:pPr>
      <w:r>
        <w:rPr>
          <w:b/>
          <w:bCs/>
        </w:rPr>
        <w:t xml:space="preserve">Przykładowe scenariusze ratingowe:</w:t>
      </w:r>
    </w:p>
    <w:p>
      <w:pPr>
        <w:numPr>
          <w:ilvl w:val="0"/>
          <w:numId w:val="1016"/>
        </w:numPr>
      </w:pPr>
      <w:r>
        <w:rPr>
          <w:b/>
          <w:bCs/>
        </w:rPr>
        <w:t xml:space="preserve">Mikro firma krajowa, niskie ryzyko:</w:t>
      </w:r>
      <w:r>
        <w:t xml:space="preserve"> </w:t>
      </w:r>
      <w:r>
        <w:t xml:space="preserve">Przewoźnik jednoosobowy, 1 solówka 10t, trasy po Polsce, wozi głównie palety z art. budowlanymi i AGD dla lokalnych hurtowni. Suma gwarancyjna 200 tys. PLN (~45k €). Bez szkód historii (firma od roku). Wariant polisy: podstawowy + kradzież.</w:t>
      </w:r>
      <w:r>
        <w:br/>
      </w:r>
      <w:r>
        <w:rPr>
          <w:b/>
          <w:bCs/>
        </w:rPr>
        <w:t xml:space="preserve">Składka kalkulacja:</w:t>
      </w:r>
      <w:r>
        <w:t xml:space="preserve"> </w:t>
      </w:r>
      <w:r>
        <w:t xml:space="preserve">baza ok. 0,1% × 200k = 200 zł. Krajowe = ×1.0 (bez dopłaty), flota 1 pojazd = może lekka zwyżka (np. ×1.1 = 220 zł), towary AGD (sprzęt RTV/AGD – umownie traktowane jako cenny, ale tu głównie budowlane i trochę AGD, powiedzmy neutral), brak szkód = ×0.9 (198 zł), klauzula kradzież = +20% (237 zł). Minimalna składka 500 zł jednak obowiązuje, więc finalnie</w:t>
      </w:r>
      <w:r>
        <w:t xml:space="preserve"> </w:t>
      </w:r>
      <w:r>
        <w:rPr>
          <w:b/>
          <w:bCs/>
        </w:rPr>
        <w:t xml:space="preserve">500 zł</w:t>
      </w:r>
      <w:r>
        <w:t xml:space="preserve">. Taka kwota jest typowa – „cennikowo” małe OCP zaczynają od ~500 zł rocznie</w:t>
      </w:r>
      <w:hyperlink r:id="rId106">
        <w:r>
          <w:rPr>
            <w:rStyle w:val="Hyperlink"/>
          </w:rPr>
          <w:t xml:space="preserve">[89]</w:t>
        </w:r>
      </w:hyperlink>
      <w:r>
        <w:t xml:space="preserve">.</w:t>
      </w:r>
      <w:r>
        <w:t xml:space="preserve"> </w:t>
      </w:r>
      <w:r>
        <w:rPr>
          <w:b/>
          <w:bCs/>
        </w:rPr>
        <w:t xml:space="preserve">Dlaczego taka składka?</w:t>
      </w:r>
      <w:r>
        <w:t xml:space="preserve"> </w:t>
      </w:r>
      <w:r>
        <w:t xml:space="preserve">Mimo że teoretycznie ryzyko niskie, to minimalna składka i wliczona kradzież (nawet z warunkami) windują cenę. Za 500 zł przewoźnik ma spokój i spełnia wymóg kontrahentów.</w:t>
      </w:r>
    </w:p>
    <w:p>
      <w:pPr>
        <w:numPr>
          <w:ilvl w:val="0"/>
          <w:numId w:val="1016"/>
        </w:numPr>
      </w:pPr>
      <w:r>
        <w:rPr>
          <w:b/>
          <w:bCs/>
        </w:rPr>
        <w:t xml:space="preserve">Mała firma międzynarodowa, standard:</w:t>
      </w:r>
      <w:r>
        <w:t xml:space="preserve"> </w:t>
      </w:r>
      <w:r>
        <w:t xml:space="preserve">5 ciągników siodłowych z naczepami, jeżdżą PL-&gt;DE/NL/BE, czasem FR. Ładunki: głównie spożywcze pakowane (napoje, słodycze), czasem elektronika użytkowa jako doładunek (powiedzmy 20% obrotu). Suma gwarancyjna 250k € na zdarzenie. Firma 5 lat na rynku, jedna szkoda 2 lata temu (kradzież ładunku RTV ~50k €, z powodu postoju na niestrzeżonym parkingu – ubezpieczyciel wtedy wypłacił 30k € bo limit na kradzież był mniejszy, resztę strata klienta). Teraz klient chce lepszą polisę. Wariant: rozszerzony (kradzież, rabunek, załadunek, chłodnia – bo wożą czekoladę latem).</w:t>
      </w:r>
      <w:r>
        <w:br/>
      </w:r>
      <w:r>
        <w:rPr>
          <w:b/>
          <w:bCs/>
        </w:rPr>
        <w:t xml:space="preserve">Składka</w:t>
      </w:r>
      <w:r>
        <w:t xml:space="preserve">: Baza 0,1% × (250k €×4.5) ≈ 1125 zł. Międzynarod = ×1.5 =&gt; 1688 zł. Flota 5 =&gt; ×1.0 (bez zmian). Towary: spożywcze + trochę elektroniki – tutaj elektronika 20%, może dać wagony ×1.2 =&gt; ~2025 zł (bo pewien poziom ryzyka kradzieży). Szkoda w historii – niezbyt duża, ale była: może brak zniżki (×1.0). Klauzule: kradzież +20% (2430 zł), rabunek +5% (2551 zł), załadunek +10% (2806 zł), chłodnia +10% (3086 zł). Franszyza standard 1000 zł – ok. Płatność w 2 ratach +3% (3180 zł). Final ok.</w:t>
      </w:r>
      <w:r>
        <w:t xml:space="preserve"> </w:t>
      </w:r>
      <w:r>
        <w:rPr>
          <w:b/>
          <w:bCs/>
        </w:rPr>
        <w:t xml:space="preserve">3180 zł</w:t>
      </w:r>
      <w:r>
        <w:t xml:space="preserve"> </w:t>
      </w:r>
      <w:r>
        <w:t xml:space="preserve">rocznie.</w:t>
      </w:r>
      <w:r>
        <w:t xml:space="preserve"> </w:t>
      </w:r>
      <w:r>
        <w:rPr>
          <w:b/>
          <w:bCs/>
        </w:rPr>
        <w:t xml:space="preserve">Uzasadnienie:</w:t>
      </w:r>
      <w:r>
        <w:t xml:space="preserve"> </w:t>
      </w:r>
      <w:r>
        <w:t xml:space="preserve">Większa suma i międzynarodówka to skok ceny. Klauzule też swoje dokładają. Ostatecznie ~3180 zł rocznie (ok. 636 zł pojazd) to realna wielkość – średnia składka OCP dla małych firm bywa w okolicy 1000 zł za auto przy pełniejszym zakresie, tu wyszło mniej dzięki częściowo bezpiecznym towarom. Firma mogłaby zredukować składkę np. rezygnując z klauzuli chłodnia jeśli nie wozi mrożonek (oszczędność ~280 zł), albo zwiększając franszyzę do 5k zł (zbiłoby może ~150-200 zł).</w:t>
      </w:r>
    </w:p>
    <w:p>
      <w:pPr>
        <w:numPr>
          <w:ilvl w:val="0"/>
          <w:numId w:val="1016"/>
        </w:numPr>
      </w:pPr>
      <w:r>
        <w:rPr>
          <w:b/>
          <w:bCs/>
        </w:rPr>
        <w:t xml:space="preserve">Średnia firma, wywrotki, kruszywo (niski hazard):</w:t>
      </w:r>
      <w:r>
        <w:t xml:space="preserve"> </w:t>
      </w:r>
      <w:r>
        <w:t xml:space="preserve">15 wywrotek 8x4, krajowy transport kruszyw, asfaltu, ziemi na budowy. Suma 1 mln PLN (~210k €) na zdarzenie (głównie by spełnić wymogi kontraktów publicznych). Towar: gruz, piasek – mała wrażliwość. Historia bezszkodowa od 3 lat. Chce polisę raczej podstawową (kradzież nie jest dużym ryzykiem – kto ukradnie piasek? – może jej nie wykupią, ale weźmy standard OWU z kradzieżą w nocy).</w:t>
      </w:r>
      <w:r>
        <w:br/>
      </w:r>
      <w:r>
        <w:rPr>
          <w:b/>
          <w:bCs/>
        </w:rPr>
        <w:t xml:space="preserve">Składka</w:t>
      </w:r>
      <w:r>
        <w:t xml:space="preserve">: Baza 0,1% × (210k€×4.5) ≈ 945 zł. Terytorium PL = ×1.0 (zostaje 945 zł). Flota 15 = tu segment 11-50, zniżka np. 10% =&gt; ~851 zł. Towar kruszywo – mało ryzykowne, można dać ×0.8 =&gt; ~681 zł. Bez szkód 3 lata = ×0.9 =&gt; ~613 zł. Klauzule: może tylko podstawowe (nie dopłacają za nic ekstra, w OWU pewnie i tak minimalny zakres – powiedzmy brak specjalnych dopłat). Franszyza może standard 1000 zł. Minimalna składka nie ma znaczenia bo już powyżej. Wychodzi ok.</w:t>
      </w:r>
      <w:r>
        <w:t xml:space="preserve"> </w:t>
      </w:r>
      <w:r>
        <w:rPr>
          <w:b/>
          <w:bCs/>
        </w:rPr>
        <w:t xml:space="preserve">613 zł</w:t>
      </w:r>
      <w:r>
        <w:t xml:space="preserve">. Ale to</w:t>
      </w:r>
      <w:r>
        <w:t xml:space="preserve"> </w:t>
      </w:r>
      <w:r>
        <w:rPr>
          <w:b/>
          <w:bCs/>
        </w:rPr>
        <w:t xml:space="preserve">za 15 pojazdów</w:t>
      </w:r>
      <w:r>
        <w:t xml:space="preserve"> </w:t>
      </w:r>
      <w:r>
        <w:t xml:space="preserve">– na pojazd śmiesznie mało ~40 zł rocznie! Tu zapewne zadziała minimalna stawka</w:t>
      </w:r>
      <w:r>
        <w:t xml:space="preserve"> </w:t>
      </w:r>
      <w:r>
        <w:rPr>
          <w:i/>
          <w:iCs/>
        </w:rPr>
        <w:t xml:space="preserve">na pojazd</w:t>
      </w:r>
      <w:r>
        <w:t xml:space="preserve"> </w:t>
      </w:r>
      <w:r>
        <w:t xml:space="preserve">albo minimalna polisa. Jeśli założymy np. minimum 200 zł na pojazd, to dolna granica to 15</w:t>
      </w:r>
      <w:r>
        <w:rPr>
          <w:i/>
          <w:iCs/>
        </w:rPr>
        <w:t xml:space="preserve">200 = 3000 zł. Więc pewnie finalnie polisa by kosztowała</w:t>
      </w:r>
      <w:r>
        <w:t xml:space="preserve"> </w:t>
      </w:r>
      <w:r>
        <w:rPr>
          <w:i/>
          <w:iCs/>
        </w:rPr>
        <w:t xml:space="preserve">ok. 3000 zł</w:t>
      </w:r>
      <w:r>
        <w:t xml:space="preserve"> </w:t>
      </w:r>
      <w:r>
        <w:rPr>
          <w:i/>
          <w:iCs/>
        </w:rPr>
        <w:t xml:space="preserve">(bo kalkulacyjnie wyszło bardzo nisko).</w:t>
      </w:r>
      <w:r>
        <w:t xml:space="preserve"> </w:t>
      </w:r>
      <w:r>
        <w:rPr>
          <w:i/>
          <w:iCs/>
        </w:rPr>
        <w:t xml:space="preserve">Wniosek:</w:t>
      </w:r>
      <w:r>
        <w:t xml:space="preserve">* przewóz kruszyw jest tak bezpieczny (w sensie braku dużych roszczeń), że stawki są minimalne i ograniczone tylko minima składek. Firma mogłaby ewentualnie upomnieć się o zniesienie franszyzy (bo szkoda piasku mała, a franszyza 1000 zł i tak by zjadła większość roszczeń) – pewnie da się za drobną dopłatą. Dla ubezpieczyciela to czysty zarobek, bo szkody w takim segmencie rzadkie i małe.</w:t>
      </w:r>
    </w:p>
    <w:p>
      <w:pPr>
        <w:numPr>
          <w:ilvl w:val="0"/>
          <w:numId w:val="1016"/>
        </w:numPr>
      </w:pPr>
      <w:r>
        <w:rPr>
          <w:b/>
          <w:bCs/>
        </w:rPr>
        <w:t xml:space="preserve">Trudny profil – spedycja elektroniki:</w:t>
      </w:r>
      <w:r>
        <w:t xml:space="preserve"> </w:t>
      </w:r>
      <w:r>
        <w:t xml:space="preserve">Firma spedycyjna (organizuje transport, ma 2 własne auta + reszta na podwykonawców), działalność w całej UE, ładunki: laptopy, telefony, elektronika konsumencka wysokiej wartości. Suma gwar. 1 mln € (muszą, bo ładunki często po 500k €). Chcą OCP+OCS pakiet. Skupmy się na OCP aspektach. Taki klient to</w:t>
      </w:r>
      <w:r>
        <w:t xml:space="preserve"> </w:t>
      </w:r>
      <w:r>
        <w:rPr>
          <w:b/>
          <w:bCs/>
        </w:rPr>
        <w:t xml:space="preserve">wysokie ryzyko</w:t>
      </w:r>
      <w:r>
        <w:t xml:space="preserve"> </w:t>
      </w:r>
      <w:r>
        <w:t xml:space="preserve">– polisa pewnie tylko z kilkoma klauzulami i przy ostrych warunkach zabezpieczeń.</w:t>
      </w:r>
      <w:r>
        <w:br/>
      </w:r>
      <w:r>
        <w:rPr>
          <w:b/>
          <w:bCs/>
        </w:rPr>
        <w:t xml:space="preserve">Składka</w:t>
      </w:r>
      <w:r>
        <w:t xml:space="preserve">: Baza 0,1% × (1M€×4.5) = 4500 zł. Międzynarod = ×1.5 =&gt; 6750 zł. Flota 2 (ale tak naprawdę głównie spedycja – flota mała): tu flota faktor niby ×1.1 (bo &lt;3 pojazdy), 7425 zł. Towar elektronika = ×2.0 (co najmniej) =&gt; ~14850 zł. Szkodowość brak (załóżmy nowy podmiot) = ×1.0. Klauzule wymagane: kradzież+rozbój absolutnie (+20%+5% = ×1.26) =&gt; ~18711 zł, podwykonawcy klauzula (+10%) =&gt; ~20582 zł, rażące niedbalstwo pewnie nie (bo i tak muszą być ultra ostrożni, tu raczej wymagają super standard, nie koniecznie kupią RN), załadunek i inne drobne pomińmy. Franszyza może wysoka: np. udział własny 10% – to by zmniejszyło, powiedzmy ×0.9 =&gt; ~18524 zł. Payment pewnie jednorazowo bo duża firma. Minimalna brak problemu. Final ~</w:t>
      </w:r>
      <w:r>
        <w:rPr>
          <w:b/>
          <w:bCs/>
        </w:rPr>
        <w:t xml:space="preserve">18,5 tys. zł</w:t>
      </w:r>
      <w:r>
        <w:t xml:space="preserve">. Jednak spodziewałbym się, że nawet więcej, bo TU pewnie doklei warunek:</w:t>
      </w:r>
      <w:r>
        <w:t xml:space="preserve"> </w:t>
      </w:r>
      <w:r>
        <w:rPr>
          <w:i/>
          <w:iCs/>
        </w:rPr>
        <w:t xml:space="preserve">ochrona tylko po spełnieniu wymogów konwojowania cennych ładunków, parkingi strzeżone absolutnie zawsze itd.</w:t>
      </w:r>
      <w:r>
        <w:t xml:space="preserve"> </w:t>
      </w:r>
      <w:r>
        <w:t xml:space="preserve">i wyceni drogo. Możliwe, że taki klient dostałby raczej ofertę pakietu OCP+OCS np. za 30 tys. zł rocznie, bo to inny kaliber (i faktycznie to już ocena indywidualna, nie czysta taryfa).</w:t>
      </w:r>
      <w:r>
        <w:t xml:space="preserve"> </w:t>
      </w:r>
      <w:r>
        <w:rPr>
          <w:b/>
          <w:bCs/>
        </w:rPr>
        <w:t xml:space="preserve">Dlaczego tak drogo?</w:t>
      </w:r>
      <w:r>
        <w:t xml:space="preserve"> </w:t>
      </w:r>
      <w:r>
        <w:t xml:space="preserve">Bo ładunki warte miliony i bardzo kradzieżogenne. Ubezpieczyciel oczekuje, że albo klient weźmie duży udział własny (np. pierwsze 50k € szkody sam pokrywa), albo zapłaci wysoką składkę. Wysokie prawdopodobieństwo kradzieży (statystyki: w Europie tysiące kradzieży elektroniki rocznie</w:t>
      </w:r>
      <w:hyperlink r:id="rId111">
        <w:r>
          <w:rPr>
            <w:rStyle w:val="Hyperlink"/>
          </w:rPr>
          <w:t xml:space="preserve">[94]</w:t>
        </w:r>
      </w:hyperlink>
      <w:r>
        <w:t xml:space="preserve">). Dla takiej firmy przewagą jest posiadanie polisy w ogóle (bo inaczej nikt zlecenia nie da), a dla TU – premię muszą skalkulować surowo.</w:t>
      </w:r>
    </w:p>
    <w:p>
      <w:pPr>
        <w:pStyle w:val="FirstParagraph"/>
      </w:pPr>
      <w:r>
        <w:rPr>
          <w:b/>
          <w:bCs/>
        </w:rPr>
        <w:t xml:space="preserve">Reguły underwritingowe (akceptacja/odrzucenie/referral):</w:t>
      </w:r>
    </w:p>
    <w:p>
      <w:pPr>
        <w:pStyle w:val="BodyText"/>
      </w:pPr>
      <w:r>
        <w:t xml:space="preserve">Wspomniane kryteria segmentacji przekładają się na</w:t>
      </w:r>
      <w:r>
        <w:t xml:space="preserve"> </w:t>
      </w:r>
      <w:r>
        <w:rPr>
          <w:b/>
          <w:bCs/>
        </w:rPr>
        <w:t xml:space="preserve">zasady underwritingowe</w:t>
      </w:r>
      <w:r>
        <w:t xml:space="preserve"> </w:t>
      </w:r>
      <w:r>
        <w:t xml:space="preserve">w procesie zawierania:</w:t>
      </w:r>
    </w:p>
    <w:p>
      <w:pPr>
        <w:pStyle w:val="Compact"/>
        <w:numPr>
          <w:ilvl w:val="0"/>
          <w:numId w:val="1017"/>
        </w:numPr>
      </w:pPr>
      <w:r>
        <w:rPr>
          <w:b/>
          <w:bCs/>
        </w:rPr>
        <w:t xml:space="preserve">Automatyczna akceptacja</w:t>
      </w:r>
      <w:r>
        <w:t xml:space="preserve"> </w:t>
      </w:r>
      <w:r>
        <w:t xml:space="preserve">– przypadki „zielone”, spełniające kryteria bezpieczeństwa. System sam wystawia ofertę/polisę bez udziału underwritera. Warunki:</w:t>
      </w:r>
    </w:p>
    <w:p>
      <w:pPr>
        <w:pStyle w:val="Compact"/>
        <w:numPr>
          <w:ilvl w:val="0"/>
          <w:numId w:val="1017"/>
        </w:numPr>
      </w:pPr>
      <w:r>
        <w:t xml:space="preserve">Klient spełnia limity wielkości (mała/średnia firma, nie korpo).</w:t>
      </w:r>
    </w:p>
    <w:p>
      <w:pPr>
        <w:pStyle w:val="Compact"/>
        <w:numPr>
          <w:ilvl w:val="0"/>
          <w:numId w:val="1017"/>
        </w:numPr>
      </w:pPr>
      <w:r>
        <w:t xml:space="preserve">Ryzyka standardowe (kraj/EU, towary typowe, brak historii szkód).</w:t>
      </w:r>
    </w:p>
    <w:p>
      <w:pPr>
        <w:pStyle w:val="Compact"/>
        <w:numPr>
          <w:ilvl w:val="0"/>
          <w:numId w:val="1017"/>
        </w:numPr>
      </w:pPr>
      <w:r>
        <w:t xml:space="preserve">Sumy w normie (do pewnego progu, np. €300k).</w:t>
      </w:r>
    </w:p>
    <w:p>
      <w:pPr>
        <w:pStyle w:val="Compact"/>
        <w:numPr>
          <w:ilvl w:val="0"/>
          <w:numId w:val="1017"/>
        </w:numPr>
      </w:pPr>
      <w:r>
        <w:rPr>
          <w:b/>
          <w:bCs/>
        </w:rPr>
        <w:t xml:space="preserve">Brak sygnałów ostrzegawczych</w:t>
      </w:r>
      <w:r>
        <w:t xml:space="preserve"> </w:t>
      </w:r>
      <w:r>
        <w:t xml:space="preserve">w danych (system może implementować check-listę).</w:t>
      </w:r>
    </w:p>
    <w:p>
      <w:pPr>
        <w:numPr>
          <w:ilvl w:val="0"/>
          <w:numId w:val="1017"/>
        </w:numPr>
      </w:pPr>
      <w:r>
        <w:t xml:space="preserve">W takiej sytuacji polisę można od razu wygenerować –</w:t>
      </w:r>
      <w:r>
        <w:t xml:space="preserve"> </w:t>
      </w:r>
      <w:r>
        <w:rPr>
          <w:i/>
          <w:iCs/>
        </w:rPr>
        <w:t xml:space="preserve">straight through processing</w:t>
      </w:r>
      <w:r>
        <w:t xml:space="preserve">.</w:t>
      </w:r>
    </w:p>
    <w:p>
      <w:pPr>
        <w:numPr>
          <w:ilvl w:val="0"/>
          <w:numId w:val="1017"/>
        </w:numPr>
      </w:pPr>
      <w:r>
        <w:rPr>
          <w:b/>
          <w:bCs/>
        </w:rPr>
        <w:t xml:space="preserve">Automatyczne odrzucenie (decline)</w:t>
      </w:r>
      <w:r>
        <w:t xml:space="preserve"> </w:t>
      </w:r>
      <w:r>
        <w:t xml:space="preserve">– sytuacje, gdzie z góry wiadomo, że TU nie obejmie ochroną danego ryzyka:</w:t>
      </w:r>
    </w:p>
    <w:p>
      <w:pPr>
        <w:pStyle w:val="Compact"/>
        <w:numPr>
          <w:ilvl w:val="0"/>
          <w:numId w:val="1017"/>
        </w:numPr>
      </w:pPr>
      <w:r>
        <w:t xml:space="preserve">Towary wyłączone: np. „wartości pieniężne, dzieła sztuki, dokumenty” – jeśli klient zaznaczy że wozi coś takiego, system informuje, że produktu nie obejmuje tych ryzyk (albo proponuje cargo insurance jeśli adekwatne).</w:t>
      </w:r>
    </w:p>
    <w:p>
      <w:pPr>
        <w:pStyle w:val="Compact"/>
        <w:numPr>
          <w:ilvl w:val="0"/>
          <w:numId w:val="1017"/>
        </w:numPr>
      </w:pPr>
      <w:r>
        <w:t xml:space="preserve">Kraje wyłączone: np. przewozy do Rosji/Białorusi – wielu ubezpieczycieli zawiesiło lub wykluczyło te kierunki. System powinien wtedy odrzucić zapytanie z komunikatem (ew. „skontaktuj się z nami – wymaga indywidualnej umowy”).</w:t>
      </w:r>
    </w:p>
    <w:p>
      <w:pPr>
        <w:pStyle w:val="Compact"/>
        <w:numPr>
          <w:ilvl w:val="0"/>
          <w:numId w:val="1017"/>
        </w:numPr>
      </w:pPr>
      <w:r>
        <w:t xml:space="preserve">Brak licencji transportowej – jeśli integracja z rejestrem GITD wykaże, że firma nie ma licencji, to nie można zawrzeć legalnie umowy (przewoźnik musi mieć licencję by wykonywać przewóz). Ubezpieczyciel raczej nie ubezpieczy „dzikiego” przewoźnika, bo to sugeruje problem (np. podpada pod klauzulę braku uprawnień). System może sprawdzić NIP w rejestrze i jeśli nie znajdzie licencji – odmowa.</w:t>
      </w:r>
    </w:p>
    <w:p>
      <w:pPr>
        <w:pStyle w:val="Compact"/>
        <w:numPr>
          <w:ilvl w:val="0"/>
          <w:numId w:val="1017"/>
        </w:numPr>
      </w:pPr>
      <w:r>
        <w:t xml:space="preserve">Zbyt duża rozbieżność między potrzebną sumą a profilem – przykład z wcześniej: 1 bus, a chce 1 mln € sumy. To pachnie, że będzie woził super drogie towary incydentalnie – czyli ryzyko nie jest standardowe. System może nie mieć inteligencji by to ocenić, więc najbezpieczniej dać</w:t>
      </w:r>
      <w:r>
        <w:t xml:space="preserve"> </w:t>
      </w:r>
      <w:r>
        <w:rPr>
          <w:i/>
          <w:iCs/>
        </w:rPr>
        <w:t xml:space="preserve">referral</w:t>
      </w:r>
      <w:r>
        <w:t xml:space="preserve"> </w:t>
      </w:r>
      <w:r>
        <w:t xml:space="preserve">w takim wypadku (czyli nie automatyczny decline, ale na pewno nie autouw).</w:t>
      </w:r>
    </w:p>
    <w:p>
      <w:pPr>
        <w:pStyle w:val="Compact"/>
        <w:numPr>
          <w:ilvl w:val="0"/>
          <w:numId w:val="1017"/>
        </w:numPr>
      </w:pPr>
      <w:r>
        <w:rPr>
          <w:b/>
          <w:bCs/>
        </w:rPr>
        <w:t xml:space="preserve">Inne powody compliance</w:t>
      </w:r>
      <w:r>
        <w:t xml:space="preserve">: np. firma/kadra na liście sankcji międzynarodowych (AML/KYC) – jeśli system wykryje (via integracja), to musi zablokować zawarcie (to rzadkość, ale polityka sankcyjna wymaga sprawdzenia np. czy klient nie jest z branży objętej sankcjami – w transporcie raczej nie dotyczy, chyba że wozi do w/w krajów).</w:t>
      </w:r>
    </w:p>
    <w:p>
      <w:pPr>
        <w:numPr>
          <w:ilvl w:val="0"/>
          <w:numId w:val="1017"/>
        </w:numPr>
      </w:pPr>
      <w:r>
        <w:rPr>
          <w:b/>
          <w:bCs/>
        </w:rPr>
        <w:t xml:space="preserve">Polityka ubezpieczyciela</w:t>
      </w:r>
      <w:r>
        <w:t xml:space="preserve">: niektóre TU np. nie ubezpieczają firm z fatalną historią (np. zerwany kontrakt wcześniej). Ale to znów poza automatem raczej.</w:t>
      </w:r>
    </w:p>
    <w:p>
      <w:pPr>
        <w:numPr>
          <w:ilvl w:val="0"/>
          <w:numId w:val="1017"/>
        </w:numPr>
      </w:pPr>
      <w:r>
        <w:rPr>
          <w:b/>
          <w:bCs/>
        </w:rPr>
        <w:t xml:space="preserve">Referral do underwritera</w:t>
      </w:r>
      <w:r>
        <w:t xml:space="preserve"> </w:t>
      </w:r>
      <w:r>
        <w:t xml:space="preserve">– wszystko co nie spełnia kryteriów auto-akcept, a nie jest strict decline, idzie do oceny eksperta. Underwriter może:</w:t>
      </w:r>
    </w:p>
    <w:p>
      <w:pPr>
        <w:pStyle w:val="Compact"/>
        <w:numPr>
          <w:ilvl w:val="0"/>
          <w:numId w:val="1017"/>
        </w:numPr>
      </w:pPr>
      <w:r>
        <w:rPr>
          <w:b/>
          <w:bCs/>
        </w:rPr>
        <w:t xml:space="preserve">Zażądać dodatkowych informacji/dokumentów</w:t>
      </w:r>
      <w:r>
        <w:t xml:space="preserve"> </w:t>
      </w:r>
      <w:r>
        <w:t xml:space="preserve">od klienta (poprzez system brokerowi/agentowi).</w:t>
      </w:r>
    </w:p>
    <w:p>
      <w:pPr>
        <w:pStyle w:val="Compact"/>
        <w:numPr>
          <w:ilvl w:val="0"/>
          <w:numId w:val="1017"/>
        </w:numPr>
      </w:pPr>
      <w:r>
        <w:rPr>
          <w:b/>
          <w:bCs/>
        </w:rPr>
        <w:t xml:space="preserve">Zaproponować zmienione warunki</w:t>
      </w:r>
      <w:r>
        <w:t xml:space="preserve">: np. „ubezpieczymy, ale franszyza 5 tys. zł” albo „tak, ale bez klauzuli takiej i takiej” lub inna składka.</w:t>
      </w:r>
    </w:p>
    <w:p>
      <w:pPr>
        <w:pStyle w:val="Compact"/>
        <w:numPr>
          <w:ilvl w:val="0"/>
          <w:numId w:val="1017"/>
        </w:numPr>
      </w:pPr>
      <w:r>
        <w:rPr>
          <w:b/>
          <w:bCs/>
        </w:rPr>
        <w:t xml:space="preserve">Zatwierdzić standardowo</w:t>
      </w:r>
      <w:r>
        <w:t xml:space="preserve"> </w:t>
      </w:r>
      <w:r>
        <w:t xml:space="preserve">(jeśli oceni, że wszystko ok).</w:t>
      </w:r>
    </w:p>
    <w:p>
      <w:pPr>
        <w:pStyle w:val="Compact"/>
        <w:numPr>
          <w:ilvl w:val="0"/>
          <w:numId w:val="1017"/>
        </w:numPr>
      </w:pPr>
      <w:r>
        <w:rPr>
          <w:b/>
          <w:bCs/>
        </w:rPr>
        <w:t xml:space="preserve">Odrzucić</w:t>
      </w:r>
      <w:r>
        <w:t xml:space="preserve"> </w:t>
      </w:r>
      <w:r>
        <w:t xml:space="preserve">z uzasadnieniem (gdy ryzyko nie do przyjęcia nawet po rozważeniu).</w:t>
      </w:r>
    </w:p>
    <w:p>
      <w:pPr>
        <w:pStyle w:val="FirstParagraph"/>
      </w:pPr>
      <w:r>
        <w:t xml:space="preserve">Typowe sytuacje referral i</w:t>
      </w:r>
      <w:r>
        <w:t xml:space="preserve"> </w:t>
      </w:r>
      <w:r>
        <w:rPr>
          <w:b/>
          <w:bCs/>
        </w:rPr>
        <w:t xml:space="preserve">wymagane dokumenty przy referral:</w:t>
      </w:r>
    </w:p>
    <w:p>
      <w:pPr>
        <w:pStyle w:val="Compact"/>
        <w:numPr>
          <w:ilvl w:val="0"/>
          <w:numId w:val="1018"/>
        </w:numPr>
      </w:pPr>
      <w:r>
        <w:rPr>
          <w:b/>
          <w:bCs/>
        </w:rPr>
        <w:t xml:space="preserve">Historia szkodowa z roszczeniami</w:t>
      </w:r>
      <w:r>
        <w:t xml:space="preserve"> </w:t>
      </w:r>
      <w:r>
        <w:t xml:space="preserve">– UW poprosi o</w:t>
      </w:r>
      <w:r>
        <w:t xml:space="preserve"> </w:t>
      </w:r>
      <w:r>
        <w:rPr>
          <w:b/>
          <w:bCs/>
        </w:rPr>
        <w:t xml:space="preserve">szczegółowy wykaz szkód</w:t>
      </w:r>
      <w:r>
        <w:t xml:space="preserve"> </w:t>
      </w:r>
      <w:r>
        <w:t xml:space="preserve">(tzw. loss run) z poprzedniego ubezpieczenia: daty zdarzeń, opis, kwoty wypłacone. W Polsce klient może uzyskać od poprzedniego ubezpieczyciela zaświadczenie o przebiegu ubezpieczenia, albo sam przedstawić listę. Underwriter przeanalizuje, co poszło nie tak – np. kilka kradzieży, czy może jeden duży pożar (co by sugerowało siłę wyższą). Dokument:</w:t>
      </w:r>
      <w:r>
        <w:t xml:space="preserve"> </w:t>
      </w:r>
      <w:r>
        <w:rPr>
          <w:i/>
          <w:iCs/>
        </w:rPr>
        <w:t xml:space="preserve">historia szkodowości za X lat</w:t>
      </w:r>
      <w:r>
        <w:t xml:space="preserve"> </w:t>
      </w:r>
      <w:r>
        <w:t xml:space="preserve">– często obligatoryjny przy dużych klientach.</w:t>
      </w:r>
    </w:p>
    <w:p>
      <w:pPr>
        <w:pStyle w:val="Compact"/>
        <w:numPr>
          <w:ilvl w:val="0"/>
          <w:numId w:val="1018"/>
        </w:numPr>
      </w:pPr>
      <w:r>
        <w:rPr>
          <w:b/>
          <w:bCs/>
        </w:rPr>
        <w:t xml:space="preserve">Wykaz pojazdów</w:t>
      </w:r>
      <w:r>
        <w:t xml:space="preserve"> </w:t>
      </w:r>
      <w:r>
        <w:t xml:space="preserve">(gdy &gt; kilkanaście) – UW może poprosić listę rejestracyjną pojazdów i naczep, by zobaczyć np. roczniki, typy (czy nie ma np. otwartych plandek – większe ryzyko kradzieży, albo czy flota składa się z samych chłodni itd.). To też pomaga ocenić, czy deklarowana działalność zgadza się z flotą (np. twierdzi że budowlanka, a ma chłodnie – to sygnał sprzeczny).</w:t>
      </w:r>
    </w:p>
    <w:p>
      <w:pPr>
        <w:pStyle w:val="Compact"/>
        <w:numPr>
          <w:ilvl w:val="0"/>
          <w:numId w:val="1018"/>
        </w:numPr>
      </w:pPr>
      <w:r>
        <w:rPr>
          <w:b/>
          <w:bCs/>
        </w:rPr>
        <w:t xml:space="preserve">Profil towarów</w:t>
      </w:r>
      <w:r>
        <w:t xml:space="preserve"> </w:t>
      </w:r>
      <w:r>
        <w:t xml:space="preserve">– jeśli klient zaznaczył ogólnie kategorię „elektronika”, UW może poprosić o dokładniejszy wykaz: jakie produkty, jacy główni klienci (np. Apple, Samsung?), typowy jednorazowy ładunek i zabezpieczenia. Może też poprosić o procedury bezpieczeństwa:</w:t>
      </w:r>
      <w:r>
        <w:t xml:space="preserve"> </w:t>
      </w:r>
      <w:r>
        <w:rPr>
          <w:i/>
          <w:iCs/>
        </w:rPr>
        <w:t xml:space="preserve">czy jeździcie w podwójnej obsadzie przy droższych ładunkach, jakie macie procedury parkowania, czy monitoring 24h?</w:t>
      </w:r>
      <w:r>
        <w:t xml:space="preserve">. To często w formie</w:t>
      </w:r>
      <w:r>
        <w:t xml:space="preserve"> </w:t>
      </w:r>
      <w:r>
        <w:rPr>
          <w:b/>
          <w:bCs/>
        </w:rPr>
        <w:t xml:space="preserve">formularza oceny ryzyka</w:t>
      </w:r>
      <w:r>
        <w:t xml:space="preserve"> </w:t>
      </w:r>
      <w:r>
        <w:t xml:space="preserve">do wypełnienia lub swobodnego opisu od klienta/brokera.</w:t>
      </w:r>
    </w:p>
    <w:p>
      <w:pPr>
        <w:pStyle w:val="Compact"/>
        <w:numPr>
          <w:ilvl w:val="0"/>
          <w:numId w:val="1018"/>
        </w:numPr>
      </w:pPr>
      <w:r>
        <w:rPr>
          <w:b/>
          <w:bCs/>
        </w:rPr>
        <w:t xml:space="preserve">Umowy z podwykonawcami</w:t>
      </w:r>
      <w:r>
        <w:t xml:space="preserve"> </w:t>
      </w:r>
      <w:r>
        <w:t xml:space="preserve">– jeśli klauzula podwykonawców jest potrzebna, UW może wymagać kopii umowy/sprawdzenia, czy przewoźnik ma formalnie zapisane w umowach z podwykonawcami wymóg posiadania OCP. To rzadziej spotykane jako dokument przed polisą (bardziej ewentualnie przy regresie), ale możliwe, że spyta:</w:t>
      </w:r>
      <w:r>
        <w:t xml:space="preserve"> </w:t>
      </w:r>
      <w:r>
        <w:rPr>
          <w:i/>
          <w:iCs/>
        </w:rPr>
        <w:t xml:space="preserve">proszę potwierdzić, że wszyscy Wasi podwykonawcy mają własne OCP i wpisują Was w list przewozowy jako zlecającego</w:t>
      </w:r>
      <w:r>
        <w:t xml:space="preserve"> </w:t>
      </w:r>
      <w:r>
        <w:t xml:space="preserve">– to by ograniczało ryzyko.</w:t>
      </w:r>
    </w:p>
    <w:p>
      <w:pPr>
        <w:pStyle w:val="Compact"/>
        <w:numPr>
          <w:ilvl w:val="0"/>
          <w:numId w:val="1018"/>
        </w:numPr>
      </w:pPr>
      <w:r>
        <w:rPr>
          <w:b/>
          <w:bCs/>
        </w:rPr>
        <w:t xml:space="preserve">Raport z inspekcji ITD</w:t>
      </w:r>
      <w:r>
        <w:t xml:space="preserve"> </w:t>
      </w:r>
      <w:r>
        <w:t xml:space="preserve">– czasem duzi klienci dostarczają np. raport z audytu bezpieczeństwa czy certyfikat, że spełniają normy. Underwriter może prosić o np. kopię certyfikatu ISO 39001 albo dowód wdrożenia procedur (to raczej w postępowaniach ofertowych niż w standardowym trybie online).</w:t>
      </w:r>
    </w:p>
    <w:p>
      <w:pPr>
        <w:pStyle w:val="Compact"/>
        <w:numPr>
          <w:ilvl w:val="0"/>
          <w:numId w:val="1018"/>
        </w:numPr>
      </w:pPr>
      <w:r>
        <w:rPr>
          <w:b/>
          <w:bCs/>
        </w:rPr>
        <w:t xml:space="preserve">Inne:</w:t>
      </w:r>
      <w:r>
        <w:t xml:space="preserve"> </w:t>
      </w:r>
      <w:r>
        <w:t xml:space="preserve">dokumenty rejestrowe (KRS/CEIDG – do weryfikacji istnienia firmy, to raczej systemowo załatwione integracją), ewentualnie potwierdzenie opłacenia ostatniej dużej szkody (czy klient nie zalega z regresem, ale to by TU wiedziało raczej).</w:t>
      </w:r>
    </w:p>
    <w:p>
      <w:pPr>
        <w:pStyle w:val="FirstParagraph"/>
      </w:pPr>
      <w:r>
        <w:rPr>
          <w:b/>
          <w:bCs/>
        </w:rPr>
        <w:t xml:space="preserve">Progi UW – podsumowanie:</w:t>
      </w:r>
      <w:r>
        <w:t xml:space="preserve"> </w:t>
      </w:r>
      <w:r>
        <w:t xml:space="preserve">- Sumy &gt; określonego progu (np. &gt; €500k) – zawsze UW akceptacja.</w:t>
      </w:r>
      <w:r>
        <w:t xml:space="preserve"> </w:t>
      </w:r>
      <w:r>
        <w:t xml:space="preserve">- Towary „podwyższone ryzyko” – zawsze UW.</w:t>
      </w:r>
      <w:r>
        <w:t xml:space="preserve"> </w:t>
      </w:r>
      <w:r>
        <w:t xml:space="preserve">- Floty &gt; 10 pojazdów – zwykle UW choćby dla dopięcia warunków (np. negocjacja franszyz).</w:t>
      </w:r>
      <w:r>
        <w:t xml:space="preserve"> </w:t>
      </w:r>
      <w:r>
        <w:t xml:space="preserve">- Nowy klient z branży niestandardowej – UW.</w:t>
      </w:r>
      <w:r>
        <w:t xml:space="preserve"> </w:t>
      </w:r>
      <w:r>
        <w:t xml:space="preserve">- Różne TU mogą ustawić te progi inaczej, ale idea:</w:t>
      </w:r>
      <w:r>
        <w:t xml:space="preserve"> </w:t>
      </w:r>
      <w:r>
        <w:rPr>
          <w:i/>
          <w:iCs/>
        </w:rPr>
        <w:t xml:space="preserve">małe przewidywalne ryzyka idą automatem, większe/niestandard wymagają ludzkiej decyzji</w:t>
      </w:r>
      <w:r>
        <w:t xml:space="preserve">.</w:t>
      </w:r>
    </w:p>
    <w:bookmarkEnd w:id="112"/>
    <w:bookmarkStart w:id="113" w:name="X6ce31d32098d44a61f76228451a48283821d2f2"/>
    <w:p>
      <w:pPr>
        <w:pStyle w:val="Heading2"/>
      </w:pPr>
      <w:r>
        <w:t xml:space="preserve">3. Dane wejściowe w ścieżce sprzedaży (Data Capture) – minimalne vs rozszerzone</w:t>
      </w:r>
    </w:p>
    <w:p>
      <w:pPr>
        <w:pStyle w:val="FirstParagraph"/>
      </w:pPr>
      <w:r>
        <w:t xml:space="preserve">Projektując proces sprzedaży polisy OCP online, trzeba znaleźć balans między</w:t>
      </w:r>
      <w:r>
        <w:t xml:space="preserve"> </w:t>
      </w:r>
      <w:r>
        <w:rPr>
          <w:b/>
          <w:bCs/>
        </w:rPr>
        <w:t xml:space="preserve">szybką wyceną przy minimalnej liczbie pytań</w:t>
      </w:r>
      <w:r>
        <w:t xml:space="preserve">, a dokładnym zebraniem danych potrzebnych do akceptacji, wystawienia polisy i spełnienia wymogów prawnych. Proponujemy podział danych na</w:t>
      </w:r>
      <w:r>
        <w:t xml:space="preserve"> </w:t>
      </w:r>
      <w:r>
        <w:rPr>
          <w:b/>
          <w:bCs/>
        </w:rPr>
        <w:t xml:space="preserve">MVP (minimum) do szybkiej oferty</w:t>
      </w:r>
      <w:r>
        <w:t xml:space="preserve"> </w:t>
      </w:r>
      <w:r>
        <w:t xml:space="preserve">oraz</w:t>
      </w:r>
      <w:r>
        <w:t xml:space="preserve"> </w:t>
      </w:r>
      <w:r>
        <w:rPr>
          <w:b/>
          <w:bCs/>
        </w:rPr>
        <w:t xml:space="preserve">pełny zestaw danych do zawarcia polisy</w:t>
      </w:r>
      <w:r>
        <w:t xml:space="preserve">.</w:t>
      </w:r>
    </w:p>
    <w:p>
      <w:pPr>
        <w:pStyle w:val="BodyText"/>
      </w:pPr>
      <w:r>
        <w:rPr>
          <w:b/>
          <w:bCs/>
        </w:rPr>
        <w:t xml:space="preserve">Minimalny zestaw danych (Quick Quote &lt; 5 min):</w:t>
      </w:r>
      <w:r>
        <w:t xml:space="preserve"> </w:t>
      </w:r>
      <w:r>
        <w:t xml:space="preserve">Ograniczamy się do najważniejszych ~12–18 pól, które pozwolą systemowi obliczyć składkę z wystarczającą dokładnością i zaklasyfikować ryzyko. Te pola to m.in.:</w:t>
      </w:r>
    </w:p>
    <w:p>
      <w:pPr>
        <w:pStyle w:val="Compact"/>
        <w:numPr>
          <w:ilvl w:val="0"/>
          <w:numId w:val="1019"/>
        </w:numPr>
      </w:pPr>
      <w:r>
        <w:rPr>
          <w:b/>
          <w:bCs/>
        </w:rPr>
        <w:t xml:space="preserve">Nazwa firmy / Dane identyfikacyjne klienta</w:t>
      </w:r>
      <w:r>
        <w:t xml:space="preserve"> </w:t>
      </w:r>
      <w:r>
        <w:t xml:space="preserve">–</w:t>
      </w:r>
      <w:r>
        <w:t xml:space="preserve"> </w:t>
      </w:r>
      <w:r>
        <w:rPr>
          <w:i/>
          <w:iCs/>
        </w:rPr>
        <w:t xml:space="preserve">Nazwa firmy</w:t>
      </w:r>
      <w:r>
        <w:t xml:space="preserve"> </w:t>
      </w:r>
      <w:r>
        <w:t xml:space="preserve">(lub imię i nazwisko przy JDG) oraz</w:t>
      </w:r>
      <w:r>
        <w:t xml:space="preserve"> </w:t>
      </w:r>
      <w:r>
        <w:rPr>
          <w:b/>
          <w:bCs/>
        </w:rPr>
        <w:t xml:space="preserve">NIP</w:t>
      </w:r>
      <w:r>
        <w:t xml:space="preserve"> </w:t>
      </w:r>
      <w:r>
        <w:t xml:space="preserve">(Tax ID).</w:t>
      </w:r>
      <w:r>
        <w:t xml:space="preserve"> </w:t>
      </w:r>
      <w:r>
        <w:rPr>
          <w:i/>
          <w:iCs/>
        </w:rPr>
        <w:t xml:space="preserve">(PL)</w:t>
      </w:r>
      <w:r>
        <w:t xml:space="preserve"> </w:t>
      </w:r>
      <w:r>
        <w:t xml:space="preserve">Nazwa firmy / NIP,</w:t>
      </w:r>
      <w:r>
        <w:t xml:space="preserve"> </w:t>
      </w:r>
      <w:r>
        <w:rPr>
          <w:i/>
          <w:iCs/>
        </w:rPr>
        <w:t xml:space="preserve">EN:</w:t>
      </w:r>
      <w:r>
        <w:t xml:space="preserve"> </w:t>
      </w:r>
      <w:r>
        <w:t xml:space="preserve">Company name / Tax ID.</w:t>
      </w:r>
      <w:r>
        <w:t xml:space="preserve"> </w:t>
      </w:r>
      <w:r>
        <w:rPr>
          <w:b/>
          <w:bCs/>
        </w:rPr>
        <w:t xml:space="preserve">Typ:</w:t>
      </w:r>
      <w:r>
        <w:t xml:space="preserve"> </w:t>
      </w:r>
      <w:r>
        <w:t xml:space="preserve">tekst (nazwa), NIP: tekst/liczba 10-cyfrowa.</w:t>
      </w:r>
      <w:r>
        <w:t xml:space="preserve"> </w:t>
      </w:r>
      <w:r>
        <w:rPr>
          <w:b/>
          <w:bCs/>
        </w:rPr>
        <w:t xml:space="preserve">Walidacja:</w:t>
      </w:r>
      <w:r>
        <w:t xml:space="preserve"> </w:t>
      </w:r>
      <w:r>
        <w:t xml:space="preserve">NIP z checksum (muszą być 10 cyfr, ostatnia zgodna z sumą kontrolną).</w:t>
      </w:r>
      <w:r>
        <w:t xml:space="preserve"> </w:t>
      </w:r>
      <w:r>
        <w:rPr>
          <w:b/>
          <w:bCs/>
        </w:rPr>
        <w:t xml:space="preserve">Przykład:</w:t>
      </w:r>
      <w:r>
        <w:t xml:space="preserve"> </w:t>
      </w:r>
      <w:r>
        <w:t xml:space="preserve">"ABC-Trans Sp. z o.o.", NIP "1234563218".</w:t>
      </w:r>
      <w:r>
        <w:t xml:space="preserve"> </w:t>
      </w:r>
      <w:r>
        <w:rPr>
          <w:b/>
          <w:bCs/>
        </w:rPr>
        <w:t xml:space="preserve">Obowiązkowe:</w:t>
      </w:r>
      <w:r>
        <w:t xml:space="preserve"> </w:t>
      </w:r>
      <w:r>
        <w:t xml:space="preserve">Tak, do identyfikacji i prefill.</w:t>
      </w:r>
      <w:r>
        <w:t xml:space="preserve"> </w:t>
      </w:r>
      <w:r>
        <w:rPr>
          <w:b/>
          <w:bCs/>
        </w:rPr>
        <w:t xml:space="preserve">Wpływ na taryfę:</w:t>
      </w:r>
      <w:r>
        <w:t xml:space="preserve"> </w:t>
      </w:r>
      <w:r>
        <w:t xml:space="preserve">Brak bezpośredniego (nazwa nie wpływa, NIP służy do integracji z rejestrem i sprawdzeń).</w:t>
      </w:r>
      <w:r>
        <w:t xml:space="preserve"> </w:t>
      </w:r>
      <w:r>
        <w:rPr>
          <w:b/>
          <w:bCs/>
        </w:rPr>
        <w:t xml:space="preserve">Uwagi:</w:t>
      </w:r>
      <w:r>
        <w:t xml:space="preserve"> </w:t>
      </w:r>
      <w:r>
        <w:t xml:space="preserve">Po podaniu NIP można automatycznie pobrać dane rejestrowe (adres, REGON, KRS) z publicznych baz</w:t>
      </w:r>
      <w:hyperlink r:id="rId107">
        <w:r>
          <w:rPr>
            <w:rStyle w:val="Hyperlink"/>
          </w:rPr>
          <w:t xml:space="preserve">[90]</w:t>
        </w:r>
      </w:hyperlink>
      <w:r>
        <w:t xml:space="preserve">.</w:t>
      </w:r>
    </w:p>
    <w:p>
      <w:pPr>
        <w:pStyle w:val="Compact"/>
        <w:numPr>
          <w:ilvl w:val="0"/>
          <w:numId w:val="1019"/>
        </w:numPr>
      </w:pPr>
      <w:r>
        <w:rPr>
          <w:b/>
          <w:bCs/>
        </w:rPr>
        <w:t xml:space="preserve">Adres siedziby firmy</w:t>
      </w:r>
      <w:r>
        <w:t xml:space="preserve"> </w:t>
      </w:r>
      <w:r>
        <w:t xml:space="preserve">–</w:t>
      </w:r>
      <w:r>
        <w:t xml:space="preserve"> </w:t>
      </w:r>
      <w:r>
        <w:rPr>
          <w:i/>
          <w:iCs/>
        </w:rPr>
        <w:t xml:space="preserve">Adres (ulica, kod, miasto, kraj)</w:t>
      </w:r>
      <w:r>
        <w:t xml:space="preserve">. EN: Address (street, postal code, city, country).</w:t>
      </w:r>
      <w:r>
        <w:t xml:space="preserve"> </w:t>
      </w:r>
      <w:r>
        <w:rPr>
          <w:b/>
          <w:bCs/>
        </w:rPr>
        <w:t xml:space="preserve">Typ:</w:t>
      </w:r>
      <w:r>
        <w:t xml:space="preserve"> </w:t>
      </w:r>
      <w:r>
        <w:t xml:space="preserve">tekst (ulica/miasto), kod: string (XX-XXX).</w:t>
      </w:r>
      <w:r>
        <w:t xml:space="preserve"> </w:t>
      </w:r>
      <w:r>
        <w:rPr>
          <w:b/>
          <w:bCs/>
        </w:rPr>
        <w:t xml:space="preserve">Walidacja:</w:t>
      </w:r>
      <w:r>
        <w:t xml:space="preserve"> </w:t>
      </w:r>
      <w:r>
        <w:t xml:space="preserve">kod pocztowy format, kraj = Poland (domyślnie) lub inny jeśli cudzoziemiec (ale tu raczej PL).</w:t>
      </w:r>
      <w:r>
        <w:t xml:space="preserve"> </w:t>
      </w:r>
      <w:r>
        <w:rPr>
          <w:b/>
          <w:bCs/>
        </w:rPr>
        <w:t xml:space="preserve">Prefill:</w:t>
      </w:r>
      <w:r>
        <w:t xml:space="preserve"> </w:t>
      </w:r>
      <w:r>
        <w:t xml:space="preserve">z GUS po NIP (w PL, GUS database returns reg. address).</w:t>
      </w:r>
      <w:r>
        <w:t xml:space="preserve"> </w:t>
      </w:r>
      <w:r>
        <w:rPr>
          <w:b/>
          <w:bCs/>
        </w:rPr>
        <w:t xml:space="preserve">Obowiązkowe:</w:t>
      </w:r>
      <w:r>
        <w:t xml:space="preserve"> </w:t>
      </w:r>
      <w:r>
        <w:t xml:space="preserve">Tak, dla dokumentów polisy i strefy podatkowej.</w:t>
      </w:r>
      <w:r>
        <w:t xml:space="preserve"> </w:t>
      </w:r>
      <w:r>
        <w:rPr>
          <w:b/>
          <w:bCs/>
        </w:rPr>
        <w:t xml:space="preserve">Wpływ:</w:t>
      </w:r>
      <w:r>
        <w:t xml:space="preserve"> </w:t>
      </w:r>
      <w:r>
        <w:t xml:space="preserve">Pośredni – kraj siedziby może determinować wersję polisy (np. polska vs zagraniczna filia – ale tu zakładamy polskie firmy).</w:t>
      </w:r>
    </w:p>
    <w:p>
      <w:pPr>
        <w:pStyle w:val="Compact"/>
        <w:numPr>
          <w:ilvl w:val="0"/>
          <w:numId w:val="1019"/>
        </w:numPr>
      </w:pPr>
      <w:r>
        <w:rPr>
          <w:b/>
          <w:bCs/>
        </w:rPr>
        <w:t xml:space="preserve">Rodzaj działalności transportowej</w:t>
      </w:r>
      <w:r>
        <w:t xml:space="preserve"> </w:t>
      </w:r>
      <w:r>
        <w:t xml:space="preserve">– wybór:</w:t>
      </w:r>
      <w:r>
        <w:t xml:space="preserve"> </w:t>
      </w:r>
      <w:r>
        <w:rPr>
          <w:i/>
          <w:iCs/>
        </w:rPr>
        <w:t xml:space="preserve">Transport drogowy rzeczy krajowy / międzynarodowy / mieszany</w:t>
      </w:r>
      <w:r>
        <w:t xml:space="preserve">. EN: Scope of transport operations (domestic/international).</w:t>
      </w:r>
      <w:r>
        <w:t xml:space="preserve"> </w:t>
      </w:r>
      <w:r>
        <w:rPr>
          <w:b/>
          <w:bCs/>
        </w:rPr>
        <w:t xml:space="preserve">Typ:</w:t>
      </w:r>
      <w:r>
        <w:t xml:space="preserve"> </w:t>
      </w:r>
      <w:r>
        <w:t xml:space="preserve">jednokrotny wybór (radio/enum).</w:t>
      </w:r>
      <w:r>
        <w:t xml:space="preserve"> </w:t>
      </w:r>
      <w:r>
        <w:rPr>
          <w:b/>
          <w:bCs/>
        </w:rPr>
        <w:t xml:space="preserve">Walidacja:</w:t>
      </w:r>
      <w:r>
        <w:t xml:space="preserve"> </w:t>
      </w:r>
      <w:r>
        <w:t xml:space="preserve">co najmniej jedna opcja.</w:t>
      </w:r>
      <w:r>
        <w:t xml:space="preserve"> </w:t>
      </w:r>
      <w:r>
        <w:rPr>
          <w:b/>
          <w:bCs/>
        </w:rPr>
        <w:t xml:space="preserve">Przykład:</w:t>
      </w:r>
      <w:r>
        <w:t xml:space="preserve"> </w:t>
      </w:r>
      <w:r>
        <w:t xml:space="preserve">"Transport międzynarodowy na terenie UE".</w:t>
      </w:r>
      <w:r>
        <w:t xml:space="preserve"> </w:t>
      </w:r>
      <w:r>
        <w:rPr>
          <w:b/>
          <w:bCs/>
        </w:rPr>
        <w:t xml:space="preserve">Obowiązkowe:</w:t>
      </w:r>
      <w:r>
        <w:t xml:space="preserve"> </w:t>
      </w:r>
      <w:r>
        <w:t xml:space="preserve">Tak, do taryfy.</w:t>
      </w:r>
      <w:r>
        <w:t xml:space="preserve"> </w:t>
      </w:r>
      <w:r>
        <w:rPr>
          <w:b/>
          <w:bCs/>
        </w:rPr>
        <w:t xml:space="preserve">Wpływ:</w:t>
      </w:r>
      <w:r>
        <w:t xml:space="preserve"> </w:t>
      </w:r>
      <w:r>
        <w:t xml:space="preserve">Kluczowe – decyduje o współczynniku terytorialnym (kraj vs międzynarod)</w:t>
      </w:r>
      <w:hyperlink r:id="rId52">
        <w:r>
          <w:rPr>
            <w:rStyle w:val="Hyperlink"/>
          </w:rPr>
          <w:t xml:space="preserve">[79]</w:t>
        </w:r>
      </w:hyperlink>
      <w:r>
        <w:t xml:space="preserve">. Jeśli wybrano "międzynarodowy", powinno pokazać dodatkowe pola dot. krajów (patrz pełne dane). W quick quote wystarczy ogólny wybór.</w:t>
      </w:r>
    </w:p>
    <w:p>
      <w:pPr>
        <w:pStyle w:val="Compact"/>
        <w:numPr>
          <w:ilvl w:val="0"/>
          <w:numId w:val="1019"/>
        </w:numPr>
      </w:pPr>
      <w:r>
        <w:rPr>
          <w:b/>
          <w:bCs/>
        </w:rPr>
        <w:t xml:space="preserve">Liczba pojazdów</w:t>
      </w:r>
      <w:r>
        <w:t xml:space="preserve"> </w:t>
      </w:r>
      <w:r>
        <w:t xml:space="preserve">objętych ubezpieczeniem – EN: Number of vehicles/trucks.</w:t>
      </w:r>
      <w:r>
        <w:t xml:space="preserve"> </w:t>
      </w:r>
      <w:r>
        <w:rPr>
          <w:b/>
          <w:bCs/>
        </w:rPr>
        <w:t xml:space="preserve">Typ:</w:t>
      </w:r>
      <w:r>
        <w:t xml:space="preserve"> </w:t>
      </w:r>
      <w:r>
        <w:t xml:space="preserve">liczba całkowita.</w:t>
      </w:r>
      <w:r>
        <w:t xml:space="preserve"> </w:t>
      </w:r>
      <w:r>
        <w:rPr>
          <w:b/>
          <w:bCs/>
        </w:rPr>
        <w:t xml:space="preserve">Walidacja:</w:t>
      </w:r>
      <w:r>
        <w:t xml:space="preserve"> </w:t>
      </w:r>
      <w:r>
        <w:t xml:space="preserve">&gt;0, sensowny zakres (1–1000).</w:t>
      </w:r>
      <w:r>
        <w:t xml:space="preserve"> </w:t>
      </w:r>
      <w:r>
        <w:rPr>
          <w:b/>
          <w:bCs/>
        </w:rPr>
        <w:t xml:space="preserve">Przykład:</w:t>
      </w:r>
      <w:r>
        <w:t xml:space="preserve"> </w:t>
      </w:r>
      <w:r>
        <w:t xml:space="preserve">5.</w:t>
      </w:r>
      <w:r>
        <w:t xml:space="preserve"> </w:t>
      </w:r>
      <w:r>
        <w:rPr>
          <w:b/>
          <w:bCs/>
        </w:rPr>
        <w:t xml:space="preserve">Obowiązkowe:</w:t>
      </w:r>
      <w:r>
        <w:t xml:space="preserve"> </w:t>
      </w:r>
      <w:r>
        <w:t xml:space="preserve">Tak.</w:t>
      </w:r>
      <w:r>
        <w:t xml:space="preserve"> </w:t>
      </w:r>
      <w:r>
        <w:rPr>
          <w:b/>
          <w:bCs/>
        </w:rPr>
        <w:t xml:space="preserve">Wpływ:</w:t>
      </w:r>
      <w:r>
        <w:t xml:space="preserve"> </w:t>
      </w:r>
      <w:r>
        <w:t xml:space="preserve">Bezpośrednio proporcjonalnie (więcej pojazdów = wyższa składka) oraz decyduje o segmencie/flocie (czy auto referral)</w:t>
      </w:r>
      <w:hyperlink r:id="rId52">
        <w:r>
          <w:rPr>
            <w:rStyle w:val="Hyperlink"/>
          </w:rPr>
          <w:t xml:space="preserve">[79]</w:t>
        </w:r>
      </w:hyperlink>
      <w:r>
        <w:t xml:space="preserve">. Dla quick quote zakładamy, że polisa obejmie wszystkie pojazdy klienta wykonujące przewozy.</w:t>
      </w:r>
    </w:p>
    <w:p>
      <w:pPr>
        <w:pStyle w:val="Compact"/>
        <w:numPr>
          <w:ilvl w:val="0"/>
          <w:numId w:val="1019"/>
        </w:numPr>
      </w:pPr>
      <w:r>
        <w:rPr>
          <w:b/>
          <w:bCs/>
        </w:rPr>
        <w:t xml:space="preserve">Maksymalna waga/typ pojazdów</w:t>
      </w:r>
      <w:r>
        <w:t xml:space="preserve"> </w:t>
      </w:r>
      <w:r>
        <w:t xml:space="preserve">– opcjonalne doprecyzowanie floty: np.</w:t>
      </w:r>
      <w:r>
        <w:t xml:space="preserve"> </w:t>
      </w:r>
      <w:r>
        <w:rPr>
          <w:i/>
          <w:iCs/>
        </w:rPr>
        <w:t xml:space="preserve">czy są to głównie ciągniki z naczepą 40t, ciężarówki do 18t, dostawcze &lt;3.5t</w:t>
      </w:r>
      <w:r>
        <w:t xml:space="preserve">. EN: Main vehicle type/weight.</w:t>
      </w:r>
      <w:r>
        <w:t xml:space="preserve"> </w:t>
      </w:r>
      <w:r>
        <w:rPr>
          <w:b/>
          <w:bCs/>
        </w:rPr>
        <w:t xml:space="preserve">Typ:</w:t>
      </w:r>
      <w:r>
        <w:t xml:space="preserve"> </w:t>
      </w:r>
      <w:r>
        <w:t xml:space="preserve">wybór z listy (ciągniki 40t / ciężarówki 12-26t / dostawcze do 3.5t / inne).</w:t>
      </w:r>
      <w:r>
        <w:t xml:space="preserve"> </w:t>
      </w:r>
      <w:r>
        <w:rPr>
          <w:b/>
          <w:bCs/>
        </w:rPr>
        <w:t xml:space="preserve">Walidacja:</w:t>
      </w:r>
      <w:r>
        <w:t xml:space="preserve"> </w:t>
      </w:r>
      <w:r>
        <w:t xml:space="preserve">jeśli mieszane – możliwość multi-select lub dominujący typ + "inne".</w:t>
      </w:r>
      <w:r>
        <w:t xml:space="preserve"> </w:t>
      </w:r>
      <w:r>
        <w:rPr>
          <w:b/>
          <w:bCs/>
        </w:rPr>
        <w:t xml:space="preserve">Przykład:</w:t>
      </w:r>
      <w:r>
        <w:t xml:space="preserve"> </w:t>
      </w:r>
      <w:r>
        <w:t xml:space="preserve">"Ciągniki siodłowe z naczepą (40t)".</w:t>
      </w:r>
      <w:r>
        <w:t xml:space="preserve"> </w:t>
      </w:r>
      <w:r>
        <w:rPr>
          <w:b/>
          <w:bCs/>
        </w:rPr>
        <w:t xml:space="preserve">Obowiązkowe:</w:t>
      </w:r>
      <w:r>
        <w:t xml:space="preserve"> </w:t>
      </w:r>
      <w:r>
        <w:t xml:space="preserve">Niekoniecznie na quick quote – ale pomocne dla dokładności.</w:t>
      </w:r>
      <w:r>
        <w:t xml:space="preserve"> </w:t>
      </w:r>
      <w:r>
        <w:rPr>
          <w:b/>
          <w:bCs/>
        </w:rPr>
        <w:t xml:space="preserve">Wpływ:</w:t>
      </w:r>
      <w:r>
        <w:t xml:space="preserve"> </w:t>
      </w:r>
      <w:r>
        <w:t xml:space="preserve">Umożliwia przyłożenie odpowiedniej stawki bazowej per pojazd (bus vs TIR). Jeśli pominiemy w MVP, założymy najbezpieczniejszy wariant (np. ciężarowe).</w:t>
      </w:r>
    </w:p>
    <w:p>
      <w:pPr>
        <w:pStyle w:val="Compact"/>
        <w:numPr>
          <w:ilvl w:val="0"/>
          <w:numId w:val="1019"/>
        </w:numPr>
      </w:pPr>
      <w:r>
        <w:rPr>
          <w:b/>
          <w:bCs/>
        </w:rPr>
        <w:t xml:space="preserve">Zakres terytorialny szczegółowy</w:t>
      </w:r>
      <w:r>
        <w:t xml:space="preserve"> </w:t>
      </w:r>
      <w:r>
        <w:t xml:space="preserve">–</w:t>
      </w:r>
      <w:r>
        <w:t xml:space="preserve"> </w:t>
      </w:r>
      <w:r>
        <w:rPr>
          <w:i/>
          <w:iCs/>
        </w:rPr>
        <w:t xml:space="preserve">Terytorium działania</w:t>
      </w:r>
      <w:r>
        <w:t xml:space="preserve">. EN: Territorial scope of operations.</w:t>
      </w:r>
      <w:r>
        <w:t xml:space="preserve"> </w:t>
      </w:r>
      <w:r>
        <w:rPr>
          <w:b/>
          <w:bCs/>
        </w:rPr>
        <w:t xml:space="preserve">Typ:</w:t>
      </w:r>
      <w:r>
        <w:t xml:space="preserve"> </w:t>
      </w:r>
      <w:r>
        <w:t xml:space="preserve">checkboxy (Polska, UE/Europe, Rosja/WNP, inne).</w:t>
      </w:r>
      <w:r>
        <w:t xml:space="preserve"> </w:t>
      </w:r>
      <w:r>
        <w:rPr>
          <w:b/>
          <w:bCs/>
        </w:rPr>
        <w:t xml:space="preserve">Walidacja:</w:t>
      </w:r>
      <w:r>
        <w:t xml:space="preserve"> </w:t>
      </w:r>
      <w:r>
        <w:t xml:space="preserve">co najmniej jedna.</w:t>
      </w:r>
      <w:r>
        <w:t xml:space="preserve"> </w:t>
      </w:r>
      <w:r>
        <w:rPr>
          <w:b/>
          <w:bCs/>
        </w:rPr>
        <w:t xml:space="preserve">Prefill:</w:t>
      </w:r>
      <w:r>
        <w:t xml:space="preserve"> </w:t>
      </w:r>
      <w:r>
        <w:t xml:space="preserve">na podstawie wyboru kraj/międzynarod (pole 3) możemy zaznaczyć PL domyślnie lub UE.</w:t>
      </w:r>
      <w:r>
        <w:t xml:space="preserve"> </w:t>
      </w:r>
      <w:r>
        <w:rPr>
          <w:b/>
          <w:bCs/>
        </w:rPr>
        <w:t xml:space="preserve">Przykład:</w:t>
      </w:r>
      <w:r>
        <w:t xml:space="preserve"> </w:t>
      </w:r>
      <w:r>
        <w:t xml:space="preserve">"Polska i kraje UE; bez Rosji/Ukrainy".</w:t>
      </w:r>
      <w:r>
        <w:t xml:space="preserve"> </w:t>
      </w:r>
      <w:r>
        <w:rPr>
          <w:b/>
          <w:bCs/>
        </w:rPr>
        <w:t xml:space="preserve">Obowiązkowe:</w:t>
      </w:r>
      <w:r>
        <w:t xml:space="preserve"> </w:t>
      </w:r>
      <w:r>
        <w:t xml:space="preserve">Tak (jeśli międzynarod wybrane).</w:t>
      </w:r>
      <w:r>
        <w:t xml:space="preserve"> </w:t>
      </w:r>
      <w:r>
        <w:rPr>
          <w:b/>
          <w:bCs/>
        </w:rPr>
        <w:t xml:space="preserve">Wpływ:</w:t>
      </w:r>
      <w:r>
        <w:t xml:space="preserve"> </w:t>
      </w:r>
      <w:r>
        <w:t xml:space="preserve">Duży – może wykluczyć/odrzucić (jak zaznaczą Rosja, system flaguje referral/decline), albo dopłaty region (np. poza UE). W quick quote uprośćmy: checkbox "czy wozisz poza UE?" – jeśli tak, to referral.</w:t>
      </w:r>
    </w:p>
    <w:p>
      <w:pPr>
        <w:pStyle w:val="Compact"/>
        <w:numPr>
          <w:ilvl w:val="0"/>
          <w:numId w:val="1019"/>
        </w:numPr>
      </w:pPr>
      <w:r>
        <w:rPr>
          <w:b/>
          <w:bCs/>
        </w:rPr>
        <w:t xml:space="preserve">Rodzaje przewożonych towarów</w:t>
      </w:r>
      <w:r>
        <w:t xml:space="preserve"> </w:t>
      </w:r>
      <w:r>
        <w:t xml:space="preserve">–</w:t>
      </w:r>
      <w:r>
        <w:t xml:space="preserve"> </w:t>
      </w:r>
      <w:r>
        <w:rPr>
          <w:i/>
          <w:iCs/>
        </w:rPr>
        <w:t xml:space="preserve">Profil ładunków</w:t>
      </w:r>
      <w:r>
        <w:t xml:space="preserve">. EN: Types of cargo typically transported.</w:t>
      </w:r>
      <w:r>
        <w:t xml:space="preserve"> </w:t>
      </w:r>
      <w:r>
        <w:rPr>
          <w:b/>
          <w:bCs/>
        </w:rPr>
        <w:t xml:space="preserve">Typ:</w:t>
      </w:r>
      <w:r>
        <w:t xml:space="preserve"> </w:t>
      </w:r>
      <w:r>
        <w:t xml:space="preserve">wielokrotny wybór (lista głównych kategorii + % lub główny rodzaj).</w:t>
      </w:r>
      <w:r>
        <w:t xml:space="preserve"> </w:t>
      </w:r>
      <w:r>
        <w:rPr>
          <w:b/>
          <w:bCs/>
        </w:rPr>
        <w:t xml:space="preserve">Walidacja:</w:t>
      </w:r>
      <w:r>
        <w:t xml:space="preserve"> </w:t>
      </w:r>
      <w:r>
        <w:t xml:space="preserve">minimum jedna kategoria.</w:t>
      </w:r>
      <w:r>
        <w:t xml:space="preserve"> </w:t>
      </w:r>
      <w:r>
        <w:rPr>
          <w:b/>
          <w:bCs/>
        </w:rPr>
        <w:t xml:space="preserve">Przykład:</w:t>
      </w:r>
      <w:r>
        <w:t xml:space="preserve"> </w:t>
      </w:r>
      <w:r>
        <w:t xml:space="preserve">"Towary spożywcze pakowane, okazjonalnie elektronika drobna".</w:t>
      </w:r>
      <w:r>
        <w:t xml:space="preserve"> </w:t>
      </w:r>
      <w:r>
        <w:rPr>
          <w:b/>
          <w:bCs/>
        </w:rPr>
        <w:t xml:space="preserve">Obowiązkowe:</w:t>
      </w:r>
      <w:r>
        <w:t xml:space="preserve"> </w:t>
      </w:r>
      <w:r>
        <w:t xml:space="preserve">Tak, kluczowe dla taryfy</w:t>
      </w:r>
      <w:hyperlink r:id="rId108">
        <w:r>
          <w:rPr>
            <w:rStyle w:val="Hyperlink"/>
          </w:rPr>
          <w:t xml:space="preserve">[91]</w:t>
        </w:r>
      </w:hyperlink>
      <w:r>
        <w:t xml:space="preserve">.</w:t>
      </w:r>
      <w:r>
        <w:t xml:space="preserve"> </w:t>
      </w:r>
      <w:r>
        <w:rPr>
          <w:b/>
          <w:bCs/>
        </w:rPr>
        <w:t xml:space="preserve">Wpływ:</w:t>
      </w:r>
      <w:r>
        <w:t xml:space="preserve"> </w:t>
      </w:r>
      <w:r>
        <w:t xml:space="preserve">Każda kategoria może mieć swój współczynnik – w quick quote uprościmy: np. wybór dominującej kategorii z listy (Towary zwykłe / cenne / ADR / chłodnicze / inne). Można też wstępnie pytać:</w:t>
      </w:r>
      <w:r>
        <w:t xml:space="preserve"> </w:t>
      </w:r>
      <w:r>
        <w:rPr>
          <w:i/>
          <w:iCs/>
        </w:rPr>
        <w:t xml:space="preserve">czy przewozisz ładunki niebezpieczne ADR? czy towary wartościowe (elektronika, alkohol)?</w:t>
      </w:r>
      <w:r>
        <w:t xml:space="preserve"> </w:t>
      </w:r>
      <w:r>
        <w:t xml:space="preserve">– pytania binary yes/no. Na MVP najlepiej high-level: np. lista 5 pozycji:</w:t>
      </w:r>
      <w:r>
        <w:t xml:space="preserve"> </w:t>
      </w:r>
      <w:r>
        <w:rPr>
          <w:b/>
          <w:bCs/>
        </w:rPr>
        <w:t xml:space="preserve">Standardowe</w:t>
      </w:r>
      <w:r>
        <w:t xml:space="preserve"> </w:t>
      </w:r>
      <w:r>
        <w:t xml:space="preserve">(np. materiały budowlane, meble, AGD),</w:t>
      </w:r>
      <w:r>
        <w:t xml:space="preserve"> </w:t>
      </w:r>
      <w:r>
        <w:rPr>
          <w:b/>
          <w:bCs/>
        </w:rPr>
        <w:t xml:space="preserve">Spożywcze</w:t>
      </w:r>
      <w:r>
        <w:t xml:space="preserve">,</w:t>
      </w:r>
      <w:r>
        <w:t xml:space="preserve"> </w:t>
      </w:r>
      <w:r>
        <w:rPr>
          <w:b/>
          <w:bCs/>
        </w:rPr>
        <w:t xml:space="preserve">Chłodnicze</w:t>
      </w:r>
      <w:r>
        <w:t xml:space="preserve">,</w:t>
      </w:r>
      <w:r>
        <w:t xml:space="preserve"> </w:t>
      </w:r>
      <w:r>
        <w:rPr>
          <w:b/>
          <w:bCs/>
        </w:rPr>
        <w:t xml:space="preserve">Elektronika/wyroby cenne</w:t>
      </w:r>
      <w:r>
        <w:t xml:space="preserve">,</w:t>
      </w:r>
      <w:r>
        <w:t xml:space="preserve"> </w:t>
      </w:r>
      <w:r>
        <w:rPr>
          <w:b/>
          <w:bCs/>
        </w:rPr>
        <w:t xml:space="preserve">ADR</w:t>
      </w:r>
      <w:r>
        <w:t xml:space="preserve">. Użytkownik wybiera wszystkie, które pasują. System przypisze najgorszy czynnik (najwyższa zwyżka) spośród zaznaczonych lub jakiś mieszany.</w:t>
      </w:r>
    </w:p>
    <w:p>
      <w:pPr>
        <w:pStyle w:val="Compact"/>
        <w:numPr>
          <w:ilvl w:val="0"/>
          <w:numId w:val="1019"/>
        </w:numPr>
      </w:pPr>
      <w:r>
        <w:rPr>
          <w:b/>
          <w:bCs/>
        </w:rPr>
        <w:t xml:space="preserve">Maksymalna wartość pojedynczego ładunku</w:t>
      </w:r>
      <w:r>
        <w:t xml:space="preserve"> </w:t>
      </w:r>
      <w:r>
        <w:t xml:space="preserve">– EN: Maximum value of a single load.</w:t>
      </w:r>
      <w:r>
        <w:t xml:space="preserve"> </w:t>
      </w:r>
      <w:r>
        <w:rPr>
          <w:b/>
          <w:bCs/>
        </w:rPr>
        <w:t xml:space="preserve">Typ:</w:t>
      </w:r>
      <w:r>
        <w:t xml:space="preserve"> </w:t>
      </w:r>
      <w:r>
        <w:t xml:space="preserve">kwota liczbowo (PLN lub EUR, z walutą).</w:t>
      </w:r>
      <w:r>
        <w:t xml:space="preserve"> </w:t>
      </w:r>
      <w:r>
        <w:rPr>
          <w:b/>
          <w:bCs/>
        </w:rPr>
        <w:t xml:space="preserve">Walidacja:</w:t>
      </w:r>
      <w:r>
        <w:t xml:space="preserve"> </w:t>
      </w:r>
      <w:r>
        <w:t xml:space="preserve">&gt;0; może walidacja, że nie mniejsza niż średnia.</w:t>
      </w:r>
      <w:r>
        <w:t xml:space="preserve"> </w:t>
      </w:r>
      <w:r>
        <w:rPr>
          <w:b/>
          <w:bCs/>
        </w:rPr>
        <w:t xml:space="preserve">Przykład:</w:t>
      </w:r>
      <w:r>
        <w:t xml:space="preserve"> </w:t>
      </w:r>
      <w:r>
        <w:t xml:space="preserve">500 000 PLN.</w:t>
      </w:r>
      <w:r>
        <w:t xml:space="preserve"> </w:t>
      </w:r>
      <w:r>
        <w:rPr>
          <w:b/>
          <w:bCs/>
        </w:rPr>
        <w:t xml:space="preserve">Obowiązkowe:</w:t>
      </w:r>
      <w:r>
        <w:t xml:space="preserve"> </w:t>
      </w:r>
      <w:r>
        <w:t xml:space="preserve">Tak, de facto to proponowana</w:t>
      </w:r>
      <w:r>
        <w:t xml:space="preserve"> </w:t>
      </w:r>
      <w:r>
        <w:rPr>
          <w:b/>
          <w:bCs/>
        </w:rPr>
        <w:t xml:space="preserve">suma gwarancyjna</w:t>
      </w:r>
      <w:r>
        <w:t xml:space="preserve">. Można to sformułować:</w:t>
      </w:r>
      <w:r>
        <w:t xml:space="preserve"> </w:t>
      </w:r>
      <w:r>
        <w:rPr>
          <w:i/>
          <w:iCs/>
        </w:rPr>
        <w:t xml:space="preserve">Jaka minimalna suma ubezpieczenia jest wymagana?</w:t>
      </w:r>
      <w:r>
        <w:t xml:space="preserve"> </w:t>
      </w:r>
      <w:r>
        <w:t xml:space="preserve">albo</w:t>
      </w:r>
      <w:r>
        <w:t xml:space="preserve"> </w:t>
      </w:r>
      <w:r>
        <w:rPr>
          <w:i/>
          <w:iCs/>
        </w:rPr>
        <w:t xml:space="preserve">Najdroższy towar jaki jednorazowo przewozisz</w:t>
      </w:r>
      <w:r>
        <w:t xml:space="preserve">.</w:t>
      </w:r>
      <w:r>
        <w:t xml:space="preserve"> </w:t>
      </w:r>
      <w:r>
        <w:rPr>
          <w:b/>
          <w:bCs/>
        </w:rPr>
        <w:t xml:space="preserve">Wpływ:</w:t>
      </w:r>
      <w:r>
        <w:t xml:space="preserve"> </w:t>
      </w:r>
      <w:r>
        <w:t xml:space="preserve">Bezpośrednio decyduje o sumie polisy (limit) i proporcjonalnie o składce</w:t>
      </w:r>
      <w:hyperlink r:id="rId89">
        <w:r>
          <w:rPr>
            <w:rStyle w:val="Hyperlink"/>
          </w:rPr>
          <w:t xml:space="preserve">[70]</w:t>
        </w:r>
      </w:hyperlink>
      <w:r>
        <w:t xml:space="preserve">. W MVP może być suwak/wybór widełek np. 50k, 100k, 200k, 500k, 1M PLN itd., żeby użytkownik mógł szybko zaznaczyć. W przykładzie agent/broker raczej wpisze kwotę.</w:t>
      </w:r>
    </w:p>
    <w:p>
      <w:pPr>
        <w:pStyle w:val="Compact"/>
        <w:numPr>
          <w:ilvl w:val="0"/>
          <w:numId w:val="1019"/>
        </w:numPr>
      </w:pPr>
      <w:r>
        <w:rPr>
          <w:b/>
          <w:bCs/>
        </w:rPr>
        <w:t xml:space="preserve">Preferowany wariant ochrony / klauzule dodatkowe</w:t>
      </w:r>
      <w:r>
        <w:t xml:space="preserve"> </w:t>
      </w:r>
      <w:r>
        <w:t xml:space="preserve">– EN: Desired coverage options.</w:t>
      </w:r>
      <w:r>
        <w:t xml:space="preserve"> </w:t>
      </w:r>
      <w:r>
        <w:rPr>
          <w:b/>
          <w:bCs/>
        </w:rPr>
        <w:t xml:space="preserve">Typ:</w:t>
      </w:r>
      <w:r>
        <w:t xml:space="preserve"> </w:t>
      </w:r>
      <w:r>
        <w:t xml:space="preserve">wielokrotny wybór checkbox:</w:t>
      </w:r>
      <w:r>
        <w:t xml:space="preserve"> </w:t>
      </w:r>
      <w:r>
        <w:rPr>
          <w:i/>
          <w:iCs/>
        </w:rPr>
        <w:t xml:space="preserve">kradzież z włamaniem, rabunek, załadunek, kabotaż Niemcy, chłodnia (awaria agregatu), podwykonawcy, itd.</w:t>
      </w:r>
      <w:r>
        <w:t xml:space="preserve"> </w:t>
      </w:r>
      <w:r>
        <w:rPr>
          <w:b/>
          <w:bCs/>
        </w:rPr>
        <w:t xml:space="preserve">Walidacja:</w:t>
      </w:r>
      <w:r>
        <w:t xml:space="preserve"> </w:t>
      </w:r>
      <w:r>
        <w:t xml:space="preserve">brak, domyślnie żadne (co oznacza podstawowy zakres).</w:t>
      </w:r>
      <w:r>
        <w:t xml:space="preserve"> </w:t>
      </w:r>
      <w:r>
        <w:rPr>
          <w:b/>
          <w:bCs/>
        </w:rPr>
        <w:t xml:space="preserve">Obowiązkowe:</w:t>
      </w:r>
      <w:r>
        <w:t xml:space="preserve"> </w:t>
      </w:r>
      <w:r>
        <w:t xml:space="preserve">Nie, ale zalecane zaznaczenie jeśli klient oczekuje określonego rozszerzenia.</w:t>
      </w:r>
      <w:r>
        <w:t xml:space="preserve"> </w:t>
      </w:r>
      <w:r>
        <w:rPr>
          <w:b/>
          <w:bCs/>
        </w:rPr>
        <w:t xml:space="preserve">Wpływ:</w:t>
      </w:r>
      <w:r>
        <w:t xml:space="preserve"> </w:t>
      </w:r>
      <w:r>
        <w:t xml:space="preserve">Każdy zaznaczony doda dopłatę. W MVP, by uprościć, można dać 2-3 predefiniowane pakiety do wyboru zamiast listy:</w:t>
      </w:r>
      <w:r>
        <w:t xml:space="preserve"> </w:t>
      </w:r>
      <w:r>
        <w:rPr>
          <w:i/>
          <w:iCs/>
        </w:rPr>
        <w:t xml:space="preserve">Basic, Standard, Premium</w:t>
      </w:r>
      <w:r>
        <w:t xml:space="preserve"> </w:t>
      </w:r>
      <w:r>
        <w:t xml:space="preserve">– z opisem co zawiera każdy. Użytkownik wybierze np.</w:t>
      </w:r>
      <w:r>
        <w:t xml:space="preserve"> </w:t>
      </w:r>
      <w:r>
        <w:rPr>
          <w:i/>
          <w:iCs/>
        </w:rPr>
        <w:t xml:space="preserve">Standard (kradzież, rabunek w cenie)</w:t>
      </w:r>
      <w:r>
        <w:t xml:space="preserve">, a system zaznaczy odpowiednie klauzule.</w:t>
      </w:r>
      <w:r>
        <w:t xml:space="preserve"> </w:t>
      </w:r>
      <w:r>
        <w:rPr>
          <w:b/>
          <w:bCs/>
        </w:rPr>
        <w:t xml:space="preserve">Przykład:</w:t>
      </w:r>
      <w:r>
        <w:t xml:space="preserve"> </w:t>
      </w:r>
      <w:r>
        <w:t xml:space="preserve">Klient: "Wariant Standard (kradzież i rabunek)". System nalicza dopłaty za te dwie klauzule.</w:t>
      </w:r>
    </w:p>
    <w:p>
      <w:pPr>
        <w:pStyle w:val="Compact"/>
        <w:numPr>
          <w:ilvl w:val="0"/>
          <w:numId w:val="1019"/>
        </w:numPr>
      </w:pPr>
      <w:r>
        <w:rPr>
          <w:b/>
          <w:bCs/>
        </w:rPr>
        <w:t xml:space="preserve">Historia szkód OCP</w:t>
      </w:r>
      <w:r>
        <w:t xml:space="preserve"> </w:t>
      </w:r>
      <w:r>
        <w:t xml:space="preserve">– EN: Past claims history.</w:t>
      </w:r>
      <w:r>
        <w:t xml:space="preserve"> </w:t>
      </w:r>
      <w:r>
        <w:rPr>
          <w:b/>
          <w:bCs/>
        </w:rPr>
        <w:t xml:space="preserve">Typ:</w:t>
      </w:r>
      <w:r>
        <w:t xml:space="preserve"> </w:t>
      </w:r>
      <w:r>
        <w:t xml:space="preserve">wybór z listy:</w:t>
      </w:r>
      <w:r>
        <w:t xml:space="preserve"> </w:t>
      </w:r>
      <w:r>
        <w:rPr>
          <w:i/>
          <w:iCs/>
        </w:rPr>
        <w:t xml:space="preserve">brak szkód / 1 szkoda / 2+ szkód</w:t>
      </w:r>
      <w:r>
        <w:t xml:space="preserve"> </w:t>
      </w:r>
      <w:r>
        <w:t xml:space="preserve">oraz ewentualnie rok ostatniej szkody i krótki opis.</w:t>
      </w:r>
      <w:r>
        <w:t xml:space="preserve"> </w:t>
      </w:r>
      <w:r>
        <w:rPr>
          <w:b/>
          <w:bCs/>
        </w:rPr>
        <w:t xml:space="preserve">Walidacja:</w:t>
      </w:r>
      <w:r>
        <w:t xml:space="preserve"> </w:t>
      </w:r>
      <w:r>
        <w:t xml:space="preserve">musi wybrać coś; jeśli szkody, to pojawi się pola opisowe.</w:t>
      </w:r>
      <w:r>
        <w:t xml:space="preserve"> </w:t>
      </w:r>
      <w:r>
        <w:rPr>
          <w:b/>
          <w:bCs/>
        </w:rPr>
        <w:t xml:space="preserve">Przykład:</w:t>
      </w:r>
      <w:r>
        <w:t xml:space="preserve"> </w:t>
      </w:r>
      <w:r>
        <w:t xml:space="preserve">"Brak szkód w ostatnich 3 latach" lub "1 szkoda w 2024 – kradzież towaru (~20 tys. zł)".</w:t>
      </w:r>
      <w:r>
        <w:t xml:space="preserve"> </w:t>
      </w:r>
      <w:r>
        <w:rPr>
          <w:b/>
          <w:bCs/>
        </w:rPr>
        <w:t xml:space="preserve">Obowiązkowe:</w:t>
      </w:r>
      <w:r>
        <w:t xml:space="preserve"> </w:t>
      </w:r>
      <w:r>
        <w:t xml:space="preserve">Tak, bardzo ważne dla wyceny</w:t>
      </w:r>
      <w:hyperlink r:id="rId94">
        <w:r>
          <w:rPr>
            <w:rStyle w:val="Hyperlink"/>
          </w:rPr>
          <w:t xml:space="preserve">[76]</w:t>
        </w:r>
      </w:hyperlink>
      <w:r>
        <w:t xml:space="preserve">.</w:t>
      </w:r>
      <w:r>
        <w:t xml:space="preserve"> </w:t>
      </w:r>
      <w:r>
        <w:rPr>
          <w:b/>
          <w:bCs/>
        </w:rPr>
        <w:t xml:space="preserve">Wpływ:</w:t>
      </w:r>
      <w:r>
        <w:t xml:space="preserve"> </w:t>
      </w:r>
      <w:r>
        <w:t xml:space="preserve">Zniżka lub zwyżka automatyczna; jeśli szkód kilka -&gt; referral do UW. Quick quote może ograniczyć się do:</w:t>
      </w:r>
      <w:r>
        <w:t xml:space="preserve"> </w:t>
      </w:r>
      <w:r>
        <w:rPr>
          <w:i/>
          <w:iCs/>
        </w:rPr>
        <w:t xml:space="preserve">Czy w ciągu ostatnich 3 lat były szkody z OCP? (nie/tak – jeśli tak, ile?)</w:t>
      </w:r>
      <w:r>
        <w:t xml:space="preserve">.</w:t>
      </w:r>
    </w:p>
    <w:p>
      <w:pPr>
        <w:pStyle w:val="Compact"/>
        <w:numPr>
          <w:ilvl w:val="0"/>
          <w:numId w:val="1019"/>
        </w:numPr>
      </w:pPr>
      <w:r>
        <w:rPr>
          <w:b/>
          <w:bCs/>
        </w:rPr>
        <w:t xml:space="preserve">Data rozpoczęcia ochrony</w:t>
      </w:r>
      <w:r>
        <w:t xml:space="preserve"> </w:t>
      </w:r>
      <w:r>
        <w:t xml:space="preserve">– EN: Start date of coverage.</w:t>
      </w:r>
      <w:r>
        <w:t xml:space="preserve"> </w:t>
      </w:r>
      <w:r>
        <w:rPr>
          <w:b/>
          <w:bCs/>
        </w:rPr>
        <w:t xml:space="preserve">Typ:</w:t>
      </w:r>
      <w:r>
        <w:t xml:space="preserve"> </w:t>
      </w:r>
      <w:r>
        <w:t xml:space="preserve">data.</w:t>
      </w:r>
      <w:r>
        <w:t xml:space="preserve"> </w:t>
      </w:r>
      <w:r>
        <w:rPr>
          <w:b/>
          <w:bCs/>
        </w:rPr>
        <w:t xml:space="preserve">Walidacja:</w:t>
      </w:r>
      <w:r>
        <w:t xml:space="preserve"> </w:t>
      </w:r>
      <w:r>
        <w:t xml:space="preserve">nie wcześniejsza niż dziś (albo +1 dzień?), i typowo do 30 dni w przód.</w:t>
      </w:r>
      <w:r>
        <w:t xml:space="preserve"> </w:t>
      </w:r>
      <w:r>
        <w:rPr>
          <w:b/>
          <w:bCs/>
        </w:rPr>
        <w:t xml:space="preserve">Przykład:</w:t>
      </w:r>
      <w:r>
        <w:t xml:space="preserve"> </w:t>
      </w:r>
      <w:r>
        <w:t xml:space="preserve">2025-01-01.</w:t>
      </w:r>
      <w:r>
        <w:t xml:space="preserve"> </w:t>
      </w:r>
      <w:r>
        <w:rPr>
          <w:b/>
          <w:bCs/>
        </w:rPr>
        <w:t xml:space="preserve">Obowiązkowe:</w:t>
      </w:r>
      <w:r>
        <w:t xml:space="preserve"> </w:t>
      </w:r>
      <w:r>
        <w:t xml:space="preserve">Tak, bo potrzebne do kalkulacji oferty (składki pro-rata nie bo roczna, ale do dokumentów).</w:t>
      </w:r>
      <w:r>
        <w:t xml:space="preserve"> </w:t>
      </w:r>
      <w:r>
        <w:rPr>
          <w:b/>
          <w:bCs/>
        </w:rPr>
        <w:t xml:space="preserve">Wpływ:</w:t>
      </w:r>
      <w:r>
        <w:t xml:space="preserve"> </w:t>
      </w:r>
      <w:r>
        <w:t xml:space="preserve">Dla oferty rocznej raczej nie, chyba że stawki sezonowe (nie w OCP). Ale decyduje czy potrzebna nota tymczasowa jeśli wcześniej.</w:t>
      </w:r>
    </w:p>
    <w:p>
      <w:pPr>
        <w:pStyle w:val="Compact"/>
        <w:numPr>
          <w:ilvl w:val="0"/>
          <w:numId w:val="1019"/>
        </w:numPr>
      </w:pPr>
      <w:r>
        <w:rPr>
          <w:b/>
          <w:bCs/>
        </w:rPr>
        <w:t xml:space="preserve">Okres ubezpieczenia</w:t>
      </w:r>
      <w:r>
        <w:t xml:space="preserve"> </w:t>
      </w:r>
      <w:r>
        <w:t xml:space="preserve">– domyślnie 12 miesięcy. Można zapytać:</w:t>
      </w:r>
      <w:r>
        <w:t xml:space="preserve"> </w:t>
      </w:r>
      <w:r>
        <w:rPr>
          <w:i/>
          <w:iCs/>
        </w:rPr>
        <w:t xml:space="preserve">czy standardowy roczny okres?</w:t>
      </w:r>
      <w:r>
        <w:t xml:space="preserve"> </w:t>
      </w:r>
      <w:r>
        <w:t xml:space="preserve">– 99% tak. Jak ktoś chce krócej, to i tak referral. Więc w MVP nie pytać, założyć 12 mies.</w:t>
      </w:r>
    </w:p>
    <w:p>
      <w:pPr>
        <w:pStyle w:val="Compact"/>
        <w:numPr>
          <w:ilvl w:val="0"/>
          <w:numId w:val="1019"/>
        </w:numPr>
      </w:pPr>
      <w:r>
        <w:rPr>
          <w:b/>
          <w:bCs/>
        </w:rPr>
        <w:t xml:space="preserve">Dane kontaktowe</w:t>
      </w:r>
      <w:r>
        <w:t xml:space="preserve"> </w:t>
      </w:r>
      <w:r>
        <w:t xml:space="preserve">–</w:t>
      </w:r>
      <w:r>
        <w:t xml:space="preserve"> </w:t>
      </w:r>
      <w:r>
        <w:rPr>
          <w:i/>
          <w:iCs/>
        </w:rPr>
        <w:t xml:space="preserve">E-mail, telefon kontaktowy do klienta</w:t>
      </w:r>
      <w:r>
        <w:t xml:space="preserve">. EN: Contact email, phone.</w:t>
      </w:r>
      <w:r>
        <w:t xml:space="preserve"> </w:t>
      </w:r>
      <w:r>
        <w:rPr>
          <w:b/>
          <w:bCs/>
        </w:rPr>
        <w:t xml:space="preserve">Typ:</w:t>
      </w:r>
      <w:r>
        <w:t xml:space="preserve"> </w:t>
      </w:r>
      <w:r>
        <w:t xml:space="preserve">tekst (email z @ walidacją, telefon cyfry).</w:t>
      </w:r>
      <w:r>
        <w:t xml:space="preserve"> </w:t>
      </w:r>
      <w:r>
        <w:rPr>
          <w:b/>
          <w:bCs/>
        </w:rPr>
        <w:t xml:space="preserve">Walidacja:</w:t>
      </w:r>
      <w:r>
        <w:t xml:space="preserve"> </w:t>
      </w:r>
      <w:r>
        <w:t xml:space="preserve">email format, telefon 9 cyfr PL.</w:t>
      </w:r>
      <w:r>
        <w:t xml:space="preserve"> </w:t>
      </w:r>
      <w:r>
        <w:rPr>
          <w:b/>
          <w:bCs/>
        </w:rPr>
        <w:t xml:space="preserve">Obowiązkowe:</w:t>
      </w:r>
      <w:r>
        <w:t xml:space="preserve"> </w:t>
      </w:r>
      <w:r>
        <w:t xml:space="preserve">Tak, by przekazać ofertę i ewentualnie skontaktować się.</w:t>
      </w:r>
      <w:r>
        <w:t xml:space="preserve"> </w:t>
      </w:r>
      <w:r>
        <w:rPr>
          <w:b/>
          <w:bCs/>
        </w:rPr>
        <w:t xml:space="preserve">Wpływ:</w:t>
      </w:r>
      <w:r>
        <w:t xml:space="preserve"> </w:t>
      </w:r>
      <w:r>
        <w:t xml:space="preserve">Brak na cenę. Umożliwia wysłanie PDF oferty.</w:t>
      </w:r>
    </w:p>
    <w:p>
      <w:pPr>
        <w:pStyle w:val="Compact"/>
        <w:numPr>
          <w:ilvl w:val="0"/>
          <w:numId w:val="1019"/>
        </w:numPr>
      </w:pPr>
      <w:r>
        <w:rPr>
          <w:b/>
          <w:bCs/>
        </w:rPr>
        <w:t xml:space="preserve">Broker/agent referencyjny</w:t>
      </w:r>
      <w:r>
        <w:t xml:space="preserve"> </w:t>
      </w:r>
      <w:r>
        <w:t xml:space="preserve">(jeśli ścieżka brokerska) – np. kod pośrednika lub wybór z listy. To wewn. data, nie do taryfy, ale w formularzu powinna być. Obowiązkowe, jeśli system używa do przypisania prowizji.</w:t>
      </w:r>
    </w:p>
    <w:p>
      <w:pPr>
        <w:pStyle w:val="FirstParagraph"/>
      </w:pPr>
      <w:r>
        <w:t xml:space="preserve">Z powyższych, to ~12 głównych pól plus kilka pobocznych. To powinno dać wstępną wycenę.</w:t>
      </w:r>
      <w:r>
        <w:t xml:space="preserve"> </w:t>
      </w:r>
      <w:r>
        <w:rPr>
          <w:b/>
          <w:bCs/>
        </w:rPr>
        <w:t xml:space="preserve">Cel:</w:t>
      </w:r>
      <w:r>
        <w:t xml:space="preserve"> </w:t>
      </w:r>
      <w:r>
        <w:t xml:space="preserve">użytkownik (broker) po wpisaniu tych danych otrzymuje składkę lub zakres składki (jeśli jakieś niepewności). W razie przekroczenia progu (referral) – system od razu informuje, że wymaga dodatkowych danych/analizy.</w:t>
      </w:r>
    </w:p>
    <w:p>
      <w:pPr>
        <w:pStyle w:val="BodyText"/>
      </w:pPr>
      <w:r>
        <w:rPr>
          <w:b/>
          <w:bCs/>
        </w:rPr>
        <w:t xml:space="preserve">Pełny zestaw danych do zawarcia (bind/policy issue):</w:t>
      </w:r>
      <w:r>
        <w:t xml:space="preserve"> </w:t>
      </w:r>
      <w:r>
        <w:t xml:space="preserve">Oprócz powyższych, do finalizacji potrzebujemy szczegółów wymaganych prawnie i underwritingowo:</w:t>
      </w:r>
    </w:p>
    <w:p>
      <w:pPr>
        <w:pStyle w:val="Compact"/>
        <w:numPr>
          <w:ilvl w:val="0"/>
          <w:numId w:val="1020"/>
        </w:numPr>
      </w:pPr>
      <w:r>
        <w:rPr>
          <w:b/>
          <w:bCs/>
        </w:rPr>
        <w:t xml:space="preserve">Pełne dane klienta</w:t>
      </w:r>
      <w:r>
        <w:t xml:space="preserve">:</w:t>
      </w:r>
    </w:p>
    <w:p>
      <w:pPr>
        <w:pStyle w:val="Compact"/>
        <w:numPr>
          <w:ilvl w:val="0"/>
          <w:numId w:val="1020"/>
        </w:numPr>
      </w:pPr>
      <w:r>
        <w:t xml:space="preserve">Forma prawna (JDG, spółka z o.o., SA, spółka cywilna) – do poprawnego nazewnictwa w polisie.</w:t>
      </w:r>
    </w:p>
    <w:p>
      <w:pPr>
        <w:pStyle w:val="Compact"/>
        <w:numPr>
          <w:ilvl w:val="0"/>
          <w:numId w:val="1020"/>
        </w:numPr>
      </w:pPr>
      <w:r>
        <w:t xml:space="preserve">REGON, KRS – dla spółek. REGON (statistical ID) może być prefill z NIP.</w:t>
      </w:r>
    </w:p>
    <w:p>
      <w:pPr>
        <w:pStyle w:val="Compact"/>
        <w:numPr>
          <w:ilvl w:val="0"/>
          <w:numId w:val="1020"/>
        </w:numPr>
      </w:pPr>
      <w:r>
        <w:t xml:space="preserve">Adres korespondencyjny (jeśli inny niż siedziby) – często siedziba wystarczy.</w:t>
      </w:r>
    </w:p>
    <w:p>
      <w:pPr>
        <w:pStyle w:val="Compact"/>
        <w:numPr>
          <w:ilvl w:val="0"/>
          <w:numId w:val="1020"/>
        </w:numPr>
      </w:pPr>
      <w:r>
        <w:t xml:space="preserve">Osoba do kontaktu (imię, nazwisko) – szczególnie przy direct, by wiedzieć z kim rozmawiać.</w:t>
      </w:r>
    </w:p>
    <w:p>
      <w:pPr>
        <w:pStyle w:val="Compact"/>
        <w:numPr>
          <w:ilvl w:val="0"/>
          <w:numId w:val="1020"/>
        </w:numPr>
      </w:pPr>
      <w:r>
        <w:t xml:space="preserve">Numer licencji transportowej i organ wydający – w polisie OCP czasem umieszcza się nr licencji, choć niekoniecznie musi. Ale warto zebrać dla weryfikacji.</w:t>
      </w:r>
      <w:r>
        <w:t xml:space="preserve"> </w:t>
      </w:r>
      <w:r>
        <w:rPr>
          <w:b/>
          <w:bCs/>
        </w:rPr>
        <w:t xml:space="preserve">Typ:</w:t>
      </w:r>
      <w:r>
        <w:t xml:space="preserve"> </w:t>
      </w:r>
      <w:r>
        <w:t xml:space="preserve">tekst/alnum. Walidacja: 8 znaków nr licencji krajowej (albo blank jeśli brak – np. powyżej 3,5t muszą mieć licencję).</w:t>
      </w:r>
    </w:p>
    <w:p>
      <w:pPr>
        <w:numPr>
          <w:ilvl w:val="0"/>
          <w:numId w:val="1020"/>
        </w:numPr>
      </w:pPr>
      <w:r>
        <w:t xml:space="preserve">NIP i PESEL reprezentanta – w umowie ubezpieczenia stroną jest firma, więc NIP jest kluczowy. PESEL raczej nie potrzebny poza JDG (JDG to osoba fizyczna, ale identyfikowana i tak NIP w CEIDG).</w:t>
      </w:r>
    </w:p>
    <w:p>
      <w:pPr>
        <w:numPr>
          <w:ilvl w:val="0"/>
          <w:numId w:val="1020"/>
        </w:numPr>
      </w:pPr>
      <w:r>
        <w:rPr>
          <w:b/>
          <w:bCs/>
        </w:rPr>
        <w:t xml:space="preserve">Szczegółowe parametry ryzyka:</w:t>
      </w:r>
    </w:p>
    <w:p>
      <w:pPr>
        <w:pStyle w:val="Compact"/>
        <w:numPr>
          <w:ilvl w:val="0"/>
          <w:numId w:val="1020"/>
        </w:numPr>
      </w:pPr>
      <w:r>
        <w:t xml:space="preserve">Wykaz pojazdów (lista tablic rejestracyjnych, marka/model, typ).</w:t>
      </w:r>
      <w:r>
        <w:t xml:space="preserve"> </w:t>
      </w:r>
      <w:r>
        <w:rPr>
          <w:b/>
          <w:bCs/>
        </w:rPr>
        <w:t xml:space="preserve">Obowiązkowe?</w:t>
      </w:r>
      <w:r>
        <w:t xml:space="preserve"> </w:t>
      </w:r>
      <w:r>
        <w:t xml:space="preserve">– Nie zawsze wymagają listy do OCP, bo polisa nie wymienia pojazdów jak AC. Ale dla własnej analizy TU może chcieć. Często w propozycji jest pytanie:</w:t>
      </w:r>
      <w:r>
        <w:t xml:space="preserve"> </w:t>
      </w:r>
      <w:r>
        <w:rPr>
          <w:i/>
          <w:iCs/>
        </w:rPr>
        <w:t xml:space="preserve">czy chcesz załączyć listę pojazdów?</w:t>
      </w:r>
      <w:r>
        <w:t xml:space="preserve"> </w:t>
      </w:r>
      <w:r>
        <w:t xml:space="preserve">W systemie minimalnym można tego unikać. Lepiej:</w:t>
      </w:r>
      <w:r>
        <w:t xml:space="preserve"> </w:t>
      </w:r>
      <w:r>
        <w:rPr>
          <w:i/>
          <w:iCs/>
        </w:rPr>
        <w:t xml:space="preserve">Podaj liczbę pojazdów ogółem (pole już mamy)</w:t>
      </w:r>
      <w:r>
        <w:t xml:space="preserve"> </w:t>
      </w:r>
      <w:r>
        <w:t xml:space="preserve">i ewentualnie</w:t>
      </w:r>
      <w:r>
        <w:t xml:space="preserve"> </w:t>
      </w:r>
      <w:r>
        <w:rPr>
          <w:i/>
          <w:iCs/>
        </w:rPr>
        <w:t xml:space="preserve">ile z nich to ciągniki/solówki/busy?</w:t>
      </w:r>
      <w:r>
        <w:t xml:space="preserve"> </w:t>
      </w:r>
      <w:r>
        <w:t xml:space="preserve">– można dodać pytania: np.</w:t>
      </w:r>
      <w:r>
        <w:t xml:space="preserve"> </w:t>
      </w:r>
      <w:r>
        <w:rPr>
          <w:i/>
          <w:iCs/>
        </w:rPr>
        <w:t xml:space="preserve">ciągników: X, solo: Y, bus: Z</w:t>
      </w:r>
      <w:r>
        <w:t xml:space="preserve">.</w:t>
      </w:r>
    </w:p>
    <w:p>
      <w:pPr>
        <w:pStyle w:val="Compact"/>
        <w:numPr>
          <w:ilvl w:val="0"/>
          <w:numId w:val="1020"/>
        </w:numPr>
      </w:pPr>
      <w:r>
        <w:t xml:space="preserve">Struktura towarów – w pełnych danych warto doprecyzować procentowo udział poszczególnych kategorii. Np.:</w:t>
      </w:r>
      <w:r>
        <w:t xml:space="preserve"> </w:t>
      </w:r>
      <w:r>
        <w:rPr>
          <w:i/>
          <w:iCs/>
        </w:rPr>
        <w:t xml:space="preserve">Towary spożywcze – 70%, elektronika – 20%, chemia ADR – 10%</w:t>
      </w:r>
      <w:r>
        <w:t xml:space="preserve">.</w:t>
      </w:r>
      <w:r>
        <w:t xml:space="preserve"> </w:t>
      </w:r>
      <w:r>
        <w:rPr>
          <w:b/>
          <w:bCs/>
        </w:rPr>
        <w:t xml:space="preserve">Typ:</w:t>
      </w:r>
      <w:r>
        <w:t xml:space="preserve"> </w:t>
      </w:r>
      <w:r>
        <w:t xml:space="preserve">tabelka, walidacja sumy=100%. To do oceny UW, bo automatem nie zawsze zrobimy miks. Jeśli broker wprowadzi takie dane, to super.</w:t>
      </w:r>
    </w:p>
    <w:p>
      <w:pPr>
        <w:pStyle w:val="Compact"/>
        <w:numPr>
          <w:ilvl w:val="0"/>
          <w:numId w:val="1020"/>
        </w:numPr>
      </w:pPr>
      <w:r>
        <w:t xml:space="preserve">Lista krajów / obszar działania – w MVP było ogólnie, w pełnych: konkretne kraje poza PL. Np.</w:t>
      </w:r>
      <w:r>
        <w:t xml:space="preserve"> </w:t>
      </w:r>
      <w:r>
        <w:rPr>
          <w:i/>
          <w:iCs/>
        </w:rPr>
        <w:t xml:space="preserve">Niemcy, Francja, Benelux, okazjonalnie Szwajcaria</w:t>
      </w:r>
      <w:r>
        <w:t xml:space="preserve">. System może mieć multi-select mapkę Europy.</w:t>
      </w:r>
      <w:r>
        <w:t xml:space="preserve"> </w:t>
      </w:r>
      <w:r>
        <w:rPr>
          <w:b/>
          <w:bCs/>
        </w:rPr>
        <w:t xml:space="preserve">Wpływ:</w:t>
      </w:r>
      <w:r>
        <w:t xml:space="preserve"> </w:t>
      </w:r>
      <w:r>
        <w:t xml:space="preserve">ewentualna dopłata za Szwajcarię (poza EU) itp.</w:t>
      </w:r>
    </w:p>
    <w:p>
      <w:pPr>
        <w:pStyle w:val="Compact"/>
        <w:numPr>
          <w:ilvl w:val="0"/>
          <w:numId w:val="1020"/>
        </w:numPr>
      </w:pPr>
      <w:r>
        <w:t xml:space="preserve">Czy planowany kabotaż w DE/UE – tak/nie (jeśli tak, klauzula kabotaż!).</w:t>
      </w:r>
    </w:p>
    <w:p>
      <w:pPr>
        <w:pStyle w:val="Compact"/>
        <w:numPr>
          <w:ilvl w:val="0"/>
          <w:numId w:val="1020"/>
        </w:numPr>
      </w:pPr>
      <w:r>
        <w:t xml:space="preserve">Czy przewóz poza UE (Rosja, itp.) – jeśli tak, szczegóły (by referral).</w:t>
      </w:r>
    </w:p>
    <w:p>
      <w:pPr>
        <w:pStyle w:val="Compact"/>
        <w:numPr>
          <w:ilvl w:val="0"/>
          <w:numId w:val="1020"/>
        </w:numPr>
      </w:pPr>
      <w:r>
        <w:t xml:space="preserve">ADR szczegółowo –</w:t>
      </w:r>
      <w:r>
        <w:t xml:space="preserve"> </w:t>
      </w:r>
      <w:r>
        <w:rPr>
          <w:i/>
          <w:iCs/>
        </w:rPr>
        <w:t xml:space="preserve">czy przewozi materiały niebezpieczne?</w:t>
      </w:r>
      <w:r>
        <w:t xml:space="preserve"> </w:t>
      </w:r>
      <w:r>
        <w:t xml:space="preserve">Jeśli tak: jakie klasy? (lista 1-9). Czy posiada uprawnienia i wyposażenie? Np.</w:t>
      </w:r>
      <w:r>
        <w:t xml:space="preserve"> </w:t>
      </w:r>
      <w:r>
        <w:rPr>
          <w:i/>
          <w:iCs/>
        </w:rPr>
        <w:t xml:space="preserve">tak, kl.3 i 5.1, kierowcy z ADR, pojazdy z certyfikatami ADR.</w:t>
      </w:r>
      <w:r>
        <w:t xml:space="preserve"> </w:t>
      </w:r>
      <w:r>
        <w:t xml:space="preserve">To raczej do notatek UW – w polisie może być zapis "obejmuje przewóz ADR kl. 3,5.1".</w:t>
      </w:r>
    </w:p>
    <w:p>
      <w:pPr>
        <w:pStyle w:val="Compact"/>
        <w:numPr>
          <w:ilvl w:val="0"/>
          <w:numId w:val="1020"/>
        </w:numPr>
      </w:pPr>
      <w:r>
        <w:t xml:space="preserve">Przewozy chłodnicze –</w:t>
      </w:r>
      <w:r>
        <w:t xml:space="preserve"> </w:t>
      </w:r>
      <w:r>
        <w:rPr>
          <w:i/>
          <w:iCs/>
        </w:rPr>
        <w:t xml:space="preserve">czy posiada certyfikat ATP dla chłodni?</w:t>
      </w:r>
      <w:r>
        <w:t xml:space="preserve"> </w:t>
      </w:r>
      <w:r>
        <w:t xml:space="preserve">(Tak/Nie).</w:t>
      </w:r>
    </w:p>
    <w:p>
      <w:pPr>
        <w:pStyle w:val="Compact"/>
        <w:numPr>
          <w:ilvl w:val="0"/>
          <w:numId w:val="1020"/>
        </w:numPr>
      </w:pPr>
      <w:r>
        <w:t xml:space="preserve">Podwykonawcy –</w:t>
      </w:r>
      <w:r>
        <w:t xml:space="preserve"> </w:t>
      </w:r>
      <w:r>
        <w:rPr>
          <w:i/>
          <w:iCs/>
        </w:rPr>
        <w:t xml:space="preserve">czy zlecasz transport innym przewoźnikom?</w:t>
      </w:r>
      <w:r>
        <w:t xml:space="preserve"> </w:t>
      </w:r>
      <w:r>
        <w:t xml:space="preserve">(Tak/Nie). Jeśli tak:</w:t>
      </w:r>
      <w:r>
        <w:t xml:space="preserve"> </w:t>
      </w:r>
      <w:r>
        <w:rPr>
          <w:i/>
          <w:iCs/>
        </w:rPr>
        <w:t xml:space="preserve">jaki % frachtów?</w:t>
      </w:r>
      <w:r>
        <w:t xml:space="preserve"> </w:t>
      </w:r>
      <w:r>
        <w:t xml:space="preserve">i</w:t>
      </w:r>
      <w:r>
        <w:t xml:space="preserve"> </w:t>
      </w:r>
      <w:r>
        <w:rPr>
          <w:i/>
          <w:iCs/>
        </w:rPr>
        <w:t xml:space="preserve">czy sprawdzasz ich ubezpieczenie?</w:t>
      </w:r>
      <w:r>
        <w:t xml:space="preserve">. To ważne.</w:t>
      </w:r>
    </w:p>
    <w:p>
      <w:pPr>
        <w:numPr>
          <w:ilvl w:val="0"/>
          <w:numId w:val="1020"/>
        </w:numPr>
      </w:pPr>
      <w:r>
        <w:t xml:space="preserve">Czy firma wykonuje czynności spedycyjne (organizuje transport bez własnego przewozu)?* – jeśli tak, powinna mieć OCS, system ostrzeże, może proponować dodatkową ofertę OCS.</w:t>
      </w:r>
    </w:p>
    <w:p>
      <w:pPr>
        <w:numPr>
          <w:ilvl w:val="0"/>
          <w:numId w:val="1020"/>
        </w:numPr>
      </w:pPr>
      <w:r>
        <w:rPr>
          <w:b/>
          <w:bCs/>
        </w:rPr>
        <w:t xml:space="preserve">Warunki polisy:</w:t>
      </w:r>
    </w:p>
    <w:p>
      <w:pPr>
        <w:pStyle w:val="Compact"/>
        <w:numPr>
          <w:ilvl w:val="0"/>
          <w:numId w:val="1020"/>
        </w:numPr>
      </w:pPr>
      <w:r>
        <w:t xml:space="preserve">Suma ubezpieczenia na zdarzenie (w walucie). W MVP daliśmy max wartość ładunku; w pełnych danych to trzeba potwierdzić jako</w:t>
      </w:r>
      <w:r>
        <w:t xml:space="preserve"> </w:t>
      </w:r>
      <w:r>
        <w:rPr>
          <w:b/>
          <w:bCs/>
        </w:rPr>
        <w:t xml:space="preserve">Suma gwarancyjna</w:t>
      </w:r>
      <w:r>
        <w:t xml:space="preserve"> </w:t>
      </w:r>
      <w:r>
        <w:t xml:space="preserve">polisy. Często pytanie:</w:t>
      </w:r>
      <w:r>
        <w:t xml:space="preserve"> </w:t>
      </w:r>
      <w:r>
        <w:rPr>
          <w:i/>
          <w:iCs/>
        </w:rPr>
        <w:t xml:space="preserve">Proponowana suma gwarancyjna w transporcie krajowym: X PLN, w międzynarodowym: Y EUR.</w:t>
      </w:r>
      <w:r>
        <w:t xml:space="preserve"> </w:t>
      </w:r>
      <w:r>
        <w:t xml:space="preserve">Niektórzy rozbijają kraj/międzynarod (np. 200k PLN kraj, 200k EUR zagranica). Tu podejście różne. W prostym wariancie jedna suma ogólna (ważna bo polisa i tak działająca wg właściwego prawa, ale sumy mogą być różne). Najlepiej dać jedno pole jak wyżej, plus ewentualnie drugie:</w:t>
      </w:r>
      <w:r>
        <w:t xml:space="preserve"> </w:t>
      </w:r>
      <w:r>
        <w:rPr>
          <w:i/>
          <w:iCs/>
        </w:rPr>
        <w:t xml:space="preserve">czy inna suma dla krajowych przewozów?</w:t>
      </w:r>
      <w:r>
        <w:t xml:space="preserve"> </w:t>
      </w:r>
      <w:r>
        <w:t xml:space="preserve">– jeśli tak, pozwolić wpisać.</w:t>
      </w:r>
    </w:p>
    <w:p>
      <w:pPr>
        <w:pStyle w:val="Compact"/>
        <w:numPr>
          <w:ilvl w:val="0"/>
          <w:numId w:val="1020"/>
        </w:numPr>
      </w:pPr>
      <w:r>
        <w:t xml:space="preserve">Franszyzy / udziały – ustalenia: Standard to pewnie integralna 500 PLN, redukcyjna 1000 PLN. Jeśli klient chce inne, tu to ustala (lub wybiera predefiniowane). Pola:</w:t>
      </w:r>
      <w:r>
        <w:t xml:space="preserve"> </w:t>
      </w:r>
      <w:r>
        <w:rPr>
          <w:i/>
          <w:iCs/>
        </w:rPr>
        <w:t xml:space="preserve">Franszyza redukcyjna (PLN)</w:t>
      </w:r>
      <w:r>
        <w:t xml:space="preserve">,</w:t>
      </w:r>
      <w:r>
        <w:t xml:space="preserve"> </w:t>
      </w:r>
      <w:r>
        <w:rPr>
          <w:i/>
          <w:iCs/>
        </w:rPr>
        <w:t xml:space="preserve">Franszyza integralna (PLN)</w:t>
      </w:r>
      <w:r>
        <w:t xml:space="preserve">. Domyślne wypełnione.</w:t>
      </w:r>
    </w:p>
    <w:p>
      <w:pPr>
        <w:numPr>
          <w:ilvl w:val="0"/>
          <w:numId w:val="1020"/>
        </w:numPr>
      </w:pPr>
      <w:r>
        <w:t xml:space="preserve">Płatność:</w:t>
      </w:r>
      <w:r>
        <w:t xml:space="preserve"> </w:t>
      </w:r>
      <w:r>
        <w:rPr>
          <w:i/>
          <w:iCs/>
        </w:rPr>
        <w:t xml:space="preserve">na ile rat?</w:t>
      </w:r>
      <w:r>
        <w:t xml:space="preserve"> </w:t>
      </w:r>
      <w:r>
        <w:t xml:space="preserve">– 1,2,4. I</w:t>
      </w:r>
      <w:r>
        <w:t xml:space="preserve"> </w:t>
      </w:r>
      <w:r>
        <w:rPr>
          <w:i/>
          <w:iCs/>
        </w:rPr>
        <w:t xml:space="preserve">forma płatności:</w:t>
      </w:r>
      <w:r>
        <w:t xml:space="preserve"> </w:t>
      </w:r>
      <w:r>
        <w:t xml:space="preserve">przelew / karta / gotówka (niektóre multiagencje tak pytają). W direct – pewnie online płatność lub przelew.</w:t>
      </w:r>
    </w:p>
    <w:p>
      <w:pPr>
        <w:numPr>
          <w:ilvl w:val="0"/>
          <w:numId w:val="1020"/>
        </w:numPr>
      </w:pPr>
      <w:r>
        <w:rPr>
          <w:b/>
          <w:bCs/>
        </w:rPr>
        <w:t xml:space="preserve">Informacje prawne i compliance (przed zawarciem):</w:t>
      </w:r>
    </w:p>
    <w:p>
      <w:pPr>
        <w:pStyle w:val="Compact"/>
        <w:numPr>
          <w:ilvl w:val="0"/>
          <w:numId w:val="1020"/>
        </w:numPr>
      </w:pPr>
      <w:r>
        <w:rPr>
          <w:i/>
          <w:iCs/>
        </w:rPr>
        <w:t xml:space="preserve">Oświadczenie o prawdziwości danych</w:t>
      </w:r>
      <w:r>
        <w:t xml:space="preserve"> </w:t>
      </w:r>
      <w:r>
        <w:t xml:space="preserve">– klient powinien potwierdzić, że dane są zgodne z prawdą i kompletne (podstawa oceny ryzyka). W formie checkbox:</w:t>
      </w:r>
      <w:r>
        <w:t xml:space="preserve"> </w:t>
      </w:r>
      <w:r>
        <w:rPr>
          <w:b/>
          <w:bCs/>
        </w:rPr>
        <w:t xml:space="preserve">"Oświadczam, że podałem dane zgodnie ze stanem faktycznym"</w:t>
      </w:r>
      <w:r>
        <w:t xml:space="preserve">.</w:t>
      </w:r>
    </w:p>
    <w:p>
      <w:pPr>
        <w:pStyle w:val="Compact"/>
        <w:numPr>
          <w:ilvl w:val="0"/>
          <w:numId w:val="1020"/>
        </w:numPr>
      </w:pPr>
      <w:r>
        <w:rPr>
          <w:i/>
          <w:iCs/>
        </w:rPr>
        <w:t xml:space="preserve">Zgody RODO</w:t>
      </w:r>
      <w:r>
        <w:t xml:space="preserve"> </w:t>
      </w:r>
      <w:r>
        <w:t xml:space="preserve">– zgoda na przetwarzanie danych osobowych w celu zawarcia umowy (to akurat nie jest zgoda wymagana, bo to wykonanie umowy – ale raczej</w:t>
      </w:r>
      <w:r>
        <w:t xml:space="preserve"> </w:t>
      </w:r>
      <w:r>
        <w:rPr>
          <w:i/>
          <w:iCs/>
        </w:rPr>
        <w:t xml:space="preserve">potwierdzenie zapoznania się z klauzulą informacyjną RODO</w:t>
      </w:r>
      <w:r>
        <w:t xml:space="preserve">). Osobno zgody marketingowe (opcjonalne).</w:t>
      </w:r>
    </w:p>
    <w:p>
      <w:pPr>
        <w:pStyle w:val="Compact"/>
        <w:numPr>
          <w:ilvl w:val="0"/>
          <w:numId w:val="1020"/>
        </w:numPr>
      </w:pPr>
      <w:r>
        <w:rPr>
          <w:i/>
          <w:iCs/>
        </w:rPr>
        <w:t xml:space="preserve">Oświadczenia wymagane ustawą o dystrybucji ubezpieczeń (IDD):</w:t>
      </w:r>
      <w:r>
        <w:t xml:space="preserve"> </w:t>
      </w:r>
      <w:r>
        <w:t xml:space="preserve">Np. potwierdzenie otrzymania dokumentu IPID i informacji o produkcie przed zawarciem. Checkbox:</w:t>
      </w:r>
      <w:r>
        <w:t xml:space="preserve"> </w:t>
      </w:r>
      <w:r>
        <w:rPr>
          <w:b/>
          <w:bCs/>
        </w:rPr>
        <w:t xml:space="preserve">"Potwierdzam otrzymanie Karty Produktu/IPID oraz ogólnych warunków przed zawarciem umowy"</w:t>
      </w:r>
      <w:r>
        <w:t xml:space="preserve"> </w:t>
      </w:r>
      <w:r>
        <w:t xml:space="preserve">– to ważne, by mieć dowód.</w:t>
      </w:r>
    </w:p>
    <w:p>
      <w:pPr>
        <w:pStyle w:val="Compact"/>
        <w:numPr>
          <w:ilvl w:val="0"/>
          <w:numId w:val="1020"/>
        </w:numPr>
      </w:pPr>
      <w:r>
        <w:rPr>
          <w:i/>
          <w:iCs/>
        </w:rPr>
        <w:t xml:space="preserve">Zgoda na przesyłanie dok. elektronicznie</w:t>
      </w:r>
      <w:r>
        <w:t xml:space="preserve"> </w:t>
      </w:r>
      <w:r>
        <w:t xml:space="preserve">– e-delivery:</w:t>
      </w:r>
      <w:r>
        <w:t xml:space="preserve"> </w:t>
      </w:r>
      <w:r>
        <w:rPr>
          <w:b/>
          <w:bCs/>
        </w:rPr>
        <w:t xml:space="preserve">"Wyrażam zgodę na otrzymanie dokumentów polisy drogą elektroniczną na podany adres email."</w:t>
      </w:r>
    </w:p>
    <w:p>
      <w:pPr>
        <w:pStyle w:val="Compact"/>
        <w:numPr>
          <w:ilvl w:val="0"/>
          <w:numId w:val="1020"/>
        </w:numPr>
      </w:pPr>
      <w:r>
        <w:rPr>
          <w:i/>
          <w:iCs/>
        </w:rPr>
        <w:t xml:space="preserve">Dane beneficjenta rzeczywistego (AML)</w:t>
      </w:r>
      <w:r>
        <w:t xml:space="preserve"> </w:t>
      </w:r>
      <w:r>
        <w:t xml:space="preserve">– dla spółek czasem jest wymóg AML-owy identyfikacji beneficjentów, ale w ubezp. majątkowych to nie tak rygorystyczne jak banki. Może być pytanie:</w:t>
      </w:r>
      <w:r>
        <w:t xml:space="preserve"> </w:t>
      </w:r>
      <w:r>
        <w:rPr>
          <w:i/>
          <w:iCs/>
        </w:rPr>
        <w:t xml:space="preserve">czy UBO (ultimate beneficial owner) jest obywatelem USA (FATCA)</w:t>
      </w:r>
      <w:r>
        <w:t xml:space="preserve">? – raczej nie tutaj.</w:t>
      </w:r>
    </w:p>
    <w:p>
      <w:pPr>
        <w:numPr>
          <w:ilvl w:val="0"/>
          <w:numId w:val="1020"/>
        </w:numPr>
      </w:pPr>
      <w:r>
        <w:rPr>
          <w:i/>
          <w:iCs/>
        </w:rPr>
        <w:t xml:space="preserve">Pytania o status rezydenta podatkowego</w:t>
      </w:r>
      <w:r>
        <w:t xml:space="preserve"> </w:t>
      </w:r>
      <w:r>
        <w:t xml:space="preserve">– w IDD pojawia się wymóg zapytać klienta, czy jest rezydentem podatkowym spoza EU (to przy ubezp. na życie raczej). W majątkowych niekonieczne.</w:t>
      </w:r>
    </w:p>
    <w:p>
      <w:pPr>
        <w:numPr>
          <w:ilvl w:val="0"/>
          <w:numId w:val="1020"/>
        </w:numPr>
      </w:pPr>
      <w:r>
        <w:rPr>
          <w:b/>
          <w:bCs/>
        </w:rPr>
        <w:t xml:space="preserve">Inne pod kątem polisy:</w:t>
      </w:r>
    </w:p>
    <w:p>
      <w:pPr>
        <w:pStyle w:val="Compact"/>
        <w:numPr>
          <w:ilvl w:val="0"/>
          <w:numId w:val="1020"/>
        </w:numPr>
      </w:pPr>
      <w:r>
        <w:rPr>
          <w:i/>
          <w:iCs/>
        </w:rPr>
        <w:t xml:space="preserve">Czy klient jest płatnikiem VAT?</w:t>
      </w:r>
      <w:r>
        <w:t xml:space="preserve"> </w:t>
      </w:r>
      <w:r>
        <w:t xml:space="preserve">(z reguły tak, firma – by wystawić fakturę ze składką opodatkowaną NP). Ale ubezpieczenia są zwolnione z VAT. Ewentualnie do faktury prowizyjnej dla brokera jest VAT, klienta nie dotyczy.</w:t>
      </w:r>
    </w:p>
    <w:p>
      <w:pPr>
        <w:pStyle w:val="Compact"/>
        <w:numPr>
          <w:ilvl w:val="0"/>
          <w:numId w:val="1020"/>
        </w:numPr>
      </w:pPr>
      <w:r>
        <w:rPr>
          <w:i/>
          <w:iCs/>
        </w:rPr>
        <w:t xml:space="preserve">Adres e-mail do wysyłki dokumentów polisy</w:t>
      </w:r>
      <w:r>
        <w:t xml:space="preserve"> </w:t>
      </w:r>
      <w:r>
        <w:t xml:space="preserve">– by potwierdzić.</w:t>
      </w:r>
    </w:p>
    <w:p>
      <w:pPr>
        <w:pStyle w:val="Compact"/>
        <w:numPr>
          <w:ilvl w:val="0"/>
          <w:numId w:val="1020"/>
        </w:numPr>
      </w:pPr>
      <w:r>
        <w:rPr>
          <w:i/>
          <w:iCs/>
        </w:rPr>
        <w:t xml:space="preserve">Numer konta bankowego (dla ewentualnej wypłaty odszkodowań)</w:t>
      </w:r>
      <w:r>
        <w:t xml:space="preserve"> </w:t>
      </w:r>
      <w:r>
        <w:t xml:space="preserve">– tego raczej nie zbiera się przy zawarciu, tylko przy szkodzie. Niepotrzebne na etapie sprzedaży.</w:t>
      </w:r>
    </w:p>
    <w:p>
      <w:pPr>
        <w:pStyle w:val="FirstParagraph"/>
      </w:pPr>
      <w:r>
        <w:t xml:space="preserve">Poniżej prezentujemy</w:t>
      </w:r>
      <w:r>
        <w:t xml:space="preserve"> </w:t>
      </w:r>
      <w:r>
        <w:rPr>
          <w:b/>
          <w:bCs/>
        </w:rPr>
        <w:t xml:space="preserve">tabelę danych (data dictionary)</w:t>
      </w:r>
      <w:r>
        <w:t xml:space="preserve"> </w:t>
      </w:r>
      <w:r>
        <w:t xml:space="preserve">zawierającą pola formularza sprzedażowego, z informacją o typie, przykładach, walidacjach, obowiązkowości i powiązaniu z taryfą/UW:</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b/>
                <w:bCs/>
              </w:rPr>
              <w:t xml:space="preserve">Pole (PL)</w:t>
            </w:r>
            <w:r>
              <w:t xml:space="preserve"> </w:t>
            </w:r>
            <w:r>
              <w:t xml:space="preserve">/</w:t>
            </w:r>
            <w:r>
              <w:t xml:space="preserve"> </w:t>
            </w:r>
            <w:r>
              <w:rPr>
                <w:i/>
                <w:iCs/>
              </w:rPr>
              <w:t xml:space="preserve">Field (EN)</w:t>
            </w:r>
          </w:p>
        </w:tc>
        <w:tc>
          <w:tcPr/>
          <w:p>
            <w:pPr>
              <w:pStyle w:val="Compact"/>
            </w:pPr>
            <w:r>
              <w:rPr>
                <w:b/>
                <w:bCs/>
              </w:rPr>
              <w:t xml:space="preserve">Typ danych</w:t>
            </w:r>
          </w:p>
        </w:tc>
        <w:tc>
          <w:tcPr/>
          <w:p>
            <w:pPr>
              <w:pStyle w:val="Compact"/>
            </w:pPr>
            <w:r>
              <w:rPr>
                <w:b/>
                <w:bCs/>
              </w:rPr>
              <w:t xml:space="preserve">Walidacja / Reguły</w:t>
            </w:r>
          </w:p>
        </w:tc>
        <w:tc>
          <w:tcPr/>
          <w:p>
            <w:pPr>
              <w:pStyle w:val="Compact"/>
            </w:pPr>
            <w:r>
              <w:rPr>
                <w:b/>
                <w:bCs/>
              </w:rPr>
              <w:t xml:space="preserve">Przykład wartości</w:t>
            </w:r>
          </w:p>
        </w:tc>
        <w:tc>
          <w:tcPr/>
          <w:p>
            <w:pPr>
              <w:pStyle w:val="Compact"/>
            </w:pPr>
            <w:r>
              <w:rPr>
                <w:b/>
                <w:bCs/>
              </w:rPr>
              <w:t xml:space="preserve">Wymagalność</w:t>
            </w:r>
          </w:p>
        </w:tc>
        <w:tc>
          <w:tcPr/>
          <w:p>
            <w:pPr>
              <w:pStyle w:val="Compact"/>
            </w:pPr>
            <w:r>
              <w:rPr>
                <w:b/>
                <w:bCs/>
              </w:rPr>
              <w:t xml:space="preserve">Wpływ / Zastosowanie</w:t>
            </w:r>
          </w:p>
        </w:tc>
      </w:tr>
      <w:tr>
        <w:tc>
          <w:tcPr/>
          <w:p>
            <w:pPr>
              <w:pStyle w:val="Compact"/>
            </w:pPr>
            <w:r>
              <w:rPr>
                <w:b/>
                <w:bCs/>
              </w:rPr>
              <w:t xml:space="preserve">NIP firmy</w:t>
            </w:r>
            <w:r>
              <w:t xml:space="preserve"> </w:t>
            </w:r>
            <w:r>
              <w:t xml:space="preserve">/</w:t>
            </w:r>
            <w:r>
              <w:t xml:space="preserve"> </w:t>
            </w:r>
            <w:r>
              <w:rPr>
                <w:i/>
                <w:iCs/>
              </w:rPr>
              <w:t xml:space="preserve">Tax ID</w:t>
            </w:r>
          </w:p>
        </w:tc>
        <w:tc>
          <w:tcPr/>
          <w:p>
            <w:pPr>
              <w:pStyle w:val="Compact"/>
            </w:pPr>
            <w:r>
              <w:t xml:space="preserve">Tekst (10 cyfr)</w:t>
            </w:r>
          </w:p>
        </w:tc>
        <w:tc>
          <w:tcPr/>
          <w:p>
            <w:pPr>
              <w:pStyle w:val="Compact"/>
            </w:pPr>
            <w:r>
              <w:t xml:space="preserve">Must be 10 digits, checksum valid (algorytm Mod11). Prefill rejestrowe.</w:t>
            </w:r>
          </w:p>
        </w:tc>
        <w:tc>
          <w:tcPr/>
          <w:p>
            <w:pPr>
              <w:pStyle w:val="Compact"/>
            </w:pPr>
            <w:r>
              <w:t xml:space="preserve">1234563218</w:t>
            </w:r>
          </w:p>
        </w:tc>
        <w:tc>
          <w:tcPr/>
          <w:p>
            <w:pPr>
              <w:pStyle w:val="Compact"/>
            </w:pPr>
            <w:r>
              <w:t xml:space="preserve">Wymagane (MVP)</w:t>
            </w:r>
          </w:p>
        </w:tc>
        <w:tc>
          <w:tcPr/>
          <w:p>
            <w:pPr>
              <w:pStyle w:val="Compact"/>
            </w:pPr>
            <w:r>
              <w:t xml:space="preserve">Identyfikacja klienta, prefill nazwy/adresu z GUS</w:t>
            </w:r>
            <w:hyperlink r:id="rId107">
              <w:r>
                <w:rPr>
                  <w:rStyle w:val="Hyperlink"/>
                </w:rPr>
                <w:t xml:space="preserve">[90]</w:t>
              </w:r>
            </w:hyperlink>
            <w:r>
              <w:t xml:space="preserve">. Nie wpływa na cenę. Używane też do kontroli licencji (integracja).</w:t>
            </w:r>
          </w:p>
        </w:tc>
      </w:tr>
      <w:tr>
        <w:tc>
          <w:tcPr/>
          <w:p>
            <w:pPr>
              <w:pStyle w:val="Compact"/>
            </w:pPr>
            <w:r>
              <w:rPr>
                <w:b/>
                <w:bCs/>
              </w:rPr>
              <w:t xml:space="preserve">Nazwa firmy</w:t>
            </w:r>
            <w:r>
              <w:t xml:space="preserve"> </w:t>
            </w:r>
            <w:r>
              <w:t xml:space="preserve">/</w:t>
            </w:r>
            <w:r>
              <w:t xml:space="preserve"> </w:t>
            </w:r>
            <w:r>
              <w:rPr>
                <w:i/>
                <w:iCs/>
              </w:rPr>
              <w:t xml:space="preserve">Company name</w:t>
            </w:r>
          </w:p>
        </w:tc>
        <w:tc>
          <w:tcPr/>
          <w:p>
            <w:pPr>
              <w:pStyle w:val="Compact"/>
            </w:pPr>
            <w:r>
              <w:t xml:space="preserve">Tekst</w:t>
            </w:r>
          </w:p>
        </w:tc>
        <w:tc>
          <w:tcPr/>
          <w:p>
            <w:pPr>
              <w:pStyle w:val="Compact"/>
            </w:pPr>
            <w:r>
              <w:t xml:space="preserve">Min. 1 znak, max np. 150, polskie znaki ok.</w:t>
            </w:r>
          </w:p>
        </w:tc>
        <w:tc>
          <w:tcPr/>
          <w:p>
            <w:pPr>
              <w:pStyle w:val="Compact"/>
            </w:pPr>
            <w:r>
              <w:t xml:space="preserve">"ABC-Trans Sp. z o.o."</w:t>
            </w:r>
          </w:p>
        </w:tc>
        <w:tc>
          <w:tcPr/>
          <w:p>
            <w:pPr>
              <w:pStyle w:val="Compact"/>
            </w:pPr>
            <w:r>
              <w:t xml:space="preserve">Wymagane (pełne)</w:t>
            </w:r>
          </w:p>
        </w:tc>
        <w:tc>
          <w:tcPr/>
          <w:p>
            <w:pPr>
              <w:pStyle w:val="Compact"/>
            </w:pPr>
            <w:r>
              <w:t xml:space="preserve">Do polisy (nagłówek umowy). Brak wpływu na taryfę.</w:t>
            </w:r>
          </w:p>
        </w:tc>
      </w:tr>
      <w:tr>
        <w:tc>
          <w:tcPr/>
          <w:p>
            <w:pPr>
              <w:pStyle w:val="Compact"/>
            </w:pPr>
            <w:r>
              <w:rPr>
                <w:b/>
                <w:bCs/>
              </w:rPr>
              <w:t xml:space="preserve">Adres siedziby</w:t>
            </w:r>
            <w:r>
              <w:t xml:space="preserve"> </w:t>
            </w:r>
            <w:r>
              <w:t xml:space="preserve">(ulica, nr, miasto, kod) /</w:t>
            </w:r>
            <w:r>
              <w:t xml:space="preserve"> </w:t>
            </w:r>
            <w:r>
              <w:rPr>
                <w:i/>
                <w:iCs/>
              </w:rPr>
              <w:t xml:space="preserve">Address</w:t>
            </w:r>
          </w:p>
        </w:tc>
        <w:tc>
          <w:tcPr/>
          <w:p>
            <w:pPr>
              <w:pStyle w:val="Compact"/>
            </w:pPr>
            <w:r>
              <w:t xml:space="preserve">Tekst (kilka pól)</w:t>
            </w:r>
          </w:p>
        </w:tc>
        <w:tc>
          <w:tcPr/>
          <w:p>
            <w:pPr>
              <w:pStyle w:val="Compact"/>
            </w:pPr>
            <w:r>
              <w:t xml:space="preserve">Kod: \d\d-\d\d\d (PL), Ulica/nr/miasto dowolne (nie puste).</w:t>
            </w:r>
          </w:p>
        </w:tc>
        <w:tc>
          <w:tcPr/>
          <w:p>
            <w:pPr>
              <w:pStyle w:val="Compact"/>
            </w:pPr>
            <w:r>
              <w:t xml:space="preserve">"ul. Długa 10, 00-950 Warszawa"</w:t>
            </w:r>
          </w:p>
        </w:tc>
        <w:tc>
          <w:tcPr/>
          <w:p>
            <w:pPr>
              <w:pStyle w:val="Compact"/>
            </w:pPr>
            <w:r>
              <w:t xml:space="preserve">Wymagane (pełne)</w:t>
            </w:r>
          </w:p>
        </w:tc>
        <w:tc>
          <w:tcPr/>
          <w:p>
            <w:pPr>
              <w:pStyle w:val="Compact"/>
            </w:pPr>
            <w:r>
              <w:t xml:space="preserve">Do dokumentów polisy, korespondencji. Region (kraj) może wpływać na strefę terytorialną jeśli firma zagraniczna (zwykle PL).</w:t>
            </w:r>
          </w:p>
        </w:tc>
      </w:tr>
      <w:tr>
        <w:tc>
          <w:tcPr/>
          <w:p>
            <w:pPr>
              <w:pStyle w:val="Compact"/>
            </w:pPr>
            <w:r>
              <w:rPr>
                <w:b/>
                <w:bCs/>
              </w:rPr>
              <w:t xml:space="preserve">Forma prawna</w:t>
            </w:r>
            <w:r>
              <w:t xml:space="preserve"> </w:t>
            </w:r>
            <w:r>
              <w:t xml:space="preserve">/</w:t>
            </w:r>
            <w:r>
              <w:t xml:space="preserve"> </w:t>
            </w:r>
            <w:r>
              <w:rPr>
                <w:i/>
                <w:iCs/>
              </w:rPr>
              <w:t xml:space="preserve">Legal form</w:t>
            </w:r>
          </w:p>
        </w:tc>
        <w:tc>
          <w:tcPr/>
          <w:p>
            <w:pPr>
              <w:pStyle w:val="Compact"/>
            </w:pPr>
            <w:r>
              <w:t xml:space="preserve">Wybór (enum)</w:t>
            </w:r>
          </w:p>
        </w:tc>
        <w:tc>
          <w:tcPr/>
          <w:p>
            <w:pPr>
              <w:pStyle w:val="Compact"/>
            </w:pPr>
            <w:r>
              <w:t xml:space="preserve">Lista: JDG, Sp. z o.o., S.A., Sp. cywilna, inna.</w:t>
            </w:r>
          </w:p>
        </w:tc>
        <w:tc>
          <w:tcPr/>
          <w:p>
            <w:pPr>
              <w:pStyle w:val="Compact"/>
            </w:pPr>
            <w:r>
              <w:t xml:space="preserve">"Spółka z o.o."</w:t>
            </w:r>
          </w:p>
        </w:tc>
        <w:tc>
          <w:tcPr/>
          <w:p>
            <w:pPr>
              <w:pStyle w:val="Compact"/>
            </w:pPr>
            <w:r>
              <w:t xml:space="preserve">Wymagane (pełne)</w:t>
            </w:r>
          </w:p>
        </w:tc>
        <w:tc>
          <w:tcPr/>
          <w:p>
            <w:pPr>
              <w:pStyle w:val="Compact"/>
            </w:pPr>
            <w:r>
              <w:t xml:space="preserve">Do brzmienia umowy (np. określenie ubezpieczającego). Bez wpływu na cenę.</w:t>
            </w:r>
          </w:p>
        </w:tc>
      </w:tr>
      <w:tr>
        <w:tc>
          <w:tcPr/>
          <w:p>
            <w:pPr>
              <w:pStyle w:val="Compact"/>
            </w:pPr>
            <w:r>
              <w:rPr>
                <w:b/>
                <w:bCs/>
              </w:rPr>
              <w:t xml:space="preserve">Nr licencji transportowej</w:t>
            </w:r>
            <w:r>
              <w:t xml:space="preserve"> </w:t>
            </w:r>
            <w:r>
              <w:t xml:space="preserve">/</w:t>
            </w:r>
            <w:r>
              <w:t xml:space="preserve"> </w:t>
            </w:r>
            <w:r>
              <w:rPr>
                <w:i/>
                <w:iCs/>
              </w:rPr>
              <w:t xml:space="preserve">Transport license no.</w:t>
            </w:r>
          </w:p>
        </w:tc>
        <w:tc>
          <w:tcPr/>
          <w:p>
            <w:pPr>
              <w:pStyle w:val="Compact"/>
            </w:pPr>
            <w:r>
              <w:t xml:space="preserve">Tekst/alnum</w:t>
            </w:r>
          </w:p>
        </w:tc>
        <w:tc>
          <w:tcPr/>
          <w:p>
            <w:pPr>
              <w:pStyle w:val="Compact"/>
            </w:pPr>
            <w:r>
              <w:t xml:space="preserve">Jeśli dotyczy (dla pojazdów &gt;3.5t). Format krajowy (np. WT/123456/2025).</w:t>
            </w:r>
          </w:p>
        </w:tc>
        <w:tc>
          <w:tcPr/>
          <w:p>
            <w:pPr>
              <w:pStyle w:val="Compact"/>
            </w:pPr>
            <w:r>
              <w:t xml:space="preserve">"0001234" (krajowa) / "EU lic. 12345"</w:t>
            </w:r>
          </w:p>
        </w:tc>
        <w:tc>
          <w:tcPr/>
          <w:p>
            <w:pPr>
              <w:pStyle w:val="Compact"/>
            </w:pPr>
            <w:r>
              <w:t xml:space="preserve">Opcjonalne (UW)</w:t>
            </w:r>
          </w:p>
        </w:tc>
        <w:tc>
          <w:tcPr/>
          <w:p>
            <w:pPr>
              <w:pStyle w:val="Compact"/>
            </w:pPr>
            <w:r>
              <w:t xml:space="preserve">Potwierdza legalność przewoźnika. Może być wymagane przy wypłacie roszczenia, ale w ofercie informacyjnie. Brak wpływu taryfowego bezpośrednio.</w:t>
            </w:r>
          </w:p>
        </w:tc>
      </w:tr>
      <w:tr>
        <w:tc>
          <w:tcPr/>
          <w:p>
            <w:pPr>
              <w:pStyle w:val="Compact"/>
            </w:pPr>
            <w:r>
              <w:rPr>
                <w:b/>
                <w:bCs/>
              </w:rPr>
              <w:t xml:space="preserve">Rodzaj transportu</w:t>
            </w:r>
            <w:r>
              <w:t xml:space="preserve"> </w:t>
            </w:r>
            <w:r>
              <w:t xml:space="preserve">/</w:t>
            </w:r>
            <w:r>
              <w:t xml:space="preserve"> </w:t>
            </w:r>
            <w:r>
              <w:rPr>
                <w:i/>
                <w:iCs/>
              </w:rPr>
              <w:t xml:space="preserve">Transport scope</w:t>
            </w:r>
          </w:p>
        </w:tc>
        <w:tc>
          <w:tcPr/>
          <w:p>
            <w:pPr>
              <w:pStyle w:val="Compact"/>
            </w:pPr>
            <w:r>
              <w:t xml:space="preserve">Enum (radio)</w:t>
            </w:r>
          </w:p>
        </w:tc>
        <w:tc>
          <w:tcPr/>
          <w:p>
            <w:pPr>
              <w:pStyle w:val="Compact"/>
            </w:pPr>
            <w:r>
              <w:t xml:space="preserve">"Krajowy", "Międzynarodowy UE", "Międzynarodowy poza UE".</w:t>
            </w:r>
          </w:p>
        </w:tc>
        <w:tc>
          <w:tcPr/>
          <w:p>
            <w:pPr>
              <w:pStyle w:val="Compact"/>
            </w:pPr>
            <w:r>
              <w:t xml:space="preserve">"Międzynarodowy (UE)"</w:t>
            </w:r>
          </w:p>
        </w:tc>
        <w:tc>
          <w:tcPr/>
          <w:p>
            <w:pPr>
              <w:pStyle w:val="Compact"/>
            </w:pPr>
            <w:r>
              <w:t xml:space="preserve">Wymagane (MVP)</w:t>
            </w:r>
          </w:p>
        </w:tc>
        <w:tc>
          <w:tcPr/>
          <w:p>
            <w:pPr>
              <w:pStyle w:val="Compact"/>
            </w:pPr>
            <w:r>
              <w:t xml:space="preserve">Wpływa na współczynnik terytorialny (np. 1.0 vs 1.5)</w:t>
            </w:r>
            <w:hyperlink r:id="rId52">
              <w:r>
                <w:rPr>
                  <w:rStyle w:val="Hyperlink"/>
                </w:rPr>
                <w:t xml:space="preserve">[79]</w:t>
              </w:r>
            </w:hyperlink>
            <w:r>
              <w:t xml:space="preserve">. Określa konieczność kabotażu klauzuli itp.</w:t>
            </w:r>
          </w:p>
        </w:tc>
      </w:tr>
      <w:tr>
        <w:tc>
          <w:tcPr/>
          <w:p>
            <w:pPr>
              <w:pStyle w:val="Compact"/>
            </w:pPr>
            <w:r>
              <w:rPr>
                <w:b/>
                <w:bCs/>
              </w:rPr>
              <w:t xml:space="preserve">Kraje działalności</w:t>
            </w:r>
            <w:r>
              <w:t xml:space="preserve"> </w:t>
            </w:r>
            <w:r>
              <w:t xml:space="preserve">/</w:t>
            </w:r>
            <w:r>
              <w:t xml:space="preserve"> </w:t>
            </w:r>
            <w:r>
              <w:rPr>
                <w:i/>
                <w:iCs/>
              </w:rPr>
              <w:t xml:space="preserve">Countries of operation</w:t>
            </w:r>
          </w:p>
        </w:tc>
        <w:tc>
          <w:tcPr/>
          <w:p>
            <w:pPr>
              <w:pStyle w:val="Compact"/>
            </w:pPr>
            <w:r>
              <w:t xml:space="preserve">Wielowybór (checkbox)</w:t>
            </w:r>
          </w:p>
        </w:tc>
        <w:tc>
          <w:tcPr/>
          <w:p>
            <w:pPr>
              <w:pStyle w:val="Compact"/>
            </w:pPr>
            <w:r>
              <w:t xml:space="preserve">Lista krajów (PL, DE, EU, BY, UA, RU, etc). Jeśli spoza EU, alert/referral.</w:t>
            </w:r>
          </w:p>
        </w:tc>
        <w:tc>
          <w:tcPr/>
          <w:p>
            <w:pPr>
              <w:pStyle w:val="Compact"/>
            </w:pPr>
            <w:r>
              <w:t xml:space="preserve">"Polska, Niemcy, Czechy"</w:t>
            </w:r>
          </w:p>
        </w:tc>
        <w:tc>
          <w:tcPr/>
          <w:p>
            <w:pPr>
              <w:pStyle w:val="Compact"/>
            </w:pPr>
            <w:r>
              <w:t xml:space="preserve">Wymagane (pełne, jeśli MIĘDZYNAR)</w:t>
            </w:r>
          </w:p>
        </w:tc>
        <w:tc>
          <w:tcPr/>
          <w:p>
            <w:pPr>
              <w:pStyle w:val="Compact"/>
            </w:pPr>
            <w:r>
              <w:t xml:space="preserve">Wpływa taryfowo (np. spoza UE dopłata/wyłączenie). Warunkuje klauzule (kabotaż DE). Przy RU/UA – likely decline.</w:t>
            </w:r>
          </w:p>
        </w:tc>
      </w:tr>
      <w:tr>
        <w:tc>
          <w:tcPr/>
          <w:p>
            <w:pPr>
              <w:pStyle w:val="Compact"/>
            </w:pPr>
            <w:r>
              <w:rPr>
                <w:b/>
                <w:bCs/>
              </w:rPr>
              <w:t xml:space="preserve">Liczba pojazdów</w:t>
            </w:r>
            <w:r>
              <w:t xml:space="preserve"> </w:t>
            </w:r>
            <w:r>
              <w:t xml:space="preserve">/</w:t>
            </w:r>
            <w:r>
              <w:t xml:space="preserve"> </w:t>
            </w:r>
            <w:r>
              <w:rPr>
                <w:i/>
                <w:iCs/>
              </w:rPr>
              <w:t xml:space="preserve">Number of vehicles</w:t>
            </w:r>
          </w:p>
        </w:tc>
        <w:tc>
          <w:tcPr/>
          <w:p>
            <w:pPr>
              <w:pStyle w:val="Compact"/>
            </w:pPr>
            <w:r>
              <w:t xml:space="preserve">Liczba całk.</w:t>
            </w:r>
          </w:p>
        </w:tc>
        <w:tc>
          <w:tcPr/>
          <w:p>
            <w:pPr>
              <w:pStyle w:val="Compact"/>
            </w:pPr>
            <w:r>
              <w:t xml:space="preserve">&gt;0, max sensowne (np. 1000).</w:t>
            </w:r>
          </w:p>
        </w:tc>
        <w:tc>
          <w:tcPr/>
          <w:p>
            <w:pPr>
              <w:pStyle w:val="Compact"/>
            </w:pPr>
            <w:r>
              <w:t xml:space="preserve">5</w:t>
            </w:r>
          </w:p>
        </w:tc>
        <w:tc>
          <w:tcPr/>
          <w:p>
            <w:pPr>
              <w:pStyle w:val="Compact"/>
            </w:pPr>
            <w:r>
              <w:t xml:space="preserve">Wymagane (MVP)</w:t>
            </w:r>
          </w:p>
        </w:tc>
        <w:tc>
          <w:tcPr/>
          <w:p>
            <w:pPr>
              <w:pStyle w:val="Compact"/>
            </w:pPr>
            <w:r>
              <w:t xml:space="preserve">Kluczowy parametr ekspozycji</w:t>
            </w:r>
            <w:hyperlink r:id="rId52">
              <w:r>
                <w:rPr>
                  <w:rStyle w:val="Hyperlink"/>
                </w:rPr>
                <w:t xml:space="preserve">[79]</w:t>
              </w:r>
            </w:hyperlink>
            <w:r>
              <w:t xml:space="preserve">. Baza do mnożenia stawki i segmentacji (np. &gt;10 referral).</w:t>
            </w:r>
          </w:p>
        </w:tc>
      </w:tr>
      <w:tr>
        <w:tc>
          <w:tcPr/>
          <w:p>
            <w:pPr>
              <w:pStyle w:val="Compact"/>
            </w:pPr>
            <w:r>
              <w:rPr>
                <w:b/>
                <w:bCs/>
              </w:rPr>
              <w:t xml:space="preserve">Typy pojazdów</w:t>
            </w:r>
            <w:r>
              <w:t xml:space="preserve"> </w:t>
            </w:r>
            <w:r>
              <w:t xml:space="preserve">/</w:t>
            </w:r>
            <w:r>
              <w:t xml:space="preserve"> </w:t>
            </w:r>
            <w:r>
              <w:rPr>
                <w:i/>
                <w:iCs/>
              </w:rPr>
              <w:t xml:space="preserve">Vehicle types</w:t>
            </w:r>
          </w:p>
        </w:tc>
        <w:tc>
          <w:tcPr/>
          <w:p>
            <w:pPr>
              <w:pStyle w:val="Compact"/>
            </w:pPr>
            <w:r>
              <w:t xml:space="preserve">Wielowybór (lista)</w:t>
            </w:r>
          </w:p>
        </w:tc>
        <w:tc>
          <w:tcPr/>
          <w:p>
            <w:pPr>
              <w:pStyle w:val="Compact"/>
            </w:pPr>
            <w:r>
              <w:t xml:space="preserve">Np. Ciągniki siodłowe, Ciężarowe &lt; 12t, Dostawcze &lt;3.5t, Cysterny, Chłodnie.</w:t>
            </w:r>
          </w:p>
        </w:tc>
        <w:tc>
          <w:tcPr/>
          <w:p>
            <w:pPr>
              <w:pStyle w:val="Compact"/>
            </w:pPr>
            <w:r>
              <w:t xml:space="preserve">"Ciągniki siodłowe 40t (5 szt.), Dostawcze 3.5t (2 szt.)"</w:t>
            </w:r>
          </w:p>
        </w:tc>
        <w:tc>
          <w:tcPr/>
          <w:p>
            <w:pPr>
              <w:pStyle w:val="Compact"/>
            </w:pPr>
            <w:r>
              <w:t xml:space="preserve">Opcjonalne (pełne)</w:t>
            </w:r>
          </w:p>
        </w:tc>
        <w:tc>
          <w:tcPr/>
          <w:p>
            <w:pPr>
              <w:pStyle w:val="Compact"/>
            </w:pPr>
            <w:r>
              <w:t xml:space="preserve">Pozwala doprecyzować ryzyko (np. same chłodnie -&gt; wymagaj klauzuli agregatu). Lekki wpływ: rodzaj taboru może modyfikować stawkę.</w:t>
            </w:r>
          </w:p>
        </w:tc>
      </w:tr>
      <w:tr>
        <w:tc>
          <w:tcPr/>
          <w:p>
            <w:pPr>
              <w:pStyle w:val="Compact"/>
            </w:pPr>
            <w:r>
              <w:rPr>
                <w:b/>
                <w:bCs/>
              </w:rPr>
              <w:t xml:space="preserve">Profil ładunków</w:t>
            </w:r>
            <w:r>
              <w:t xml:space="preserve"> </w:t>
            </w:r>
            <w:r>
              <w:t xml:space="preserve">/</w:t>
            </w:r>
            <w:r>
              <w:t xml:space="preserve"> </w:t>
            </w:r>
            <w:r>
              <w:rPr>
                <w:i/>
                <w:iCs/>
              </w:rPr>
              <w:t xml:space="preserve">Type of cargo</w:t>
            </w:r>
          </w:p>
        </w:tc>
        <w:tc>
          <w:tcPr/>
          <w:p>
            <w:pPr>
              <w:pStyle w:val="Compact"/>
            </w:pPr>
            <w:r>
              <w:t xml:space="preserve">Wielowybór + %</w:t>
            </w:r>
          </w:p>
        </w:tc>
        <w:tc>
          <w:tcPr/>
          <w:p>
            <w:pPr>
              <w:pStyle w:val="Compact"/>
            </w:pPr>
            <w:r>
              <w:t xml:space="preserve">Lista gł. kategorii: standard, spożywcze, chłodnicze, ADR, elektronika, inne. Możliwy % podział.</w:t>
            </w:r>
          </w:p>
        </w:tc>
        <w:tc>
          <w:tcPr/>
          <w:p>
            <w:pPr>
              <w:pStyle w:val="Compact"/>
            </w:pPr>
            <w:r>
              <w:t xml:space="preserve">"Spożywcze 80%, ADR kl.3: 20%"</w:t>
            </w:r>
          </w:p>
        </w:tc>
        <w:tc>
          <w:tcPr/>
          <w:p>
            <w:pPr>
              <w:pStyle w:val="Compact"/>
            </w:pPr>
            <w:r>
              <w:t xml:space="preserve">Wymagane (MVP - uproszczony wybór)</w:t>
            </w:r>
          </w:p>
        </w:tc>
        <w:tc>
          <w:tcPr/>
          <w:p>
            <w:pPr>
              <w:pStyle w:val="Compact"/>
            </w:pPr>
            <w:r>
              <w:t xml:space="preserve">Bardzo istotne dla taryfy</w:t>
            </w:r>
            <w:hyperlink r:id="rId94">
              <w:r>
                <w:rPr>
                  <w:rStyle w:val="Hyperlink"/>
                </w:rPr>
                <w:t xml:space="preserve">[76]</w:t>
              </w:r>
            </w:hyperlink>
            <w:r>
              <w:t xml:space="preserve">. Określa współczynniki (np. elektronika x2, ADR x1.3). Też decyduje o wymaganych klauzulach (jeśli ADR -&gt; klauzula ADR).</w:t>
            </w:r>
          </w:p>
        </w:tc>
      </w:tr>
      <w:tr>
        <w:tc>
          <w:tcPr/>
          <w:p>
            <w:pPr>
              <w:pStyle w:val="Compact"/>
            </w:pPr>
            <w:r>
              <w:rPr>
                <w:b/>
                <w:bCs/>
              </w:rPr>
              <w:t xml:space="preserve">Towary ADR?</w:t>
            </w:r>
            <w:r>
              <w:t xml:space="preserve"> </w:t>
            </w:r>
            <w:r>
              <w:t xml:space="preserve">/</w:t>
            </w:r>
            <w:r>
              <w:t xml:space="preserve"> </w:t>
            </w:r>
            <w:r>
              <w:rPr>
                <w:i/>
                <w:iCs/>
              </w:rPr>
              <w:t xml:space="preserve">Dangerous goods (ADR)?</w:t>
            </w:r>
          </w:p>
        </w:tc>
        <w:tc>
          <w:tcPr/>
          <w:p>
            <w:pPr>
              <w:pStyle w:val="Compact"/>
            </w:pPr>
            <w:r>
              <w:t xml:space="preserve">Tak/Nie (+ szczegóły)</w:t>
            </w:r>
          </w:p>
        </w:tc>
        <w:tc>
          <w:tcPr/>
          <w:p>
            <w:pPr>
              <w:pStyle w:val="Compact"/>
            </w:pPr>
            <w:r>
              <w:t xml:space="preserve">If "Tak", allow selection of ADR classes 1-9, and ask % udziału.</w:t>
            </w:r>
          </w:p>
        </w:tc>
        <w:tc>
          <w:tcPr/>
          <w:p>
            <w:pPr>
              <w:pStyle w:val="Compact"/>
            </w:pPr>
            <w:r>
              <w:t xml:space="preserve">"Tak, kl. 3 (łatwopalne) ok. 10% przewozów"</w:t>
            </w:r>
          </w:p>
        </w:tc>
        <w:tc>
          <w:tcPr/>
          <w:p>
            <w:pPr>
              <w:pStyle w:val="Compact"/>
            </w:pPr>
            <w:r>
              <w:t xml:space="preserve">Opcjonalne (jeśli dotyczy)</w:t>
            </w:r>
          </w:p>
        </w:tc>
        <w:tc>
          <w:tcPr/>
          <w:p>
            <w:pPr>
              <w:pStyle w:val="Compact"/>
            </w:pPr>
            <w:r>
              <w:t xml:space="preserve">Wpływ taryfa: zwyżka wg klas (np. +20%) lub referral dla niektórych klas. Warunkuje wymóg odpowiedniej klauzuli.</w:t>
            </w:r>
          </w:p>
        </w:tc>
      </w:tr>
      <w:tr>
        <w:tc>
          <w:tcPr/>
          <w:p>
            <w:pPr>
              <w:pStyle w:val="Compact"/>
            </w:pPr>
            <w:r>
              <w:rPr>
                <w:b/>
                <w:bCs/>
              </w:rPr>
              <w:t xml:space="preserve">Chłodnia/temperatura?</w:t>
            </w:r>
            <w:r>
              <w:t xml:space="preserve"> </w:t>
            </w:r>
            <w:r>
              <w:t xml:space="preserve">/</w:t>
            </w:r>
            <w:r>
              <w:t xml:space="preserve"> </w:t>
            </w:r>
            <w:r>
              <w:rPr>
                <w:i/>
                <w:iCs/>
              </w:rPr>
              <w:t xml:space="preserve">Refrigerated cargo?</w:t>
            </w:r>
          </w:p>
        </w:tc>
        <w:tc>
          <w:tcPr/>
          <w:p>
            <w:pPr>
              <w:pStyle w:val="Compact"/>
            </w:pPr>
            <w:r>
              <w:t xml:space="preserve">Tak/Nie</w:t>
            </w:r>
          </w:p>
        </w:tc>
        <w:tc>
          <w:tcPr/>
          <w:p>
            <w:pPr>
              <w:pStyle w:val="Compact"/>
            </w:pPr>
            <w:r>
              <w:t xml:space="preserve">Jeśli tak, pyta: czy agregaty z atestem ATP, % ładunków w chłodni.</w:t>
            </w:r>
          </w:p>
        </w:tc>
        <w:tc>
          <w:tcPr/>
          <w:p>
            <w:pPr>
              <w:pStyle w:val="Compact"/>
            </w:pPr>
            <w:r>
              <w:t xml:space="preserve">"Tak, 2 chłodnie z ATP, ok. 30% przewozów (nabiał)"</w:t>
            </w:r>
          </w:p>
        </w:tc>
        <w:tc>
          <w:tcPr/>
          <w:p>
            <w:pPr>
              <w:pStyle w:val="Compact"/>
            </w:pPr>
            <w:r>
              <w:t xml:space="preserve">Opcjonalne (jeśli dotyczy)</w:t>
            </w:r>
          </w:p>
        </w:tc>
        <w:tc>
          <w:tcPr/>
          <w:p>
            <w:pPr>
              <w:pStyle w:val="Compact"/>
            </w:pPr>
            <w:r>
              <w:t xml:space="preserve">Wpływ: dopłata za ryzyko zepsucia (np. +10%)</w:t>
            </w:r>
            <w:hyperlink r:id="rId52">
              <w:r>
                <w:rPr>
                  <w:rStyle w:val="Hyperlink"/>
                </w:rPr>
                <w:t xml:space="preserve">[32]</w:t>
              </w:r>
            </w:hyperlink>
            <w:r>
              <w:t xml:space="preserve">. Wymaga klauzuli awarii agregatu.</w:t>
            </w:r>
          </w:p>
        </w:tc>
      </w:tr>
      <w:tr>
        <w:tc>
          <w:tcPr/>
          <w:p>
            <w:pPr>
              <w:pStyle w:val="Compact"/>
            </w:pPr>
            <w:r>
              <w:rPr>
                <w:b/>
                <w:bCs/>
              </w:rPr>
              <w:t xml:space="preserve">Ładunki wysokiej wartości?</w:t>
            </w:r>
            <w:r>
              <w:t xml:space="preserve"> </w:t>
            </w:r>
            <w:r>
              <w:t xml:space="preserve">/</w:t>
            </w:r>
            <w:r>
              <w:t xml:space="preserve"> </w:t>
            </w:r>
            <w:r>
              <w:rPr>
                <w:i/>
                <w:iCs/>
              </w:rPr>
              <w:t xml:space="preserve">High-value goods?</w:t>
            </w:r>
          </w:p>
        </w:tc>
        <w:tc>
          <w:tcPr/>
          <w:p>
            <w:pPr>
              <w:pStyle w:val="Compact"/>
            </w:pPr>
            <w:r>
              <w:t xml:space="preserve">Tak/Nie</w:t>
            </w:r>
          </w:p>
        </w:tc>
        <w:tc>
          <w:tcPr/>
          <w:p>
            <w:pPr>
              <w:pStyle w:val="Compact"/>
            </w:pPr>
            <w:r>
              <w:t xml:space="preserve">Definiujemy: elektronika, sprzęt AGD/RTV, alkohol, tytoń, biżuteria itp. Jeśli tak, prośba o opis i wartość typową.</w:t>
            </w:r>
          </w:p>
        </w:tc>
        <w:tc>
          <w:tcPr/>
          <w:p>
            <w:pPr>
              <w:pStyle w:val="Compact"/>
            </w:pPr>
            <w:r>
              <w:t xml:space="preserve">"Tak, elektronika użytkowa (laptopy), do 1 mln zł na zestaw"</w:t>
            </w:r>
          </w:p>
        </w:tc>
        <w:tc>
          <w:tcPr/>
          <w:p>
            <w:pPr>
              <w:pStyle w:val="Compact"/>
            </w:pPr>
            <w:r>
              <w:t xml:space="preserve">Opcjonalne (jeśli dotyczy)</w:t>
            </w:r>
          </w:p>
        </w:tc>
        <w:tc>
          <w:tcPr/>
          <w:p>
            <w:pPr>
              <w:pStyle w:val="Compact"/>
            </w:pPr>
            <w:r>
              <w:t xml:space="preserve">Wpływ: duża zwyżka lub referral. Określa sumę wymaganą i potrzebę zabezpieczeń (wymóg parking strzeżony etc.).</w:t>
            </w:r>
          </w:p>
        </w:tc>
      </w:tr>
      <w:tr>
        <w:tc>
          <w:tcPr/>
          <w:p>
            <w:pPr>
              <w:pStyle w:val="Compact"/>
            </w:pPr>
            <w:r>
              <w:rPr>
                <w:b/>
                <w:bCs/>
              </w:rPr>
              <w:t xml:space="preserve">Maks. jednorazowa wartość ładunku</w:t>
            </w:r>
            <w:r>
              <w:t xml:space="preserve"> </w:t>
            </w:r>
            <w:r>
              <w:t xml:space="preserve">/</w:t>
            </w:r>
            <w:r>
              <w:t xml:space="preserve"> </w:t>
            </w:r>
            <w:r>
              <w:rPr>
                <w:i/>
                <w:iCs/>
              </w:rPr>
              <w:t xml:space="preserve">Max cargo value per load</w:t>
            </w:r>
          </w:p>
        </w:tc>
        <w:tc>
          <w:tcPr/>
          <w:p>
            <w:pPr>
              <w:pStyle w:val="Compact"/>
            </w:pPr>
            <w:r>
              <w:t xml:space="preserve">Kwota (PLN/EUR)</w:t>
            </w:r>
          </w:p>
        </w:tc>
        <w:tc>
          <w:tcPr/>
          <w:p>
            <w:pPr>
              <w:pStyle w:val="Compact"/>
            </w:pPr>
            <w:r>
              <w:t xml:space="preserve">&gt;0; można wybrać walutę (PLN dla kraju, EUR int.).</w:t>
            </w:r>
          </w:p>
        </w:tc>
        <w:tc>
          <w:tcPr/>
          <w:p>
            <w:pPr>
              <w:pStyle w:val="Compact"/>
            </w:pPr>
            <w:r>
              <w:t xml:space="preserve">500 000 PLN</w:t>
            </w:r>
          </w:p>
        </w:tc>
        <w:tc>
          <w:tcPr/>
          <w:p>
            <w:pPr>
              <w:pStyle w:val="Compact"/>
            </w:pPr>
            <w:r>
              <w:t xml:space="preserve">Wymagane (MVP)</w:t>
            </w:r>
          </w:p>
        </w:tc>
        <w:tc>
          <w:tcPr/>
          <w:p>
            <w:pPr>
              <w:pStyle w:val="Compact"/>
            </w:pPr>
            <w:r>
              <w:t xml:space="preserve">Określa sugerowaną sumę gwarancyjną polisy</w:t>
            </w:r>
            <w:hyperlink r:id="rId89">
              <w:r>
                <w:rPr>
                  <w:rStyle w:val="Hyperlink"/>
                </w:rPr>
                <w:t xml:space="preserve">[70]</w:t>
              </w:r>
            </w:hyperlink>
            <w:r>
              <w:t xml:space="preserve">. Wpływa wprost na wysokość składki (większa suma = wyższa składka).</w:t>
            </w:r>
          </w:p>
        </w:tc>
      </w:tr>
      <w:tr>
        <w:tc>
          <w:tcPr/>
          <w:p>
            <w:pPr>
              <w:pStyle w:val="Compact"/>
            </w:pPr>
            <w:r>
              <w:rPr>
                <w:b/>
                <w:bCs/>
              </w:rPr>
              <w:t xml:space="preserve">Proponowana suma gwarancyjna</w:t>
            </w:r>
            <w:r>
              <w:t xml:space="preserve"> </w:t>
            </w:r>
            <w:r>
              <w:t xml:space="preserve">/</w:t>
            </w:r>
            <w:r>
              <w:t xml:space="preserve"> </w:t>
            </w:r>
            <w:r>
              <w:rPr>
                <w:i/>
                <w:iCs/>
              </w:rPr>
              <w:t xml:space="preserve">Desired liability limit</w:t>
            </w:r>
          </w:p>
        </w:tc>
        <w:tc>
          <w:tcPr/>
          <w:p>
            <w:pPr>
              <w:pStyle w:val="Compact"/>
            </w:pPr>
            <w:r>
              <w:t xml:space="preserve">Kwota + waluta</w:t>
            </w:r>
          </w:p>
        </w:tc>
        <w:tc>
          <w:tcPr/>
          <w:p>
            <w:pPr>
              <w:pStyle w:val="Compact"/>
            </w:pPr>
            <w:r>
              <w:t xml:space="preserve">&gt;= max ładunku. Waluta PLN lub EUR.</w:t>
            </w:r>
          </w:p>
        </w:tc>
        <w:tc>
          <w:tcPr/>
          <w:p>
            <w:pPr>
              <w:pStyle w:val="Compact"/>
            </w:pPr>
            <w:r>
              <w:t xml:space="preserve">200 000 EUR (na zdarzenie)</w:t>
            </w:r>
          </w:p>
        </w:tc>
        <w:tc>
          <w:tcPr/>
          <w:p>
            <w:pPr>
              <w:pStyle w:val="Compact"/>
            </w:pPr>
            <w:r>
              <w:t xml:space="preserve">Wymagane (pełne)</w:t>
            </w:r>
          </w:p>
        </w:tc>
        <w:tc>
          <w:tcPr/>
          <w:p>
            <w:pPr>
              <w:pStyle w:val="Compact"/>
            </w:pPr>
            <w:r>
              <w:t xml:space="preserve">Finalne potwierdzenie sumy ubezpieczenia. Decyduje o odpowiedzialności max. Powiązane z licencją (min. 9k € na pierwszy pojazd). Składka ∝ sumie.</w:t>
            </w:r>
          </w:p>
        </w:tc>
      </w:tr>
      <w:tr>
        <w:tc>
          <w:tcPr/>
          <w:p>
            <w:pPr>
              <w:pStyle w:val="Compact"/>
            </w:pPr>
            <w:r>
              <w:rPr>
                <w:b/>
                <w:bCs/>
              </w:rPr>
              <w:t xml:space="preserve">Wariant/zakres ochrony</w:t>
            </w:r>
            <w:r>
              <w:t xml:space="preserve"> </w:t>
            </w:r>
            <w:r>
              <w:t xml:space="preserve">/</w:t>
            </w:r>
            <w:r>
              <w:t xml:space="preserve"> </w:t>
            </w:r>
            <w:r>
              <w:rPr>
                <w:i/>
                <w:iCs/>
              </w:rPr>
              <w:t xml:space="preserve">Coverage variant/options</w:t>
            </w:r>
          </w:p>
        </w:tc>
        <w:tc>
          <w:tcPr/>
          <w:p>
            <w:pPr>
              <w:pStyle w:val="Compact"/>
            </w:pPr>
            <w:r>
              <w:t xml:space="preserve">Wybór (Basic/Standard/Premium) lub checkboksy</w:t>
            </w:r>
          </w:p>
        </w:tc>
        <w:tc>
          <w:tcPr/>
          <w:p>
            <w:pPr>
              <w:pStyle w:val="Compact"/>
            </w:pPr>
            <w:r>
              <w:t xml:space="preserve">Jeśli warianty: predefiniowany zestaw klauzul. Jeśli checkboksy: lista klauzul dodatkowych do włączenia.</w:t>
            </w:r>
          </w:p>
        </w:tc>
        <w:tc>
          <w:tcPr/>
          <w:p>
            <w:pPr>
              <w:pStyle w:val="Compact"/>
            </w:pPr>
            <w:r>
              <w:t xml:space="preserve">"Standard (kradzież + rabunek)" / checkbox: [x] Kradzież, [x] Rabunek, [ ] Rażące niedbalstwo...</w:t>
            </w:r>
          </w:p>
        </w:tc>
        <w:tc>
          <w:tcPr/>
          <w:p>
            <w:pPr>
              <w:pStyle w:val="Compact"/>
            </w:pPr>
            <w:r>
              <w:t xml:space="preserve">Wymagane (MVP - wybór wariantu)</w:t>
            </w:r>
          </w:p>
        </w:tc>
        <w:tc>
          <w:tcPr/>
          <w:p>
            <w:pPr>
              <w:pStyle w:val="Compact"/>
            </w:pPr>
            <w:r>
              <w:t xml:space="preserve">Determinuje dopłaty w taryfie (każda dodatkowa klauzula -&gt; zwiększenie składki)</w:t>
            </w:r>
            <w:hyperlink r:id="rId48">
              <w:r>
                <w:rPr>
                  <w:rStyle w:val="Hyperlink"/>
                </w:rPr>
                <w:t xml:space="preserve">[28]</w:t>
              </w:r>
            </w:hyperlink>
            <w:r>
              <w:t xml:space="preserve">. Również sygnał dla UW (niektóre klauzule = referral).</w:t>
            </w:r>
          </w:p>
        </w:tc>
      </w:tr>
      <w:tr>
        <w:tc>
          <w:tcPr/>
          <w:p>
            <w:pPr>
              <w:pStyle w:val="Compact"/>
            </w:pPr>
            <w:r>
              <w:rPr>
                <w:b/>
                <w:bCs/>
              </w:rPr>
              <w:t xml:space="preserve">Podwykonawcy? (% zleceń)</w:t>
            </w:r>
            <w:r>
              <w:t xml:space="preserve"> </w:t>
            </w:r>
            <w:r>
              <w:t xml:space="preserve">/</w:t>
            </w:r>
            <w:r>
              <w:t xml:space="preserve"> </w:t>
            </w:r>
            <w:r>
              <w:rPr>
                <w:i/>
                <w:iCs/>
              </w:rPr>
              <w:t xml:space="preserve">Subcontracting?</w:t>
            </w:r>
          </w:p>
        </w:tc>
        <w:tc>
          <w:tcPr/>
          <w:p>
            <w:pPr>
              <w:pStyle w:val="Compact"/>
            </w:pPr>
            <w:r>
              <w:t xml:space="preserve">Tak/Nie + %</w:t>
            </w:r>
          </w:p>
        </w:tc>
        <w:tc>
          <w:tcPr/>
          <w:p>
            <w:pPr>
              <w:pStyle w:val="Compact"/>
            </w:pPr>
            <w:r>
              <w:t xml:space="preserve">Czy zleca przewozy innym przewoźnikom; jeśli tak, jaki % ładunków.</w:t>
            </w:r>
          </w:p>
        </w:tc>
        <w:tc>
          <w:tcPr/>
          <w:p>
            <w:pPr>
              <w:pStyle w:val="Compact"/>
            </w:pPr>
            <w:r>
              <w:t xml:space="preserve">"Tak, ok. 50% frachtów podzlecane"</w:t>
            </w:r>
          </w:p>
        </w:tc>
        <w:tc>
          <w:tcPr/>
          <w:p>
            <w:pPr>
              <w:pStyle w:val="Compact"/>
            </w:pPr>
            <w:r>
              <w:t xml:space="preserve">Wymagane (pełne)</w:t>
            </w:r>
          </w:p>
        </w:tc>
        <w:tc>
          <w:tcPr/>
          <w:p>
            <w:pPr>
              <w:pStyle w:val="Compact"/>
            </w:pPr>
            <w:r>
              <w:t xml:space="preserve">Wpływ: dopłata za klauzulę podwykonawców (np. +10%)</w:t>
            </w:r>
            <w:hyperlink r:id="rId52">
              <w:r>
                <w:rPr>
                  <w:rStyle w:val="Hyperlink"/>
                </w:rPr>
                <w:t xml:space="preserve">[95]</w:t>
              </w:r>
            </w:hyperlink>
            <w:r>
              <w:t xml:space="preserve">. Jeśli wysoki % i brak klauzuli -&gt; może być wyłączenie. Dla UW ocena kontroli ryzyka.</w:t>
            </w:r>
          </w:p>
        </w:tc>
      </w:tr>
      <w:tr>
        <w:tc>
          <w:tcPr/>
          <w:p>
            <w:pPr>
              <w:pStyle w:val="Compact"/>
            </w:pPr>
            <w:r>
              <w:rPr>
                <w:b/>
                <w:bCs/>
              </w:rPr>
              <w:t xml:space="preserve">Historia szkód OCP</w:t>
            </w:r>
            <w:r>
              <w:t xml:space="preserve"> </w:t>
            </w:r>
            <w:r>
              <w:t xml:space="preserve">/</w:t>
            </w:r>
            <w:r>
              <w:t xml:space="preserve"> </w:t>
            </w:r>
            <w:r>
              <w:rPr>
                <w:i/>
                <w:iCs/>
              </w:rPr>
              <w:t xml:space="preserve">Claims history</w:t>
            </w:r>
          </w:p>
        </w:tc>
        <w:tc>
          <w:tcPr/>
          <w:p>
            <w:pPr>
              <w:pStyle w:val="Compact"/>
            </w:pPr>
            <w:r>
              <w:t xml:space="preserve">Enum + opis</w:t>
            </w:r>
          </w:p>
        </w:tc>
        <w:tc>
          <w:tcPr/>
          <w:p>
            <w:pPr>
              <w:pStyle w:val="Compact"/>
            </w:pPr>
            <w:r>
              <w:t xml:space="preserve">"Brak szkód", "1 szkoda", "2 lub więcej". Jeśli szkody: pola: data, wartość, opis.</w:t>
            </w:r>
          </w:p>
        </w:tc>
        <w:tc>
          <w:tcPr/>
          <w:p>
            <w:pPr>
              <w:pStyle w:val="Compact"/>
            </w:pPr>
            <w:r>
              <w:t xml:space="preserve">"1 szkoda w 2024 (kradzież towaru, ok 50 tys. zł)"</w:t>
            </w:r>
          </w:p>
        </w:tc>
        <w:tc>
          <w:tcPr/>
          <w:p>
            <w:pPr>
              <w:pStyle w:val="Compact"/>
            </w:pPr>
            <w:r>
              <w:t xml:space="preserve">Wymagane (MVP)</w:t>
            </w:r>
          </w:p>
        </w:tc>
        <w:tc>
          <w:tcPr/>
          <w:p>
            <w:pPr>
              <w:pStyle w:val="Compact"/>
            </w:pPr>
            <w:r>
              <w:t xml:space="preserve">Wpływ: bonus-malus (zniżki/zwyżki)</w:t>
            </w:r>
            <w:hyperlink r:id="rId103">
              <w:r>
                <w:rPr>
                  <w:rStyle w:val="Hyperlink"/>
                </w:rPr>
                <w:t xml:space="preserve">[86]</w:t>
              </w:r>
            </w:hyperlink>
            <w:r>
              <w:t xml:space="preserve">. &gt;1 szkoda = prawd. referral do UW. Dane opisowe posłużą UW do oceny przy akceptacji.</w:t>
            </w:r>
          </w:p>
        </w:tc>
      </w:tr>
      <w:tr>
        <w:tc>
          <w:tcPr/>
          <w:p>
            <w:pPr>
              <w:pStyle w:val="Compact"/>
            </w:pPr>
            <w:r>
              <w:rPr>
                <w:b/>
                <w:bCs/>
              </w:rPr>
              <w:t xml:space="preserve">Planowana data początku</w:t>
            </w:r>
            <w:r>
              <w:t xml:space="preserve"> </w:t>
            </w:r>
            <w:r>
              <w:t xml:space="preserve">/</w:t>
            </w:r>
            <w:r>
              <w:t xml:space="preserve"> </w:t>
            </w:r>
            <w:r>
              <w:rPr>
                <w:i/>
                <w:iCs/>
              </w:rPr>
              <w:t xml:space="preserve">Coverage start date</w:t>
            </w:r>
          </w:p>
        </w:tc>
        <w:tc>
          <w:tcPr/>
          <w:p>
            <w:pPr>
              <w:pStyle w:val="Compact"/>
            </w:pPr>
            <w:r>
              <w:t xml:space="preserve">Data</w:t>
            </w:r>
          </w:p>
        </w:tc>
        <w:tc>
          <w:tcPr/>
          <w:p>
            <w:pPr>
              <w:pStyle w:val="Compact"/>
            </w:pPr>
            <w:r>
              <w:t xml:space="preserve">&gt;= dzisiejsza. Jeśli wcześniejsza – komunikat (może polisa wstecz niedozwolona).</w:t>
            </w:r>
          </w:p>
        </w:tc>
        <w:tc>
          <w:tcPr/>
          <w:p>
            <w:pPr>
              <w:pStyle w:val="Compact"/>
            </w:pPr>
            <w:r>
              <w:t xml:space="preserve">2025-01-01</w:t>
            </w:r>
          </w:p>
        </w:tc>
        <w:tc>
          <w:tcPr/>
          <w:p>
            <w:pPr>
              <w:pStyle w:val="Compact"/>
            </w:pPr>
            <w:r>
              <w:t xml:space="preserve">Wymagane (pełne)</w:t>
            </w:r>
          </w:p>
        </w:tc>
        <w:tc>
          <w:tcPr/>
          <w:p>
            <w:pPr>
              <w:pStyle w:val="Compact"/>
            </w:pPr>
            <w:r>
              <w:t xml:space="preserve">Do dokumentów polisy (okres ubezpieczenia). Nie wpływa na cenę (chyba że short-term).</w:t>
            </w:r>
          </w:p>
        </w:tc>
      </w:tr>
      <w:tr>
        <w:tc>
          <w:tcPr/>
          <w:p>
            <w:pPr>
              <w:pStyle w:val="Compact"/>
            </w:pPr>
            <w:r>
              <w:rPr>
                <w:b/>
                <w:bCs/>
              </w:rPr>
              <w:t xml:space="preserve">Okres ubezpieczenia</w:t>
            </w:r>
            <w:r>
              <w:t xml:space="preserve"> </w:t>
            </w:r>
            <w:r>
              <w:t xml:space="preserve">/</w:t>
            </w:r>
            <w:r>
              <w:t xml:space="preserve"> </w:t>
            </w:r>
            <w:r>
              <w:rPr>
                <w:i/>
                <w:iCs/>
              </w:rPr>
              <w:t xml:space="preserve">Policy period</w:t>
            </w:r>
          </w:p>
        </w:tc>
        <w:tc>
          <w:tcPr/>
          <w:p>
            <w:pPr>
              <w:pStyle w:val="Compact"/>
            </w:pPr>
            <w:r>
              <w:t xml:space="preserve">Enum</w:t>
            </w:r>
          </w:p>
        </w:tc>
        <w:tc>
          <w:tcPr/>
          <w:p>
            <w:pPr>
              <w:pStyle w:val="Compact"/>
            </w:pPr>
            <w:r>
              <w:t xml:space="preserve">"12 miesięcy" (domyślnie) lub inne (6 mies, 1 mies – ale te raczej nie w standard).</w:t>
            </w:r>
          </w:p>
        </w:tc>
        <w:tc>
          <w:tcPr/>
          <w:p>
            <w:pPr>
              <w:pStyle w:val="Compact"/>
            </w:pPr>
            <w:r>
              <w:t xml:space="preserve">12 miesięcy</w:t>
            </w:r>
          </w:p>
        </w:tc>
        <w:tc>
          <w:tcPr/>
          <w:p>
            <w:pPr>
              <w:pStyle w:val="Compact"/>
            </w:pPr>
            <w:r>
              <w:t xml:space="preserve">Wymagane (pełne)</w:t>
            </w:r>
          </w:p>
        </w:tc>
        <w:tc>
          <w:tcPr/>
          <w:p>
            <w:pPr>
              <w:pStyle w:val="Compact"/>
            </w:pPr>
            <w:r>
              <w:t xml:space="preserve">Domyślnie rok. Jeśli krócej – składka minimalna (system może autom. wyliczyć pro-rata lub short-rate). Rzadko stosowane, raczej trzymamy rok.</w:t>
            </w:r>
          </w:p>
        </w:tc>
      </w:tr>
      <w:tr>
        <w:tc>
          <w:tcPr/>
          <w:p>
            <w:pPr>
              <w:pStyle w:val="Compact"/>
            </w:pPr>
            <w:r>
              <w:rPr>
                <w:b/>
                <w:bCs/>
              </w:rPr>
              <w:t xml:space="preserve">Franszyza redukcyjna</w:t>
            </w:r>
            <w:r>
              <w:t xml:space="preserve"> </w:t>
            </w:r>
            <w:r>
              <w:t xml:space="preserve">/</w:t>
            </w:r>
            <w:r>
              <w:t xml:space="preserve"> </w:t>
            </w:r>
            <w:r>
              <w:rPr>
                <w:i/>
                <w:iCs/>
              </w:rPr>
              <w:t xml:space="preserve">Deductible (per claim)</w:t>
            </w:r>
          </w:p>
        </w:tc>
        <w:tc>
          <w:tcPr/>
          <w:p>
            <w:pPr>
              <w:pStyle w:val="Compact"/>
            </w:pPr>
            <w:r>
              <w:t xml:space="preserve">Kwota (PLN)</w:t>
            </w:r>
          </w:p>
        </w:tc>
        <w:tc>
          <w:tcPr/>
          <w:p>
            <w:pPr>
              <w:pStyle w:val="Compact"/>
            </w:pPr>
            <w:r>
              <w:t xml:space="preserve">&gt;=0. Standard np. 1000 PLN.</w:t>
            </w:r>
          </w:p>
        </w:tc>
        <w:tc>
          <w:tcPr/>
          <w:p>
            <w:pPr>
              <w:pStyle w:val="Compact"/>
            </w:pPr>
            <w:r>
              <w:t xml:space="preserve">1 000 PLN</w:t>
            </w:r>
          </w:p>
        </w:tc>
        <w:tc>
          <w:tcPr/>
          <w:p>
            <w:pPr>
              <w:pStyle w:val="Compact"/>
            </w:pPr>
            <w:r>
              <w:t xml:space="preserve">Domyślnie (możliwość zmiany)</w:t>
            </w:r>
          </w:p>
        </w:tc>
        <w:tc>
          <w:tcPr/>
          <w:p>
            <w:pPr>
              <w:pStyle w:val="Compact"/>
            </w:pPr>
            <w:r>
              <w:t xml:space="preserve">Wpływa na składkę: wyższa = zniżka, niższa = dopłata. Standard w OWU wpisany.</w:t>
            </w:r>
          </w:p>
        </w:tc>
      </w:tr>
      <w:tr>
        <w:tc>
          <w:tcPr/>
          <w:p>
            <w:pPr>
              <w:pStyle w:val="Compact"/>
            </w:pPr>
            <w:r>
              <w:rPr>
                <w:b/>
                <w:bCs/>
              </w:rPr>
              <w:t xml:space="preserve">Franszyza integralna</w:t>
            </w:r>
            <w:r>
              <w:t xml:space="preserve"> </w:t>
            </w:r>
            <w:r>
              <w:t xml:space="preserve">/</w:t>
            </w:r>
            <w:r>
              <w:t xml:space="preserve"> </w:t>
            </w:r>
            <w:r>
              <w:rPr>
                <w:i/>
                <w:iCs/>
              </w:rPr>
              <w:t xml:space="preserve">Excess (threshold)</w:t>
            </w:r>
          </w:p>
        </w:tc>
        <w:tc>
          <w:tcPr/>
          <w:p>
            <w:pPr>
              <w:pStyle w:val="Compact"/>
            </w:pPr>
            <w:r>
              <w:t xml:space="preserve">Kwota (PLN)</w:t>
            </w:r>
          </w:p>
        </w:tc>
        <w:tc>
          <w:tcPr/>
          <w:p>
            <w:pPr>
              <w:pStyle w:val="Compact"/>
            </w:pPr>
            <w:r>
              <w:t xml:space="preserve">&gt;=0. Np. 500 PLN standard.</w:t>
            </w:r>
          </w:p>
        </w:tc>
        <w:tc>
          <w:tcPr/>
          <w:p>
            <w:pPr>
              <w:pStyle w:val="Compact"/>
            </w:pPr>
            <w:r>
              <w:t xml:space="preserve">500 PLN</w:t>
            </w:r>
          </w:p>
        </w:tc>
        <w:tc>
          <w:tcPr/>
          <w:p>
            <w:pPr>
              <w:pStyle w:val="Compact"/>
            </w:pPr>
            <w:r>
              <w:t xml:space="preserve">Domyślne</w:t>
            </w:r>
          </w:p>
        </w:tc>
        <w:tc>
          <w:tcPr/>
          <w:p>
            <w:pPr>
              <w:pStyle w:val="Compact"/>
            </w:pPr>
            <w:r>
              <w:t xml:space="preserve">Mniej wpływa taryfowo (często stała). Ustalana w polisie dla drobnych szkód.</w:t>
            </w:r>
          </w:p>
        </w:tc>
      </w:tr>
      <w:tr>
        <w:tc>
          <w:tcPr/>
          <w:p>
            <w:pPr>
              <w:pStyle w:val="Compact"/>
            </w:pPr>
            <w:r>
              <w:rPr>
                <w:b/>
                <w:bCs/>
              </w:rPr>
              <w:t xml:space="preserve">Płatność w ratach</w:t>
            </w:r>
            <w:r>
              <w:t xml:space="preserve"> </w:t>
            </w:r>
            <w:r>
              <w:t xml:space="preserve">/</w:t>
            </w:r>
            <w:r>
              <w:t xml:space="preserve"> </w:t>
            </w:r>
            <w:r>
              <w:rPr>
                <w:i/>
                <w:iCs/>
              </w:rPr>
              <w:t xml:space="preserve">Payment installments</w:t>
            </w:r>
          </w:p>
        </w:tc>
        <w:tc>
          <w:tcPr/>
          <w:p>
            <w:pPr>
              <w:pStyle w:val="Compact"/>
            </w:pPr>
            <w:r>
              <w:t xml:space="preserve">Wybór: 1, 2, 4</w:t>
            </w:r>
          </w:p>
        </w:tc>
        <w:tc>
          <w:tcPr/>
          <w:p>
            <w:pPr>
              <w:pStyle w:val="Compact"/>
            </w:pPr>
            <w:r>
              <w:t xml:space="preserve">1 – jednorazowo; 2 – półroczna; 4 – kwartalna.</w:t>
            </w:r>
          </w:p>
        </w:tc>
        <w:tc>
          <w:tcPr/>
          <w:p>
            <w:pPr>
              <w:pStyle w:val="Compact"/>
            </w:pPr>
            <w:r>
              <w:t xml:space="preserve">2 raty (półrocznie)</w:t>
            </w:r>
          </w:p>
        </w:tc>
        <w:tc>
          <w:tcPr/>
          <w:p>
            <w:pPr>
              <w:pStyle w:val="Compact"/>
            </w:pPr>
            <w:r>
              <w:t xml:space="preserve">Wymagane (przy finalizacji)</w:t>
            </w:r>
          </w:p>
        </w:tc>
        <w:tc>
          <w:tcPr/>
          <w:p>
            <w:pPr>
              <w:pStyle w:val="Compact"/>
            </w:pPr>
            <w:r>
              <w:t xml:space="preserve">Wpływ: dopłata % do składki</w:t>
            </w:r>
            <w:hyperlink r:id="rId94">
              <w:r>
                <w:rPr>
                  <w:rStyle w:val="Hyperlink"/>
                </w:rPr>
                <w:t xml:space="preserve">[76]</w:t>
              </w:r>
            </w:hyperlink>
            <w:r>
              <w:t xml:space="preserve">. Ustala harmonogram rat w polisie.</w:t>
            </w:r>
          </w:p>
        </w:tc>
      </w:tr>
      <w:tr>
        <w:tc>
          <w:tcPr/>
          <w:p>
            <w:pPr>
              <w:pStyle w:val="Compact"/>
            </w:pPr>
            <w:r>
              <w:rPr>
                <w:b/>
                <w:bCs/>
              </w:rPr>
              <w:t xml:space="preserve">Metoda płatności</w:t>
            </w:r>
            <w:r>
              <w:t xml:space="preserve"> </w:t>
            </w:r>
            <w:r>
              <w:t xml:space="preserve">/</w:t>
            </w:r>
            <w:r>
              <w:t xml:space="preserve"> </w:t>
            </w:r>
            <w:r>
              <w:rPr>
                <w:i/>
                <w:iCs/>
              </w:rPr>
              <w:t xml:space="preserve">Payment method</w:t>
            </w:r>
          </w:p>
        </w:tc>
        <w:tc>
          <w:tcPr/>
          <w:p>
            <w:pPr>
              <w:pStyle w:val="Compact"/>
            </w:pPr>
            <w:r>
              <w:t xml:space="preserve">Wybór</w:t>
            </w:r>
          </w:p>
        </w:tc>
        <w:tc>
          <w:tcPr/>
          <w:p>
            <w:pPr>
              <w:pStyle w:val="Compact"/>
            </w:pPr>
            <w:r>
              <w:t xml:space="preserve">Np. przelew tradycyjny, szybki przelew online, karta kredytowa, płatność brokerska.</w:t>
            </w:r>
          </w:p>
        </w:tc>
        <w:tc>
          <w:tcPr/>
          <w:p>
            <w:pPr>
              <w:pStyle w:val="Compact"/>
            </w:pPr>
            <w:r>
              <w:t xml:space="preserve">"Przelew jednorazowy na podstawie faktury"</w:t>
            </w:r>
          </w:p>
        </w:tc>
        <w:tc>
          <w:tcPr/>
          <w:p>
            <w:pPr>
              <w:pStyle w:val="Compact"/>
            </w:pPr>
            <w:r>
              <w:t xml:space="preserve">Wymagane (przy finalizacji)</w:t>
            </w:r>
          </w:p>
        </w:tc>
        <w:tc>
          <w:tcPr/>
          <w:p>
            <w:pPr>
              <w:pStyle w:val="Compact"/>
            </w:pPr>
            <w:r>
              <w:t xml:space="preserve">Nie wpływa na cenę, ale decyduje o procesie: generacja druku przelewu vs przekierowanie do płatności online.</w:t>
            </w:r>
          </w:p>
        </w:tc>
      </w:tr>
      <w:tr>
        <w:tc>
          <w:tcPr/>
          <w:p>
            <w:pPr>
              <w:pStyle w:val="Compact"/>
            </w:pPr>
            <w:r>
              <w:rPr>
                <w:b/>
                <w:bCs/>
              </w:rPr>
              <w:t xml:space="preserve">E-mail kontaktowy</w:t>
            </w:r>
            <w:r>
              <w:t xml:space="preserve"> </w:t>
            </w:r>
            <w:r>
              <w:t xml:space="preserve">/</w:t>
            </w:r>
            <w:r>
              <w:t xml:space="preserve"> </w:t>
            </w:r>
            <w:r>
              <w:rPr>
                <w:i/>
                <w:iCs/>
              </w:rPr>
              <w:t xml:space="preserve">Contact email</w:t>
            </w:r>
          </w:p>
        </w:tc>
        <w:tc>
          <w:tcPr/>
          <w:p>
            <w:pPr>
              <w:pStyle w:val="Compact"/>
            </w:pPr>
            <w:r>
              <w:t xml:space="preserve">Tekst (email)</w:t>
            </w:r>
          </w:p>
        </w:tc>
        <w:tc>
          <w:tcPr/>
          <w:p>
            <w:pPr>
              <w:pStyle w:val="Compact"/>
            </w:pPr>
            <w:r>
              <w:t xml:space="preserve">Valid email format.</w:t>
            </w:r>
          </w:p>
        </w:tc>
        <w:tc>
          <w:tcPr/>
          <w:p>
            <w:pPr>
              <w:pStyle w:val="Compact"/>
            </w:pPr>
            <w:r>
              <w:t xml:space="preserve">jan.nowak@abc-trans.pl</w:t>
            </w:r>
          </w:p>
        </w:tc>
        <w:tc>
          <w:tcPr/>
          <w:p>
            <w:pPr>
              <w:pStyle w:val="Compact"/>
            </w:pPr>
            <w:r>
              <w:t xml:space="preserve">Wymagane (MVP)</w:t>
            </w:r>
          </w:p>
        </w:tc>
        <w:tc>
          <w:tcPr/>
          <w:p>
            <w:pPr>
              <w:pStyle w:val="Compact"/>
            </w:pPr>
            <w:r>
              <w:t xml:space="preserve">Do wysyłki oferty i dokumentów polisy. Możliwe wysyłanie powiadomień o ratach.</w:t>
            </w:r>
          </w:p>
        </w:tc>
      </w:tr>
      <w:tr>
        <w:tc>
          <w:tcPr/>
          <w:p>
            <w:pPr>
              <w:pStyle w:val="Compact"/>
            </w:pPr>
            <w:r>
              <w:rPr>
                <w:b/>
                <w:bCs/>
              </w:rPr>
              <w:t xml:space="preserve">Telefon kontaktowy</w:t>
            </w:r>
            <w:r>
              <w:t xml:space="preserve"> </w:t>
            </w:r>
            <w:r>
              <w:t xml:space="preserve">/</w:t>
            </w:r>
            <w:r>
              <w:t xml:space="preserve"> </w:t>
            </w:r>
            <w:r>
              <w:rPr>
                <w:i/>
                <w:iCs/>
              </w:rPr>
              <w:t xml:space="preserve">Contact phone</w:t>
            </w:r>
          </w:p>
        </w:tc>
        <w:tc>
          <w:tcPr/>
          <w:p>
            <w:pPr>
              <w:pStyle w:val="Compact"/>
            </w:pPr>
            <w:r>
              <w:t xml:space="preserve">Tekst (digits)</w:t>
            </w:r>
          </w:p>
        </w:tc>
        <w:tc>
          <w:tcPr/>
          <w:p>
            <w:pPr>
              <w:pStyle w:val="Compact"/>
            </w:pPr>
            <w:r>
              <w:t xml:space="preserve">9 cyferek PL, opcjonalnie +48 prefix.</w:t>
            </w:r>
          </w:p>
        </w:tc>
        <w:tc>
          <w:tcPr/>
          <w:p>
            <w:pPr>
              <w:pStyle w:val="Compact"/>
            </w:pPr>
            <w:r>
              <w:t xml:space="preserve">600123456</w:t>
            </w:r>
          </w:p>
        </w:tc>
        <w:tc>
          <w:tcPr/>
          <w:p>
            <w:pPr>
              <w:pStyle w:val="Compact"/>
            </w:pPr>
            <w:r>
              <w:t xml:space="preserve">Wymagane (MVP)</w:t>
            </w:r>
          </w:p>
        </w:tc>
        <w:tc>
          <w:tcPr/>
          <w:p>
            <w:pPr>
              <w:pStyle w:val="Compact"/>
            </w:pPr>
            <w:r>
              <w:t xml:space="preserve">Do kontaktu ws. oferty, ewentualnej weryfikacji. Bez wpływu taryfy.</w:t>
            </w:r>
          </w:p>
        </w:tc>
      </w:tr>
      <w:tr>
        <w:tc>
          <w:tcPr/>
          <w:p>
            <w:pPr>
              <w:pStyle w:val="Compact"/>
            </w:pPr>
            <w:r>
              <w:rPr>
                <w:b/>
                <w:bCs/>
              </w:rPr>
              <w:t xml:space="preserve">Osoba kontaktowa</w:t>
            </w:r>
            <w:r>
              <w:t xml:space="preserve"> </w:t>
            </w:r>
            <w:r>
              <w:t xml:space="preserve">/</w:t>
            </w:r>
            <w:r>
              <w:t xml:space="preserve"> </w:t>
            </w:r>
            <w:r>
              <w:rPr>
                <w:i/>
                <w:iCs/>
              </w:rPr>
              <w:t xml:space="preserve">Contact person name</w:t>
            </w:r>
          </w:p>
        </w:tc>
        <w:tc>
          <w:tcPr/>
          <w:p>
            <w:pPr>
              <w:pStyle w:val="Compact"/>
            </w:pPr>
            <w:r>
              <w:t xml:space="preserve">Tekst</w:t>
            </w:r>
          </w:p>
        </w:tc>
        <w:tc>
          <w:tcPr/>
          <w:p>
            <w:pPr>
              <w:pStyle w:val="Compact"/>
            </w:pPr>
            <w:r>
              <w:t xml:space="preserve">Imię i nazwisko przedstawiciela klienta (przy JDG to właściciel).</w:t>
            </w:r>
          </w:p>
        </w:tc>
        <w:tc>
          <w:tcPr/>
          <w:p>
            <w:pPr>
              <w:pStyle w:val="Compact"/>
            </w:pPr>
            <w:r>
              <w:t xml:space="preserve">Jan Nowak</w:t>
            </w:r>
          </w:p>
        </w:tc>
        <w:tc>
          <w:tcPr/>
          <w:p>
            <w:pPr>
              <w:pStyle w:val="Compact"/>
            </w:pPr>
            <w:r>
              <w:t xml:space="preserve">Wymagane (pełne)</w:t>
            </w:r>
          </w:p>
        </w:tc>
        <w:tc>
          <w:tcPr/>
          <w:p>
            <w:pPr>
              <w:pStyle w:val="Compact"/>
            </w:pPr>
            <w:r>
              <w:t xml:space="preserve">Do komunikacji i zapisania w dokumentach (np. jako osoba uprawniona do zgłoszeń).</w:t>
            </w:r>
          </w:p>
        </w:tc>
      </w:tr>
      <w:tr>
        <w:tc>
          <w:tcPr/>
          <w:p>
            <w:pPr>
              <w:pStyle w:val="Compact"/>
            </w:pPr>
            <w:r>
              <w:rPr>
                <w:b/>
                <w:bCs/>
              </w:rPr>
              <w:t xml:space="preserve">Zgoda RODO</w:t>
            </w:r>
            <w:r>
              <w:t xml:space="preserve"> </w:t>
            </w:r>
            <w:r>
              <w:t xml:space="preserve">/</w:t>
            </w:r>
            <w:r>
              <w:t xml:space="preserve"> </w:t>
            </w:r>
            <w:r>
              <w:rPr>
                <w:i/>
                <w:iCs/>
              </w:rPr>
              <w:t xml:space="preserve">GDPR consent (info)</w:t>
            </w:r>
          </w:p>
        </w:tc>
        <w:tc>
          <w:tcPr/>
          <w:p>
            <w:pPr>
              <w:pStyle w:val="Compact"/>
            </w:pPr>
            <w:r>
              <w:t xml:space="preserve">Checkbox</w:t>
            </w:r>
          </w:p>
        </w:tc>
        <w:tc>
          <w:tcPr/>
          <w:p>
            <w:pPr>
              <w:pStyle w:val="Compact"/>
            </w:pPr>
            <w:r>
              <w:t xml:space="preserve">Checkbox must be checked to proceed (informed consent).</w:t>
            </w:r>
          </w:p>
        </w:tc>
        <w:tc>
          <w:tcPr/>
          <w:p>
            <w:pPr>
              <w:pStyle w:val="Compact"/>
            </w:pPr>
            <w:r>
              <w:t xml:space="preserve">[x] Wyrażam zgodę...</w:t>
            </w:r>
          </w:p>
        </w:tc>
        <w:tc>
          <w:tcPr/>
          <w:p>
            <w:pPr>
              <w:pStyle w:val="Compact"/>
            </w:pPr>
            <w:r>
              <w:t xml:space="preserve">Wymagane (do zawarcia)</w:t>
            </w:r>
          </w:p>
        </w:tc>
        <w:tc>
          <w:tcPr/>
          <w:p>
            <w:pPr>
              <w:pStyle w:val="Compact"/>
            </w:pPr>
            <w:r>
              <w:t xml:space="preserve">Wymóg prawny: potwierdzenie zapoznania z inf. o przetwarzaniu danych. Brak = nie można zawrzeć.</w:t>
            </w:r>
          </w:p>
        </w:tc>
      </w:tr>
      <w:tr>
        <w:tc>
          <w:tcPr/>
          <w:p>
            <w:pPr>
              <w:pStyle w:val="Compact"/>
            </w:pPr>
            <w:r>
              <w:rPr>
                <w:b/>
                <w:bCs/>
              </w:rPr>
              <w:t xml:space="preserve">Potwierdzenie otrzymania IPID/OWU</w:t>
            </w:r>
            <w:r>
              <w:t xml:space="preserve"> </w:t>
            </w:r>
            <w:r>
              <w:t xml:space="preserve">/</w:t>
            </w:r>
            <w:r>
              <w:t xml:space="preserve"> </w:t>
            </w:r>
            <w:r>
              <w:rPr>
                <w:i/>
                <w:iCs/>
              </w:rPr>
              <w:t xml:space="preserve">Received IPID/Terms</w:t>
            </w:r>
          </w:p>
        </w:tc>
        <w:tc>
          <w:tcPr/>
          <w:p>
            <w:pPr>
              <w:pStyle w:val="Compact"/>
            </w:pPr>
            <w:r>
              <w:t xml:space="preserve">Checkbox</w:t>
            </w:r>
          </w:p>
        </w:tc>
        <w:tc>
          <w:tcPr/>
          <w:p>
            <w:pPr>
              <w:pStyle w:val="Compact"/>
            </w:pPr>
            <w:r>
              <w:t xml:space="preserve">Checkbox must be checked.</w:t>
            </w:r>
          </w:p>
        </w:tc>
        <w:tc>
          <w:tcPr/>
          <w:p>
            <w:pPr>
              <w:pStyle w:val="Compact"/>
            </w:pPr>
            <w:r>
              <w:t xml:space="preserve">[x] Potwierdzam otrzymanie...</w:t>
            </w:r>
          </w:p>
        </w:tc>
        <w:tc>
          <w:tcPr/>
          <w:p>
            <w:pPr>
              <w:pStyle w:val="Compact"/>
            </w:pPr>
            <w:r>
              <w:t xml:space="preserve">Wymagane (do zawarcia)</w:t>
            </w:r>
          </w:p>
        </w:tc>
        <w:tc>
          <w:tcPr/>
          <w:p>
            <w:pPr>
              <w:pStyle w:val="Compact"/>
            </w:pPr>
            <w:r>
              <w:t xml:space="preserve">Wymóg dystrybucyjny (IDD): klient musi potwierdzić, że dostał dokumenty przed zawarciem.</w:t>
            </w:r>
          </w:p>
        </w:tc>
      </w:tr>
      <w:tr>
        <w:tc>
          <w:tcPr/>
          <w:p>
            <w:pPr>
              <w:pStyle w:val="Compact"/>
            </w:pPr>
            <w:r>
              <w:rPr>
                <w:b/>
                <w:bCs/>
              </w:rPr>
              <w:t xml:space="preserve">Oświadczenie prawdziwości danych</w:t>
            </w:r>
            <w:r>
              <w:t xml:space="preserve"> </w:t>
            </w:r>
            <w:r>
              <w:t xml:space="preserve">/</w:t>
            </w:r>
            <w:r>
              <w:t xml:space="preserve"> </w:t>
            </w:r>
            <w:r>
              <w:rPr>
                <w:i/>
                <w:iCs/>
              </w:rPr>
              <w:t xml:space="preserve">Data accuracy statement</w:t>
            </w:r>
          </w:p>
        </w:tc>
        <w:tc>
          <w:tcPr/>
          <w:p>
            <w:pPr>
              <w:pStyle w:val="Compact"/>
            </w:pPr>
            <w:r>
              <w:t xml:space="preserve">Checkbox</w:t>
            </w:r>
          </w:p>
        </w:tc>
        <w:tc>
          <w:tcPr/>
          <w:p>
            <w:pPr>
              <w:pStyle w:val="Compact"/>
            </w:pPr>
            <w:r>
              <w:t xml:space="preserve">Checkbox must be checked (self-declaration).</w:t>
            </w:r>
          </w:p>
        </w:tc>
        <w:tc>
          <w:tcPr/>
          <w:p>
            <w:pPr>
              <w:pStyle w:val="Compact"/>
            </w:pPr>
            <w:r>
              <w:t xml:space="preserve">[x] Oświadczam prawdziwość danych</w:t>
            </w:r>
          </w:p>
        </w:tc>
        <w:tc>
          <w:tcPr/>
          <w:p>
            <w:pPr>
              <w:pStyle w:val="Compact"/>
            </w:pPr>
            <w:r>
              <w:t xml:space="preserve">Wymagane (do zawarcia)</w:t>
            </w:r>
          </w:p>
        </w:tc>
        <w:tc>
          <w:tcPr/>
          <w:p>
            <w:pPr>
              <w:pStyle w:val="Compact"/>
            </w:pPr>
            <w:r>
              <w:t xml:space="preserve">Ważne underwritingowo – podstawa późniejszej odmowy jeśli oszustwo. Klauzula z podpisu elektronicznego.</w:t>
            </w:r>
          </w:p>
        </w:tc>
      </w:tr>
      <w:tr>
        <w:tc>
          <w:tcPr/>
          <w:p>
            <w:pPr>
              <w:pStyle w:val="Compact"/>
            </w:pPr>
            <w:r>
              <w:rPr>
                <w:b/>
                <w:bCs/>
              </w:rPr>
              <w:t xml:space="preserve">Zgoda na komunikację elektroniczną</w:t>
            </w:r>
            <w:r>
              <w:t xml:space="preserve"> </w:t>
            </w:r>
            <w:r>
              <w:t xml:space="preserve">/</w:t>
            </w:r>
            <w:r>
              <w:t xml:space="preserve"> </w:t>
            </w:r>
            <w:r>
              <w:rPr>
                <w:i/>
                <w:iCs/>
              </w:rPr>
              <w:t xml:space="preserve">E-documents consent</w:t>
            </w:r>
          </w:p>
        </w:tc>
        <w:tc>
          <w:tcPr/>
          <w:p>
            <w:pPr>
              <w:pStyle w:val="Compact"/>
            </w:pPr>
            <w:r>
              <w:t xml:space="preserve">Checkbox</w:t>
            </w:r>
          </w:p>
        </w:tc>
        <w:tc>
          <w:tcPr/>
          <w:p>
            <w:pPr>
              <w:pStyle w:val="Compact"/>
            </w:pPr>
            <w:r>
              <w:t xml:space="preserve">Optional for delivering policy/docs via email.</w:t>
            </w:r>
          </w:p>
        </w:tc>
        <w:tc>
          <w:tcPr/>
          <w:p>
            <w:pPr>
              <w:pStyle w:val="Compact"/>
            </w:pPr>
            <w:r>
              <w:t xml:space="preserve">[x] Zgadzam się na otrzymywanie polisy emailem</w:t>
            </w:r>
          </w:p>
        </w:tc>
        <w:tc>
          <w:tcPr/>
          <w:p>
            <w:pPr>
              <w:pStyle w:val="Compact"/>
            </w:pPr>
            <w:r>
              <w:t xml:space="preserve">Zalecane</w:t>
            </w:r>
          </w:p>
        </w:tc>
        <w:tc>
          <w:tcPr/>
          <w:p>
            <w:pPr>
              <w:pStyle w:val="Compact"/>
            </w:pPr>
            <w:r>
              <w:t xml:space="preserve">Ułatwia dostarczenie dokumentów (traktowane jako trwały nośnik). Bez tego musiałby być wydruk/list.</w:t>
            </w:r>
          </w:p>
        </w:tc>
      </w:tr>
      <w:tr>
        <w:tc>
          <w:tcPr/>
          <w:p>
            <w:pPr>
              <w:pStyle w:val="Compact"/>
            </w:pPr>
            <w:r>
              <w:rPr>
                <w:b/>
                <w:bCs/>
              </w:rPr>
              <w:t xml:space="preserve">Prowizja pośrednika</w:t>
            </w:r>
            <w:r>
              <w:t xml:space="preserve"> </w:t>
            </w:r>
            <w:r>
              <w:t xml:space="preserve">/</w:t>
            </w:r>
            <w:r>
              <w:t xml:space="preserve"> </w:t>
            </w:r>
            <w:r>
              <w:rPr>
                <w:i/>
                <w:iCs/>
              </w:rPr>
              <w:t xml:space="preserve">Broker commission</w:t>
            </w:r>
          </w:p>
        </w:tc>
        <w:tc>
          <w:tcPr/>
          <w:p>
            <w:pPr>
              <w:pStyle w:val="Compact"/>
            </w:pPr>
            <w:r>
              <w:t xml:space="preserve">Liczba/% (ukryte przed klientem)</w:t>
            </w:r>
          </w:p>
        </w:tc>
        <w:tc>
          <w:tcPr/>
          <w:p>
            <w:pPr>
              <w:pStyle w:val="Compact"/>
            </w:pPr>
            <w:r>
              <w:t xml:space="preserve">Np. 20% standard. Systemowo przypisane po kodzie agenta.</w:t>
            </w:r>
          </w:p>
        </w:tc>
        <w:tc>
          <w:tcPr/>
          <w:p>
            <w:pPr>
              <w:pStyle w:val="Compact"/>
            </w:pPr>
            <w:r>
              <w:t xml:space="preserve">15%</w:t>
            </w:r>
          </w:p>
        </w:tc>
        <w:tc>
          <w:tcPr/>
          <w:p>
            <w:pPr>
              <w:pStyle w:val="Compact"/>
            </w:pPr>
            <w:r>
              <w:t xml:space="preserve">Wymagane (systemowo)</w:t>
            </w:r>
          </w:p>
        </w:tc>
        <w:tc>
          <w:tcPr/>
          <w:p>
            <w:pPr>
              <w:pStyle w:val="Compact"/>
            </w:pPr>
            <w:r>
              <w:t xml:space="preserve">Nie wpływa na taryfę dla klienta (składka brutto stała), ale do wyliczenia wynagrodzenia i faktury prowizyjnej.</w:t>
            </w:r>
          </w:p>
        </w:tc>
      </w:tr>
      <w:tr>
        <w:tc>
          <w:tcPr/>
          <w:p>
            <w:pPr>
              <w:pStyle w:val="Compact"/>
            </w:pPr>
            <w:r>
              <w:rPr>
                <w:b/>
                <w:bCs/>
              </w:rPr>
              <w:t xml:space="preserve">Uwagi/Uwagi dla underwritera</w:t>
            </w:r>
            <w:r>
              <w:t xml:space="preserve"> </w:t>
            </w:r>
            <w:r>
              <w:t xml:space="preserve">/</w:t>
            </w:r>
            <w:r>
              <w:t xml:space="preserve"> </w:t>
            </w:r>
            <w:r>
              <w:rPr>
                <w:i/>
                <w:iCs/>
              </w:rPr>
              <w:t xml:space="preserve">Additional notes</w:t>
            </w:r>
          </w:p>
        </w:tc>
        <w:tc>
          <w:tcPr/>
          <w:p>
            <w:pPr>
              <w:pStyle w:val="Compact"/>
            </w:pPr>
            <w:r>
              <w:t xml:space="preserve">Tekst (multi-line)</w:t>
            </w:r>
          </w:p>
        </w:tc>
        <w:tc>
          <w:tcPr/>
          <w:p>
            <w:pPr>
              <w:pStyle w:val="Compact"/>
            </w:pPr>
            <w:r>
              <w:t xml:space="preserve">Pole do wpisania dowolnych informacji od agenta do UW.</w:t>
            </w:r>
          </w:p>
        </w:tc>
        <w:tc>
          <w:tcPr/>
          <w:p>
            <w:pPr>
              <w:pStyle w:val="Compact"/>
            </w:pPr>
            <w:r>
              <w:t xml:space="preserve">"Klient ma monitoring GPS we wszystkich pojazdach."</w:t>
            </w:r>
          </w:p>
        </w:tc>
        <w:tc>
          <w:tcPr/>
          <w:p>
            <w:pPr>
              <w:pStyle w:val="Compact"/>
            </w:pPr>
            <w:r>
              <w:t xml:space="preserve">Opcjonalne</w:t>
            </w:r>
          </w:p>
        </w:tc>
        <w:tc>
          <w:tcPr/>
          <w:p>
            <w:pPr>
              <w:pStyle w:val="Compact"/>
            </w:pPr>
            <w:r>
              <w:t xml:space="preserve">Ułatwia manualną ocenę – agent może przekazać ważne info łagodzące ryzyko (nieujęte w polach).</w:t>
            </w:r>
          </w:p>
        </w:tc>
      </w:tr>
    </w:tbl>
    <w:p>
      <w:pPr>
        <w:pStyle w:val="BodyText"/>
      </w:pPr>
      <w:r>
        <w:t xml:space="preserve">Każde pole zostało powyżej opisane z zaznaczeniem, czy jest wymagane na etapie</w:t>
      </w:r>
      <w:r>
        <w:t xml:space="preserve"> </w:t>
      </w:r>
      <w:r>
        <w:rPr>
          <w:b/>
          <w:bCs/>
        </w:rPr>
        <w:t xml:space="preserve">MVP Quick Quote</w:t>
      </w:r>
      <w:r>
        <w:t xml:space="preserve"> </w:t>
      </w:r>
      <w:r>
        <w:t xml:space="preserve">(zwykle kluczowe parametry ryzyka), a które są dodawane przy</w:t>
      </w:r>
      <w:r>
        <w:t xml:space="preserve"> </w:t>
      </w:r>
      <w:r>
        <w:rPr>
          <w:b/>
          <w:bCs/>
        </w:rPr>
        <w:t xml:space="preserve">finalizacji (bind)</w:t>
      </w:r>
      <w:r>
        <w:t xml:space="preserve"> </w:t>
      </w:r>
      <w:r>
        <w:t xml:space="preserve">dla celów formalnych i pełnej oceny.</w:t>
      </w:r>
    </w:p>
    <w:p>
      <w:pPr>
        <w:pStyle w:val="BodyText"/>
      </w:pPr>
      <w:r>
        <w:rPr>
          <w:b/>
          <w:bCs/>
        </w:rPr>
        <w:t xml:space="preserve">Prefill z rejestrów/integracji:</w:t>
      </w:r>
      <w:r>
        <w:t xml:space="preserve"> </w:t>
      </w:r>
      <w:r>
        <w:t xml:space="preserve">W polskim kontekście dostępne są integracje, które mogą uzupełnić część danych automatycznie po minimalnym wkładzie użytkownika:</w:t>
      </w:r>
      <w:r>
        <w:t xml:space="preserve"> </w:t>
      </w:r>
      <w:r>
        <w:t xml:space="preserve">-</w:t>
      </w:r>
      <w:r>
        <w:t xml:space="preserve"> </w:t>
      </w:r>
      <w:r>
        <w:rPr>
          <w:b/>
          <w:bCs/>
        </w:rPr>
        <w:t xml:space="preserve">NIP → dane firmy (nazwa, adres, REGON, KRS)</w:t>
      </w:r>
      <w:r>
        <w:t xml:space="preserve">: Możliwe przez API GUS (baza REGON) lub CEIDG/KRS. Wprowadzenie NIP pozwala od razu wyświetlić nazwę i adres – przyspiesza pracę agenta i eliminuje literówki.</w:t>
      </w:r>
      <w:r>
        <w:t xml:space="preserve"> </w:t>
      </w:r>
      <w:r>
        <w:rPr>
          <w:i/>
          <w:iCs/>
        </w:rPr>
        <w:t xml:space="preserve">Źródło:</w:t>
      </w:r>
      <w:r>
        <w:t xml:space="preserve"> </w:t>
      </w:r>
      <w:r>
        <w:t xml:space="preserve">rejestr REGON (GUS) ma webservice dający nazwy i adresy na podstawie NIP.</w:t>
      </w:r>
      <w:r>
        <w:t xml:space="preserve"> </w:t>
      </w:r>
      <w:r>
        <w:t xml:space="preserve">-</w:t>
      </w:r>
      <w:r>
        <w:t xml:space="preserve"> </w:t>
      </w:r>
      <w:r>
        <w:rPr>
          <w:b/>
          <w:bCs/>
        </w:rPr>
        <w:t xml:space="preserve">Sprawdzenie licencji przewoźnika:</w:t>
      </w:r>
      <w:r>
        <w:t xml:space="preserve"> </w:t>
      </w:r>
      <w:r>
        <w:t xml:space="preserve">Można zautomatyzować weryfikację w rejestrze GITD (Generalna Inspekcja Transportu Drogowego prowadzi listę wydanych licencji, choć dostęp publiczny może być ograniczony). Ewentualnie EU – w systemie ERRU, ale raczej nie ma public API. Być może Krajowy Rejestr Przedsiębiorców Transportu – integracja do rozważenia. Automatyczne pobranie nr licencji po NIP nie jest standardem aktualnie, więc to raczej do manualnej weryfikacji lub przy referral.</w:t>
      </w:r>
      <w:r>
        <w:t xml:space="preserve"> </w:t>
      </w:r>
      <w:r>
        <w:t xml:space="preserve">-</w:t>
      </w:r>
      <w:r>
        <w:t xml:space="preserve"> </w:t>
      </w:r>
      <w:r>
        <w:rPr>
          <w:b/>
          <w:bCs/>
        </w:rPr>
        <w:t xml:space="preserve">Baza pojazdów UFG/CEP</w:t>
      </w:r>
      <w:r>
        <w:t xml:space="preserve">: Teoretycznie można by po NIP wyciągnąć pojazdy przypisane do firmy (np. z bazy CEPiK lub Ubezpieczeniowego Funduszu Gwarancyjnego, który ma dane polis OC wszystkich pojazdów). Jednak to wrażliwe i prawnie nie proste. Raczej nie w MVP.</w:t>
      </w:r>
      <w:r>
        <w:t xml:space="preserve"> </w:t>
      </w:r>
      <w:r>
        <w:t xml:space="preserve">-</w:t>
      </w:r>
      <w:r>
        <w:t xml:space="preserve"> </w:t>
      </w:r>
      <w:r>
        <w:rPr>
          <w:b/>
          <w:bCs/>
        </w:rPr>
        <w:t xml:space="preserve">Kod pocztowy → miasto/województwo</w:t>
      </w:r>
      <w:r>
        <w:t xml:space="preserve">: drobny prefill – po wpisaniu kodu można uzupełnić miasto, upraszczając.</w:t>
      </w:r>
      <w:r>
        <w:t xml:space="preserve"> </w:t>
      </w:r>
      <w:r>
        <w:t xml:space="preserve">-</w:t>
      </w:r>
      <w:r>
        <w:t xml:space="preserve"> </w:t>
      </w:r>
      <w:r>
        <w:rPr>
          <w:b/>
          <w:bCs/>
        </w:rPr>
        <w:t xml:space="preserve">Prefill danych adresowych w formularzu oferty</w:t>
      </w:r>
      <w:r>
        <w:t xml:space="preserve">: Po wybraniu klienta (np. w systemie agencyjnym agent może wybrać z bazy istniejących klientów – wtedy adres, NIP itp. już są).</w:t>
      </w:r>
      <w:r>
        <w:t xml:space="preserve"> </w:t>
      </w:r>
      <w:r>
        <w:t xml:space="preserve">-</w:t>
      </w:r>
      <w:r>
        <w:t xml:space="preserve"> </w:t>
      </w:r>
      <w:r>
        <w:rPr>
          <w:b/>
          <w:bCs/>
        </w:rPr>
        <w:t xml:space="preserve">Historia szkód z UFG?</w:t>
      </w:r>
      <w:r>
        <w:t xml:space="preserve">: UFG przechowuje szkody komunikacyjne, nie OCP. Więc tu raczej nie (brak centralnej bazy szkód OCP). Zostaje polegac na deklaracji klienta i ewentualnie zaświadczeniu od poprzedniego ubezpieczyciela (które agent może zażądać).</w:t>
      </w:r>
      <w:r>
        <w:t xml:space="preserve"> </w:t>
      </w:r>
      <w:r>
        <w:t xml:space="preserve">-</w:t>
      </w:r>
      <w:r>
        <w:t xml:space="preserve"> </w:t>
      </w:r>
      <w:r>
        <w:rPr>
          <w:b/>
          <w:bCs/>
        </w:rPr>
        <w:t xml:space="preserve">Kontrola blacklisty/sankcji</w:t>
      </w:r>
      <w:r>
        <w:t xml:space="preserve">: NIP/REGON można sprawdzić w bazie sankcji (MSWiA listy sankcyjne) – automatycznie. Mało prawdopodobne by polski przewoźnik tam był, ale mechanizm fraud.</w:t>
      </w:r>
      <w:r>
        <w:t xml:space="preserve"> </w:t>
      </w:r>
      <w:r>
        <w:t xml:space="preserve">-</w:t>
      </w:r>
      <w:r>
        <w:t xml:space="preserve"> </w:t>
      </w:r>
      <w:r>
        <w:rPr>
          <w:b/>
          <w:bCs/>
        </w:rPr>
        <w:t xml:space="preserve">Prefill kontaktu</w:t>
      </w:r>
      <w:r>
        <w:t xml:space="preserve">: Np. jeśli agent wybrał klienta z CRM (już tam był), można wczytać od razu email/telefon kontaktowy z poprzednich relacji.</w:t>
      </w:r>
    </w:p>
    <w:p>
      <w:pPr>
        <w:pStyle w:val="BodyText"/>
      </w:pPr>
      <w:r>
        <w:t xml:space="preserve">Generalnie idea jest taka:</w:t>
      </w:r>
      <w:r>
        <w:t xml:space="preserve"> </w:t>
      </w:r>
      <w:r>
        <w:rPr>
          <w:b/>
          <w:bCs/>
        </w:rPr>
        <w:t xml:space="preserve">użytkownik podaje minimalne kluczowe dane (NIP, flota, zakres, towary, sumy, szkody)</w:t>
      </w:r>
      <w:r>
        <w:t xml:space="preserve">, reszta (dane rejestrowe, adres) w tle się uzupełnia lub dopiero przy finalizacji. W ten sposób otrzymanie oferty jest szybkie (kilka kliknięć), a dopiero gdy klient jest zainteresowany, uzupełniamy resztę formaliów.</w:t>
      </w:r>
    </w:p>
    <w:p>
      <w:pPr>
        <w:pStyle w:val="BodyText"/>
      </w:pPr>
      <w:r>
        <w:t xml:space="preserve">Mapa zależności</w:t>
      </w:r>
      <w:r>
        <w:t xml:space="preserve"> </w:t>
      </w:r>
      <w:r>
        <w:rPr>
          <w:b/>
          <w:bCs/>
        </w:rPr>
        <w:t xml:space="preserve">"pole → wpływ (rating/UW/compliance)"</w:t>
      </w:r>
      <w:r>
        <w:t xml:space="preserve"> </w:t>
      </w:r>
      <w:r>
        <w:t xml:space="preserve">została opisana w kolumnie "Wpływ/Zastosowanie" powyższej tabeli. Podsumowując:</w:t>
      </w:r>
      <w:r>
        <w:t xml:space="preserve"> </w:t>
      </w:r>
      <w:r>
        <w:t xml:space="preserve">- Pola wpływające na</w:t>
      </w:r>
      <w:r>
        <w:t xml:space="preserve"> </w:t>
      </w:r>
      <w:r>
        <w:rPr>
          <w:b/>
          <w:bCs/>
        </w:rPr>
        <w:t xml:space="preserve">taryfę (rating)</w:t>
      </w:r>
      <w:r>
        <w:t xml:space="preserve">: liczba pojazdów, rodzaj transportu (kraje), rodzaj towarów, suma gwarancyjna, historia szkód, klauzule dodatkowe, zabezpieczenia specjalne (ADR, chłodnie). Te muszą być zebrane przed kalkulacją.</w:t>
      </w:r>
      <w:r>
        <w:t xml:space="preserve"> </w:t>
      </w:r>
      <w:r>
        <w:t xml:space="preserve">- Pola wpływające na</w:t>
      </w:r>
      <w:r>
        <w:t xml:space="preserve"> </w:t>
      </w:r>
      <w:r>
        <w:rPr>
          <w:b/>
          <w:bCs/>
        </w:rPr>
        <w:t xml:space="preserve">underwriting (akceptację)</w:t>
      </w:r>
      <w:r>
        <w:t xml:space="preserve">: kraje spoza UE (decyzja czy akceptować), poziom podwykonawstwa, szczegół towarów (np. jeśli elektronika – UW upewni się, czy warunki ok), informacja o procedurach (opcjonalnie), liczba szkód i okoliczności (jeśli były – UW oceni). Również dokumenty od klienta (można dodać upload w formularzu: np. "załącz listę szkód lub potwierdzenie przebiegu").</w:t>
      </w:r>
      <w:r>
        <w:t xml:space="preserve"> </w:t>
      </w:r>
      <w:r>
        <w:t xml:space="preserve">- Pola wymagane dla</w:t>
      </w:r>
      <w:r>
        <w:t xml:space="preserve"> </w:t>
      </w:r>
      <w:r>
        <w:rPr>
          <w:b/>
          <w:bCs/>
        </w:rPr>
        <w:t xml:space="preserve">compliance i wystawienia polisy</w:t>
      </w:r>
      <w:r>
        <w:t xml:space="preserve">: nazwa, adres, NIP (identyfikacja strony), zgody i oświadczenia (prawnie wymagane IDD/RODO), data początku, okres, itp. Bez nich polisa nie może być zawarta prawomocnie.</w:t>
      </w:r>
    </w:p>
    <w:p>
      <w:pPr>
        <w:pStyle w:val="BodyText"/>
      </w:pPr>
      <w:r>
        <w:t xml:space="preserve">Warto także oznaczyć w systemie, które pola są</w:t>
      </w:r>
      <w:r>
        <w:t xml:space="preserve"> </w:t>
      </w:r>
      <w:r>
        <w:rPr>
          <w:b/>
          <w:bCs/>
        </w:rPr>
        <w:t xml:space="preserve">warunkowo wymagane</w:t>
      </w:r>
      <w:r>
        <w:t xml:space="preserve">: np. jeżeli klient zaznaczył "tak, wozimy ADR", to pole wyboru klas ADR staje się obowiązkowe. Jeśli "Były szkody: tak", to opis szkód obowiązkowy. To logiczne skrypty walidacji, które zapewniają kompletność danych.</w:t>
      </w:r>
    </w:p>
    <w:p>
      <w:pPr>
        <w:pStyle w:val="BodyText"/>
      </w:pPr>
      <w:r>
        <w:t xml:space="preserve">Tak zebrany komplet danych pozwoli wygenerować ofertę i później polisę spełniającą wymogi informacyjne. Przy implementacji kluczowe jest, aby</w:t>
      </w:r>
      <w:r>
        <w:t xml:space="preserve"> </w:t>
      </w:r>
      <w:r>
        <w:rPr>
          <w:b/>
          <w:bCs/>
        </w:rPr>
        <w:t xml:space="preserve">nie przeciążyć użytkownika zbyt wieloma pytaniami na starcie</w:t>
      </w:r>
      <w:r>
        <w:t xml:space="preserve"> </w:t>
      </w:r>
      <w:r>
        <w:t xml:space="preserve">– stąd MVP list powyżej – a jednocześnie zebrać minimum, by oferta była rzetelna. Późniejsze dopytanie reszty jest akceptowalne, zwłaszcza w modelu brokerskim (gdzie agent i tak zbiera dane krok po kroku, może w rozmowie telefonicznej dokończyć szczegóły).</w:t>
      </w:r>
    </w:p>
    <w:bookmarkEnd w:id="113"/>
    <w:bookmarkStart w:id="121" w:name="X19062945bbfca92dc9a010b29cf03344b931f81"/>
    <w:p>
      <w:pPr>
        <w:pStyle w:val="Heading2"/>
      </w:pPr>
      <w:r>
        <w:t xml:space="preserve">4. Idealna ścieżka sprzedaży w aplikacji webowej (UX / Flow)</w:t>
      </w:r>
    </w:p>
    <w:p>
      <w:pPr>
        <w:pStyle w:val="FirstParagraph"/>
      </w:pPr>
      <w:r>
        <w:t xml:space="preserve">Proces sprzedaży ubezpieczenia OCP w kanale brokerskim/agentskim (a także ewentualnie samoobsługowym dla świadomych klientów) powinien być</w:t>
      </w:r>
      <w:r>
        <w:t xml:space="preserve"> </w:t>
      </w:r>
      <w:r>
        <w:rPr>
          <w:b/>
          <w:bCs/>
        </w:rPr>
        <w:t xml:space="preserve">przejrzysty, szybki i wspomagający użytkownika</w:t>
      </w:r>
      <w:r>
        <w:t xml:space="preserve">. Poniżej proponowana ścieżka podzielona na etapy, z opisem celu każdego, pól na ekranie, walidacji i elementów UX:</w:t>
      </w:r>
    </w:p>
    <w:p>
      <w:pPr>
        <w:pStyle w:val="BodyText"/>
      </w:pPr>
      <w:r>
        <w:rPr>
          <w:b/>
          <w:bCs/>
        </w:rPr>
        <w:t xml:space="preserve">Etapy procesu sprzedaży:</w:t>
      </w:r>
      <w:r>
        <w:t xml:space="preserve"> </w:t>
      </w:r>
      <w:r>
        <w:t xml:space="preserve">1.</w:t>
      </w:r>
      <w:r>
        <w:t xml:space="preserve"> </w:t>
      </w:r>
      <w:r>
        <w:rPr>
          <w:b/>
          <w:bCs/>
        </w:rPr>
        <w:t xml:space="preserve">Lead / Wyszukanie klienta</w:t>
      </w:r>
      <w:r>
        <w:t xml:space="preserve"> </w:t>
      </w:r>
      <w:r>
        <w:t xml:space="preserve">– identyfikacja firmy (np. po NIP) i sprawdzenie, czy istnieje już w bazie (CRM).</w:t>
      </w:r>
      <w:r>
        <w:br/>
      </w:r>
      <w:r>
        <w:t xml:space="preserve">2.</w:t>
      </w:r>
      <w:r>
        <w:t xml:space="preserve"> </w:t>
      </w:r>
      <w:r>
        <w:rPr>
          <w:b/>
          <w:bCs/>
        </w:rPr>
        <w:t xml:space="preserve">Quick Quote (Szybka wycena)</w:t>
      </w:r>
      <w:r>
        <w:t xml:space="preserve"> </w:t>
      </w:r>
      <w:r>
        <w:t xml:space="preserve">– zebranie minimalnych danych ryzyka i wygenerowanie wstępnej składki oraz wariantów.</w:t>
      </w:r>
      <w:r>
        <w:br/>
      </w:r>
      <w:r>
        <w:t xml:space="preserve">3.</w:t>
      </w:r>
      <w:r>
        <w:t xml:space="preserve"> </w:t>
      </w:r>
      <w:r>
        <w:rPr>
          <w:b/>
          <w:bCs/>
        </w:rPr>
        <w:t xml:space="preserve">Details (Szczegóły ryzyka)</w:t>
      </w:r>
      <w:r>
        <w:t xml:space="preserve"> </w:t>
      </w:r>
      <w:r>
        <w:t xml:space="preserve">– uzupełnienie pełnych informacji underwritingowych i danych do polisy.</w:t>
      </w:r>
      <w:r>
        <w:br/>
      </w:r>
      <w:r>
        <w:t xml:space="preserve">4.</w:t>
      </w:r>
      <w:r>
        <w:t xml:space="preserve"> </w:t>
      </w:r>
      <w:r>
        <w:rPr>
          <w:b/>
          <w:bCs/>
        </w:rPr>
        <w:t xml:space="preserve">UW Decision (Decyzja underwritingowa)</w:t>
      </w:r>
      <w:r>
        <w:t xml:space="preserve"> </w:t>
      </w:r>
      <w:r>
        <w:t xml:space="preserve">– (etap wewnętrzny) automatyczna akceptacja albo skierowanie do underwritera, ewentualne dostarczenie dodatkowych info i akceptacja warunkowa.</w:t>
      </w:r>
      <w:r>
        <w:br/>
      </w:r>
      <w:r>
        <w:t xml:space="preserve">5.</w:t>
      </w:r>
      <w:r>
        <w:t xml:space="preserve"> </w:t>
      </w:r>
      <w:r>
        <w:rPr>
          <w:b/>
          <w:bCs/>
        </w:rPr>
        <w:t xml:space="preserve">Offer (Oferta)</w:t>
      </w:r>
      <w:r>
        <w:t xml:space="preserve"> </w:t>
      </w:r>
      <w:r>
        <w:t xml:space="preserve">– przedstawienie warunków ubezpieczenia: zakres, składka, opcje płatności. Możliwość wygenerowania oferty PDF i porównania wariantów.</w:t>
      </w:r>
      <w:r>
        <w:br/>
      </w:r>
      <w:r>
        <w:t xml:space="preserve">6.</w:t>
      </w:r>
      <w:r>
        <w:t xml:space="preserve"> </w:t>
      </w:r>
      <w:r>
        <w:rPr>
          <w:b/>
          <w:bCs/>
        </w:rPr>
        <w:t xml:space="preserve">Bind (Zawarcie)</w:t>
      </w:r>
      <w:r>
        <w:t xml:space="preserve"> </w:t>
      </w:r>
      <w:r>
        <w:t xml:space="preserve">– potwierdzenie wyboru przez klienta, akceptacja OWU i warunków, e-podpis lub zgoda, finalizacja.</w:t>
      </w:r>
      <w:r>
        <w:br/>
      </w:r>
      <w:r>
        <w:t xml:space="preserve">7.</w:t>
      </w:r>
      <w:r>
        <w:t xml:space="preserve"> </w:t>
      </w:r>
      <w:r>
        <w:rPr>
          <w:b/>
          <w:bCs/>
        </w:rPr>
        <w:t xml:space="preserve">Payment/Docs (Płatność i dokumenty)</w:t>
      </w:r>
      <w:r>
        <w:t xml:space="preserve"> </w:t>
      </w:r>
      <w:r>
        <w:t xml:space="preserve">– pobranie/skierowanie płatności, wygenerowanie polisy, certyfikatu i OWU, dostarczenie klientowi.</w:t>
      </w:r>
      <w:r>
        <w:br/>
      </w:r>
      <w:r>
        <w:t xml:space="preserve">8.</w:t>
      </w:r>
      <w:r>
        <w:t xml:space="preserve"> </w:t>
      </w:r>
      <w:r>
        <w:rPr>
          <w:b/>
          <w:bCs/>
        </w:rPr>
        <w:t xml:space="preserve">Policy Issuance (Administracja polisy)</w:t>
      </w:r>
      <w:r>
        <w:t xml:space="preserve"> </w:t>
      </w:r>
      <w:r>
        <w:t xml:space="preserve">– numer polisy, zapis w systemie, możliwość zgłoszeń aneksów.</w:t>
      </w:r>
      <w:r>
        <w:br/>
      </w:r>
      <w:r>
        <w:t xml:space="preserve">9.</w:t>
      </w:r>
      <w:r>
        <w:t xml:space="preserve"> </w:t>
      </w:r>
      <w:r>
        <w:rPr>
          <w:b/>
          <w:bCs/>
        </w:rPr>
        <w:t xml:space="preserve">Endorsements/Renewal (Aneksy i wznowienie)</w:t>
      </w:r>
      <w:r>
        <w:t xml:space="preserve"> </w:t>
      </w:r>
      <w:r>
        <w:t xml:space="preserve">– obsługa zmian w trakcie trwania (np. zmiana floty, zwiększenie sumy) oraz proces przedłużenia po roku.</w:t>
      </w:r>
    </w:p>
    <w:p>
      <w:pPr>
        <w:pStyle w:val="BodyText"/>
      </w:pPr>
      <w:r>
        <w:t xml:space="preserve">Teraz omówmy poszczególne etapy wraz z ich zawartością i UX:</w:t>
      </w:r>
    </w:p>
    <w:bookmarkStart w:id="114" w:name="ekran-1-start-wyszukiwanie-klienta"/>
    <w:p>
      <w:pPr>
        <w:pStyle w:val="Heading3"/>
      </w:pPr>
      <w:r>
        <w:t xml:space="preserve">Ekran 1:</w:t>
      </w:r>
      <w:r>
        <w:t xml:space="preserve"> </w:t>
      </w:r>
      <w:r>
        <w:rPr>
          <w:b/>
          <w:bCs/>
        </w:rPr>
        <w:t xml:space="preserve">Start / Wyszukiwanie klienta</w:t>
      </w:r>
    </w:p>
    <w:p>
      <w:pPr>
        <w:pStyle w:val="Compact"/>
        <w:numPr>
          <w:ilvl w:val="0"/>
          <w:numId w:val="1021"/>
        </w:numPr>
      </w:pPr>
      <w:r>
        <w:rPr>
          <w:b/>
          <w:bCs/>
        </w:rPr>
        <w:t xml:space="preserve">Cel użytkownika:</w:t>
      </w:r>
      <w:r>
        <w:t xml:space="preserve"> </w:t>
      </w:r>
      <w:r>
        <w:t xml:space="preserve">Szybko odszukać firmę klienta (jeśli jest stałym klientem) lub rozpocząć ofertę dla nowego klienta. Brokerzy często mają listę swoich klientów – możliwość wybrania z listy lub po NIP.</w:t>
      </w:r>
    </w:p>
    <w:p>
      <w:pPr>
        <w:pStyle w:val="Compact"/>
        <w:numPr>
          <w:ilvl w:val="0"/>
          <w:numId w:val="1021"/>
        </w:numPr>
      </w:pPr>
      <w:r>
        <w:rPr>
          <w:b/>
          <w:bCs/>
        </w:rPr>
        <w:t xml:space="preserve">Pola na ekranie:</w:t>
      </w:r>
    </w:p>
    <w:p>
      <w:pPr>
        <w:pStyle w:val="Compact"/>
        <w:numPr>
          <w:ilvl w:val="0"/>
          <w:numId w:val="1021"/>
        </w:numPr>
      </w:pPr>
      <w:r>
        <w:t xml:space="preserve">Pole</w:t>
      </w:r>
      <w:r>
        <w:t xml:space="preserve"> </w:t>
      </w:r>
      <w:r>
        <w:rPr>
          <w:b/>
          <w:bCs/>
        </w:rPr>
        <w:t xml:space="preserve">NIP klienta</w:t>
      </w:r>
      <w:r>
        <w:t xml:space="preserve"> </w:t>
      </w:r>
      <w:r>
        <w:t xml:space="preserve">(może z automatycznym formatowaniem 3-3-2-2 cyfry).</w:t>
      </w:r>
    </w:p>
    <w:p>
      <w:pPr>
        <w:pStyle w:val="Compact"/>
        <w:numPr>
          <w:ilvl w:val="0"/>
          <w:numId w:val="1021"/>
        </w:numPr>
      </w:pPr>
      <w:r>
        <w:t xml:space="preserve">Przycisk</w:t>
      </w:r>
      <w:r>
        <w:t xml:space="preserve"> </w:t>
      </w:r>
      <w:r>
        <w:rPr>
          <w:b/>
          <w:bCs/>
        </w:rPr>
        <w:t xml:space="preserve">"Szukaj"</w:t>
      </w:r>
      <w:r>
        <w:t xml:space="preserve"> </w:t>
      </w:r>
      <w:r>
        <w:t xml:space="preserve">– po kliknięciu system sprawdza w bazie CRM czy jest już taki klient.</w:t>
      </w:r>
    </w:p>
    <w:p>
      <w:pPr>
        <w:pStyle w:val="Compact"/>
        <w:numPr>
          <w:ilvl w:val="0"/>
          <w:numId w:val="1021"/>
        </w:numPr>
      </w:pPr>
      <w:r>
        <w:t xml:space="preserve">Alternatywnie: lista ostatnio obsługiwanych klientów, z której agent może wybrać (ułatwia, gdy wraca do oferty).</w:t>
      </w:r>
    </w:p>
    <w:p>
      <w:pPr>
        <w:pStyle w:val="Compact"/>
        <w:numPr>
          <w:ilvl w:val="0"/>
          <w:numId w:val="1021"/>
        </w:numPr>
      </w:pPr>
      <w:r>
        <w:rPr>
          <w:b/>
          <w:bCs/>
        </w:rPr>
        <w:t xml:space="preserve">Działanie:</w:t>
      </w:r>
    </w:p>
    <w:p>
      <w:pPr>
        <w:pStyle w:val="Compact"/>
        <w:numPr>
          <w:ilvl w:val="0"/>
          <w:numId w:val="1021"/>
        </w:numPr>
      </w:pPr>
      <w:r>
        <w:t xml:space="preserve">Jeśli klient istnieje: wyświetla się nazwa i podstawowe dane (może w formie kafelka), z opcją "Rozpocznij nową ofertę OCP dla tego klienta".</w:t>
      </w:r>
    </w:p>
    <w:p>
      <w:pPr>
        <w:pStyle w:val="Compact"/>
        <w:numPr>
          <w:ilvl w:val="0"/>
          <w:numId w:val="1021"/>
        </w:numPr>
      </w:pPr>
      <w:r>
        <w:t xml:space="preserve">Jeśli nie istnieje: komunikat "Nie znaleziono w bazie, utwórz nowego klienta", i pola do wpisania nazwy firmy.</w:t>
      </w:r>
    </w:p>
    <w:p>
      <w:pPr>
        <w:pStyle w:val="Compact"/>
        <w:numPr>
          <w:ilvl w:val="0"/>
          <w:numId w:val="1021"/>
        </w:numPr>
      </w:pPr>
      <w:r>
        <w:t xml:space="preserve">W wersji samoobsługowej (dla klienta online): zamiast tego może być krok "Podaj NIP, a my wypełnimy dane Twojej firmy". To buduje zaufanie i oszczędza czas.</w:t>
      </w:r>
    </w:p>
    <w:p>
      <w:pPr>
        <w:pStyle w:val="Compact"/>
        <w:numPr>
          <w:ilvl w:val="0"/>
          <w:numId w:val="1021"/>
        </w:numPr>
      </w:pPr>
      <w:r>
        <w:rPr>
          <w:b/>
          <w:bCs/>
        </w:rPr>
        <w:t xml:space="preserve">Walidacje:</w:t>
      </w:r>
    </w:p>
    <w:p>
      <w:pPr>
        <w:pStyle w:val="Compact"/>
        <w:numPr>
          <w:ilvl w:val="0"/>
          <w:numId w:val="1021"/>
        </w:numPr>
      </w:pPr>
      <w:r>
        <w:t xml:space="preserve">NIP: 10 cyfr, sprawdzenie sumy kontrolnej – jeśli błędny,</w:t>
      </w:r>
      <w:r>
        <w:t xml:space="preserve"> </w:t>
      </w:r>
      <w:r>
        <w:rPr>
          <w:b/>
          <w:bCs/>
        </w:rPr>
        <w:t xml:space="preserve">inline error</w:t>
      </w:r>
      <w:r>
        <w:t xml:space="preserve">: "Nieprawidłowy NIP – sprawdź numer."</w:t>
      </w:r>
    </w:p>
    <w:p>
      <w:pPr>
        <w:pStyle w:val="Compact"/>
        <w:numPr>
          <w:ilvl w:val="0"/>
          <w:numId w:val="1021"/>
        </w:numPr>
      </w:pPr>
      <w:r>
        <w:t xml:space="preserve">Jeżeli firma jest w bazie ale jako np. inny typ klienta – dopuszczalne, można korzystać.</w:t>
      </w:r>
    </w:p>
    <w:p>
      <w:pPr>
        <w:pStyle w:val="Compact"/>
        <w:numPr>
          <w:ilvl w:val="0"/>
          <w:numId w:val="1021"/>
        </w:numPr>
      </w:pPr>
      <w:r>
        <w:rPr>
          <w:b/>
          <w:bCs/>
        </w:rPr>
        <w:t xml:space="preserve">Mikrocopy (PL/EN):</w:t>
      </w:r>
    </w:p>
    <w:p>
      <w:pPr>
        <w:pStyle w:val="Compact"/>
        <w:numPr>
          <w:ilvl w:val="0"/>
          <w:numId w:val="1021"/>
        </w:numPr>
      </w:pPr>
      <w:r>
        <w:t xml:space="preserve">Nad polem NIP:</w:t>
      </w:r>
      <w:r>
        <w:t xml:space="preserve"> </w:t>
      </w:r>
      <w:r>
        <w:rPr>
          <w:i/>
          <w:iCs/>
        </w:rPr>
        <w:t xml:space="preserve">"Wprowadź NIP firmy przewoźnika (Tax ID) – dzięki temu szybko pobierzemy dane rejestrowe."</w:t>
      </w:r>
    </w:p>
    <w:p>
      <w:pPr>
        <w:pStyle w:val="Compact"/>
        <w:numPr>
          <w:ilvl w:val="0"/>
          <w:numId w:val="1021"/>
        </w:numPr>
      </w:pPr>
      <w:r>
        <w:t xml:space="preserve">Przy komunikacie braku:</w:t>
      </w:r>
      <w:r>
        <w:t xml:space="preserve"> </w:t>
      </w:r>
      <w:r>
        <w:rPr>
          <w:i/>
          <w:iCs/>
        </w:rPr>
        <w:t xml:space="preserve">"Nowy klient? Wprowadź podstawowe dane firmy."</w:t>
      </w:r>
    </w:p>
    <w:p>
      <w:pPr>
        <w:pStyle w:val="Compact"/>
        <w:numPr>
          <w:ilvl w:val="0"/>
          <w:numId w:val="1021"/>
        </w:numPr>
      </w:pPr>
      <w:r>
        <w:t xml:space="preserve">Przycisk dla istniejącego:</w:t>
      </w:r>
      <w:r>
        <w:t xml:space="preserve"> </w:t>
      </w:r>
      <w:r>
        <w:rPr>
          <w:i/>
          <w:iCs/>
        </w:rPr>
        <w:t xml:space="preserve">"Kontynuuj z tym klientem"</w:t>
      </w:r>
      <w:r>
        <w:t xml:space="preserve">.</w:t>
      </w:r>
    </w:p>
    <w:p>
      <w:pPr>
        <w:pStyle w:val="Compact"/>
        <w:numPr>
          <w:ilvl w:val="0"/>
          <w:numId w:val="1021"/>
        </w:numPr>
      </w:pPr>
      <w:r>
        <w:rPr>
          <w:b/>
          <w:bCs/>
        </w:rPr>
        <w:t xml:space="preserve">Error states:</w:t>
      </w:r>
    </w:p>
    <w:p>
      <w:pPr>
        <w:pStyle w:val="Compact"/>
        <w:numPr>
          <w:ilvl w:val="0"/>
          <w:numId w:val="1021"/>
        </w:numPr>
      </w:pPr>
      <w:r>
        <w:t xml:space="preserve">Błędny format NIP – czerwone podkreślenie pola i komunikat jak wyżej.</w:t>
      </w:r>
    </w:p>
    <w:p>
      <w:pPr>
        <w:pStyle w:val="Compact"/>
        <w:numPr>
          <w:ilvl w:val="0"/>
          <w:numId w:val="1021"/>
        </w:numPr>
      </w:pPr>
      <w:r>
        <w:t xml:space="preserve">NIP nieznaleziony w GUS – możliwe np. świeża firma; komunikat: "Nie udało się znaleźć danych firmy w rejestrze – sprawdź NIP lub wpisz dane ręcznie." i rozwinięcie formularza ręcznego (nazwa, adres).</w:t>
      </w:r>
    </w:p>
    <w:p>
      <w:pPr>
        <w:pStyle w:val="Compact"/>
        <w:numPr>
          <w:ilvl w:val="0"/>
          <w:numId w:val="1021"/>
        </w:numPr>
      </w:pPr>
      <w:r>
        <w:rPr>
          <w:b/>
          <w:bCs/>
        </w:rPr>
        <w:t xml:space="preserve">Autosave:</w:t>
      </w:r>
    </w:p>
    <w:p>
      <w:pPr>
        <w:pStyle w:val="Compact"/>
        <w:numPr>
          <w:ilvl w:val="0"/>
          <w:numId w:val="1021"/>
        </w:numPr>
      </w:pPr>
      <w:r>
        <w:t xml:space="preserve">Po wybraniu/utworzeniu klienta, system tworzy draft oferty i zapisuje klucz (np. numer oferty). Od tego momentu wszelkie dalsze dane będą autozapisywane w szkicu, by nic nie zginęło jeśli przerwiemy.</w:t>
      </w:r>
    </w:p>
    <w:p>
      <w:pPr>
        <w:pStyle w:val="Compact"/>
        <w:numPr>
          <w:ilvl w:val="0"/>
          <w:numId w:val="1021"/>
        </w:numPr>
      </w:pPr>
      <w:r>
        <w:rPr>
          <w:b/>
          <w:bCs/>
        </w:rPr>
        <w:t xml:space="preserve">Wersjonowanie:</w:t>
      </w:r>
    </w:p>
    <w:p>
      <w:pPr>
        <w:pStyle w:val="Compact"/>
        <w:numPr>
          <w:ilvl w:val="0"/>
          <w:numId w:val="1021"/>
        </w:numPr>
      </w:pPr>
      <w:r>
        <w:t xml:space="preserve">Na razie to nowa oferta (wersja 1). Później przy zmianach warunków może powstać wersja 2 – ta logika w dalszych etapach.</w:t>
      </w:r>
    </w:p>
    <w:p>
      <w:pPr>
        <w:pStyle w:val="FirstParagraph"/>
      </w:pPr>
      <w:r>
        <w:rPr>
          <w:i/>
          <w:iCs/>
        </w:rPr>
        <w:t xml:space="preserve">Przykładowa makieta tekstowa:</w:t>
      </w:r>
      <w:r>
        <w:br/>
      </w:r>
    </w:p>
    <w:p>
      <w:pPr>
        <w:pStyle w:val="SourceCode"/>
      </w:pPr>
      <w:r>
        <w:rPr>
          <w:rStyle w:val="VerbatimChar"/>
        </w:rPr>
        <w:t xml:space="preserve">[Start] Ubezpieczenie OC Przewoźnika (OCP) - Nowa oferta</w:t>
      </w:r>
      <w:r>
        <w:br/>
      </w:r>
      <w:r>
        <w:br/>
      </w:r>
      <w:r>
        <w:rPr>
          <w:rStyle w:val="VerbatimChar"/>
        </w:rPr>
        <w:t xml:space="preserve">Klient:</w:t>
      </w:r>
      <w:r>
        <w:br/>
      </w:r>
      <w:r>
        <w:rPr>
          <w:rStyle w:val="VerbatimChar"/>
        </w:rPr>
        <w:t xml:space="preserve">------------------------------------------------------------</w:t>
      </w:r>
      <w:r>
        <w:br/>
      </w:r>
      <w:r>
        <w:rPr>
          <w:rStyle w:val="VerbatimChar"/>
        </w:rPr>
        <w:t xml:space="preserve">NIP firmy przewoźnika: [__ __ __ - __ __ __ - __ __ - __ __] [Szukaj]</w:t>
      </w:r>
      <w:r>
        <w:br/>
      </w:r>
      <w:r>
        <w:rPr>
          <w:rStyle w:val="VerbatimChar"/>
        </w:rPr>
        <w:t xml:space="preserve">------------------------------------------------------------</w:t>
      </w:r>
      <w:r>
        <w:br/>
      </w:r>
      <w:r>
        <w:rPr>
          <w:rStyle w:val="VerbatimChar"/>
        </w:rPr>
        <w:t xml:space="preserve">(✔) ABC-Trans Sp. z o.o., Gdańsk (PL)   [Rozpocznij ofertę ▶]</w:t>
      </w:r>
      <w:r>
        <w:br/>
      </w:r>
      <w:r>
        <w:br/>
      </w:r>
      <w:r>
        <w:rPr>
          <w:rStyle w:val="VerbatimChar"/>
        </w:rPr>
        <w:t xml:space="preserve">Nie widzisz klienta na liście? Wpisz NIP, aby dodać nowego klienta.</w:t>
      </w:r>
    </w:p>
    <w:p>
      <w:pPr>
        <w:pStyle w:val="FirstParagraph"/>
      </w:pPr>
      <w:r>
        <w:rPr>
          <w:i/>
          <w:iCs/>
        </w:rPr>
        <w:t xml:space="preserve">(mikrocopy pod polem)</w:t>
      </w:r>
      <w:r>
        <w:t xml:space="preserve">: "Wprowadź NIP, aby automatycznie pobrać dane firmy z rejestru."</w:t>
      </w:r>
      <w:r>
        <w:br/>
      </w:r>
      <w:r>
        <w:rPr>
          <w:i/>
          <w:iCs/>
        </w:rPr>
        <w:t xml:space="preserve">(gdy NIP znaleziony)</w:t>
      </w:r>
      <w:r>
        <w:t xml:space="preserve">: "Znaleziono: ABC-Trans Sp. z o.o., ul. Długa 10, 80-831 Gdańsk."</w:t>
      </w:r>
      <w:r>
        <w:br/>
      </w:r>
      <w:r>
        <w:rPr>
          <w:i/>
          <w:iCs/>
        </w:rPr>
        <w:t xml:space="preserve">(przycisk)</w:t>
      </w:r>
      <w:r>
        <w:t xml:space="preserve">: "Dalej" / "Kontynuuj".</w:t>
      </w:r>
    </w:p>
    <w:bookmarkEnd w:id="114"/>
    <w:bookmarkStart w:id="115" w:name="X7b8a50e9eccbc3cbc50ea1cb515323f68914f51"/>
    <w:p>
      <w:pPr>
        <w:pStyle w:val="Heading3"/>
      </w:pPr>
      <w:r>
        <w:t xml:space="preserve">Ekran 2:</w:t>
      </w:r>
      <w:r>
        <w:t xml:space="preserve"> </w:t>
      </w:r>
      <w:r>
        <w:rPr>
          <w:b/>
          <w:bCs/>
        </w:rPr>
        <w:t xml:space="preserve">Quick Quote – Dane do szybkiej wyceny</w:t>
      </w:r>
    </w:p>
    <w:p>
      <w:pPr>
        <w:pStyle w:val="Compact"/>
        <w:numPr>
          <w:ilvl w:val="0"/>
          <w:numId w:val="1022"/>
        </w:numPr>
      </w:pPr>
      <w:r>
        <w:rPr>
          <w:b/>
          <w:bCs/>
        </w:rPr>
        <w:t xml:space="preserve">Cel użytkownika:</w:t>
      </w:r>
      <w:r>
        <w:t xml:space="preserve"> </w:t>
      </w:r>
      <w:r>
        <w:t xml:space="preserve">Wprowadzić kluczowe informacje o transporcie, aby w ciągu kilkudziesięciu sekund otrzymać propozycję składki i zakresu. Broker chce móc od razu powiedzieć klientowi orientacyjną cenę.</w:t>
      </w:r>
    </w:p>
    <w:p>
      <w:pPr>
        <w:pStyle w:val="Compact"/>
        <w:numPr>
          <w:ilvl w:val="0"/>
          <w:numId w:val="1022"/>
        </w:numPr>
      </w:pPr>
      <w:r>
        <w:rPr>
          <w:b/>
          <w:bCs/>
        </w:rPr>
        <w:t xml:space="preserve">Pola na ekranie:</w:t>
      </w:r>
      <w:r>
        <w:t xml:space="preserve"> </w:t>
      </w:r>
      <w:r>
        <w:t xml:space="preserve">(MVP 12-15 pól, jak zdefiniowane w części 3)</w:t>
      </w:r>
    </w:p>
    <w:p>
      <w:pPr>
        <w:pStyle w:val="Compact"/>
        <w:numPr>
          <w:ilvl w:val="0"/>
          <w:numId w:val="1022"/>
        </w:numPr>
      </w:pPr>
      <w:r>
        <w:rPr>
          <w:b/>
          <w:bCs/>
        </w:rPr>
        <w:t xml:space="preserve">Zakres terytorialny przewozów:</w:t>
      </w:r>
      <w:r>
        <w:t xml:space="preserve"> </w:t>
      </w:r>
      <w:r>
        <w:t xml:space="preserve">(Radio)</w:t>
      </w:r>
      <w:r>
        <w:t xml:space="preserve"> </w:t>
      </w:r>
      <w:r>
        <w:rPr>
          <w:rStyle w:val="VerbatimChar"/>
        </w:rPr>
        <w:t xml:space="preserve">o</w:t>
      </w:r>
      <w:r>
        <w:t xml:space="preserve"> </w:t>
      </w:r>
      <w:r>
        <w:t xml:space="preserve">Tylko krajowe,</w:t>
      </w:r>
      <w:r>
        <w:t xml:space="preserve"> </w:t>
      </w:r>
      <w:r>
        <w:rPr>
          <w:rStyle w:val="VerbatimChar"/>
        </w:rPr>
        <w:t xml:space="preserve">o</w:t>
      </w:r>
      <w:r>
        <w:t xml:space="preserve"> </w:t>
      </w:r>
      <w:r>
        <w:t xml:space="preserve">Międzynarodowe (Europa).</w:t>
      </w:r>
      <w:r>
        <w:t xml:space="preserve"> </w:t>
      </w:r>
      <w:r>
        <w:rPr>
          <w:i/>
          <w:iCs/>
        </w:rPr>
        <w:t xml:space="preserve">(Jeśli międzynarodowe – pojawia się lista krajów checkbox np. [x] UE, [ ] poza UE (Rosja/Ukraina etc.)</w:t>
      </w:r>
      <w:r>
        <w:t xml:space="preserve">).*</w:t>
      </w:r>
    </w:p>
    <w:p>
      <w:pPr>
        <w:pStyle w:val="Compact"/>
        <w:numPr>
          <w:ilvl w:val="0"/>
          <w:numId w:val="1022"/>
        </w:numPr>
      </w:pPr>
      <w:r>
        <w:rPr>
          <w:b/>
          <w:bCs/>
        </w:rPr>
        <w:t xml:space="preserve">Liczba pojazdów we flocie:</w:t>
      </w:r>
      <w:r>
        <w:t xml:space="preserve"> </w:t>
      </w:r>
      <w:r>
        <w:t xml:space="preserve">(Input) np. "5".</w:t>
      </w:r>
    </w:p>
    <w:p>
      <w:pPr>
        <w:pStyle w:val="Compact"/>
        <w:numPr>
          <w:ilvl w:val="0"/>
          <w:numId w:val="1022"/>
        </w:numPr>
      </w:pPr>
      <w:r>
        <w:rPr>
          <w:b/>
          <w:bCs/>
        </w:rPr>
        <w:t xml:space="preserve">Typ pojazdów:</w:t>
      </w:r>
      <w:r>
        <w:t xml:space="preserve"> </w:t>
      </w:r>
      <w:r>
        <w:t xml:space="preserve">(Select) np. "Głównie ciągniki siodłowe &gt;16t" / "Dostawcze do 3.5t" itd.</w:t>
      </w:r>
    </w:p>
    <w:p>
      <w:pPr>
        <w:pStyle w:val="Compact"/>
        <w:numPr>
          <w:ilvl w:val="0"/>
          <w:numId w:val="1022"/>
        </w:numPr>
      </w:pPr>
      <w:r>
        <w:rPr>
          <w:b/>
          <w:bCs/>
        </w:rPr>
        <w:t xml:space="preserve">Rodzaj przewożonych towarów:</w:t>
      </w:r>
      <w:r>
        <w:t xml:space="preserve"> </w:t>
      </w:r>
      <w:r>
        <w:t xml:space="preserve">(Multi-checkbox, kluczowe kategorie) e.g.</w:t>
      </w:r>
    </w:p>
    <w:p>
      <w:pPr>
        <w:pStyle w:val="Compact"/>
        <w:numPr>
          <w:ilvl w:val="1"/>
          <w:numId w:val="1023"/>
        </w:numPr>
      </w:pPr>
      <w:r>
        <w:t xml:space="preserve">[ ] Standardowe ładunki (np. palety, materiały budowlane)</w:t>
      </w:r>
    </w:p>
    <w:p>
      <w:pPr>
        <w:pStyle w:val="Compact"/>
        <w:numPr>
          <w:ilvl w:val="1"/>
          <w:numId w:val="1023"/>
        </w:numPr>
      </w:pPr>
      <w:r>
        <w:t xml:space="preserve">[ ] Spożywcze (suche)</w:t>
      </w:r>
    </w:p>
    <w:p>
      <w:pPr>
        <w:pStyle w:val="Compact"/>
        <w:numPr>
          <w:ilvl w:val="1"/>
          <w:numId w:val="1023"/>
        </w:numPr>
      </w:pPr>
      <w:r>
        <w:t xml:space="preserve">[ ] Towary w chłodni (temperatura kontrolowana)</w:t>
      </w:r>
    </w:p>
    <w:p>
      <w:pPr>
        <w:pStyle w:val="Compact"/>
        <w:numPr>
          <w:ilvl w:val="1"/>
          <w:numId w:val="1023"/>
        </w:numPr>
      </w:pPr>
      <w:r>
        <w:t xml:space="preserve">[ ] Towary wysokowartościowe (elektronika, alkohol, itp.)</w:t>
      </w:r>
    </w:p>
    <w:p>
      <w:pPr>
        <w:pStyle w:val="Compact"/>
        <w:numPr>
          <w:ilvl w:val="1"/>
          <w:numId w:val="1023"/>
        </w:numPr>
      </w:pPr>
      <w:r>
        <w:t xml:space="preserve">[ ] ADR (materiały niebezpieczne)</w:t>
      </w:r>
    </w:p>
    <w:p>
      <w:pPr>
        <w:pStyle w:val="Compact"/>
        <w:numPr>
          <w:ilvl w:val="0"/>
          <w:numId w:val="1022"/>
        </w:numPr>
      </w:pPr>
      <w:r>
        <w:rPr>
          <w:b/>
          <w:bCs/>
        </w:rPr>
        <w:t xml:space="preserve">Maks. jednorazowa wartość ładunku:</w:t>
      </w:r>
      <w:r>
        <w:t xml:space="preserve"> </w:t>
      </w:r>
      <w:r>
        <w:t xml:space="preserve">(Input + waluta select) np. "500000 PLN".</w:t>
      </w:r>
    </w:p>
    <w:p>
      <w:pPr>
        <w:pStyle w:val="Compact"/>
        <w:numPr>
          <w:ilvl w:val="0"/>
          <w:numId w:val="1022"/>
        </w:numPr>
      </w:pPr>
      <w:r>
        <w:rPr>
          <w:b/>
          <w:bCs/>
        </w:rPr>
        <w:t xml:space="preserve">Sugerowana suma ubezpieczenia (limit):</w:t>
      </w:r>
      <w:r>
        <w:t xml:space="preserve"> </w:t>
      </w:r>
      <w:r>
        <w:t xml:space="preserve">(Select lub input) można wstawić podpowiedź równą powyższej wartości w zaokrągleniu. Np. rozwijane: 200k PLN, 500k PLN, 1 mln PLN, inna.</w:t>
      </w:r>
    </w:p>
    <w:p>
      <w:pPr>
        <w:pStyle w:val="Compact"/>
        <w:numPr>
          <w:ilvl w:val="0"/>
          <w:numId w:val="1022"/>
        </w:numPr>
      </w:pPr>
      <w:r>
        <w:rPr>
          <w:b/>
          <w:bCs/>
        </w:rPr>
        <w:t xml:space="preserve">Czy uwzględnić kradzież/rabunek?</w:t>
      </w:r>
      <w:r>
        <w:t xml:space="preserve"> </w:t>
      </w:r>
      <w:r>
        <w:t xml:space="preserve">– (Checkboxy lub toggle group "Wariant"): Można tu zaoferować wybór wariantu:</w:t>
      </w:r>
    </w:p>
    <w:p>
      <w:pPr>
        <w:pStyle w:val="Compact"/>
        <w:numPr>
          <w:ilvl w:val="1"/>
          <w:numId w:val="1024"/>
        </w:numPr>
      </w:pPr>
      <w:r>
        <w:t xml:space="preserve">Kafelek</w:t>
      </w:r>
      <w:r>
        <w:t xml:space="preserve"> </w:t>
      </w:r>
      <w:r>
        <w:rPr>
          <w:b/>
          <w:bCs/>
        </w:rPr>
        <w:t xml:space="preserve">Basic</w:t>
      </w:r>
      <w:r>
        <w:t xml:space="preserve"> </w:t>
      </w:r>
      <w:r>
        <w:t xml:space="preserve">– "Podstawowy (bez kradzieży)",</w:t>
      </w:r>
    </w:p>
    <w:p>
      <w:pPr>
        <w:pStyle w:val="Compact"/>
        <w:numPr>
          <w:ilvl w:val="1"/>
          <w:numId w:val="1024"/>
        </w:numPr>
      </w:pPr>
      <w:r>
        <w:t xml:space="preserve">Kafelek</w:t>
      </w:r>
      <w:r>
        <w:t xml:space="preserve"> </w:t>
      </w:r>
      <w:r>
        <w:rPr>
          <w:b/>
          <w:bCs/>
        </w:rPr>
        <w:t xml:space="preserve">Standard</w:t>
      </w:r>
      <w:r>
        <w:t xml:space="preserve"> </w:t>
      </w:r>
      <w:r>
        <w:t xml:space="preserve">– "Standard (z kradzieżą i rabunkiem)",</w:t>
      </w:r>
    </w:p>
    <w:p>
      <w:pPr>
        <w:pStyle w:val="Compact"/>
        <w:numPr>
          <w:ilvl w:val="1"/>
          <w:numId w:val="1024"/>
        </w:numPr>
      </w:pPr>
      <w:r>
        <w:t xml:space="preserve">Kafelek</w:t>
      </w:r>
      <w:r>
        <w:t xml:space="preserve"> </w:t>
      </w:r>
      <w:r>
        <w:rPr>
          <w:b/>
          <w:bCs/>
        </w:rPr>
        <w:t xml:space="preserve">Premium</w:t>
      </w:r>
      <w:r>
        <w:t xml:space="preserve"> </w:t>
      </w:r>
      <w:r>
        <w:t xml:space="preserve">– "Premium (pełny zakres z dodatkami)".</w:t>
      </w:r>
      <w:r>
        <w:br/>
      </w:r>
      <w:r>
        <w:t xml:space="preserve">Użytkownik wybiera jeden – system załaduje odpowiednie klauzule.</w:t>
      </w:r>
    </w:p>
    <w:p>
      <w:pPr>
        <w:pStyle w:val="Compact"/>
        <w:numPr>
          <w:ilvl w:val="0"/>
          <w:numId w:val="1022"/>
        </w:numPr>
      </w:pPr>
      <w:r>
        <w:rPr>
          <w:b/>
          <w:bCs/>
        </w:rPr>
        <w:t xml:space="preserve">Historia szkód w ostatnich 3 latach:</w:t>
      </w:r>
      <w:r>
        <w:t xml:space="preserve"> </w:t>
      </w:r>
      <w:r>
        <w:t xml:space="preserve">(Select)</w:t>
      </w:r>
      <w:r>
        <w:t xml:space="preserve"> </w:t>
      </w:r>
      <w:r>
        <w:rPr>
          <w:rStyle w:val="VerbatimChar"/>
        </w:rPr>
        <w:t xml:space="preserve">o</w:t>
      </w:r>
      <w:r>
        <w:t xml:space="preserve"> </w:t>
      </w:r>
      <w:r>
        <w:t xml:space="preserve">Brak szkód,</w:t>
      </w:r>
      <w:r>
        <w:t xml:space="preserve"> </w:t>
      </w:r>
      <w:r>
        <w:rPr>
          <w:rStyle w:val="VerbatimChar"/>
        </w:rPr>
        <w:t xml:space="preserve">o</w:t>
      </w:r>
      <w:r>
        <w:t xml:space="preserve"> </w:t>
      </w:r>
      <w:r>
        <w:t xml:space="preserve">1 niewielka szkoda (&lt;50k zł),</w:t>
      </w:r>
      <w:r>
        <w:t xml:space="preserve"> </w:t>
      </w:r>
      <w:r>
        <w:rPr>
          <w:rStyle w:val="VerbatimChar"/>
        </w:rPr>
        <w:t xml:space="preserve">o</w:t>
      </w:r>
      <w:r>
        <w:t xml:space="preserve"> </w:t>
      </w:r>
      <w:r>
        <w:t xml:space="preserve">Poważne lub więcej szkód. Jeśli nie brak – może pojawić się pole "Krótki opis szkody:" do wpisania.</w:t>
      </w:r>
    </w:p>
    <w:p>
      <w:pPr>
        <w:pStyle w:val="Compact"/>
        <w:numPr>
          <w:ilvl w:val="0"/>
          <w:numId w:val="1022"/>
        </w:numPr>
      </w:pPr>
      <w:r>
        <w:rPr>
          <w:b/>
          <w:bCs/>
        </w:rPr>
        <w:t xml:space="preserve">Walidacje na bieżąco (inline):</w:t>
      </w:r>
    </w:p>
    <w:p>
      <w:pPr>
        <w:pStyle w:val="Compact"/>
        <w:numPr>
          <w:ilvl w:val="0"/>
          <w:numId w:val="1022"/>
        </w:numPr>
      </w:pPr>
      <w:r>
        <w:t xml:space="preserve">Pola liczbowe (liczba pojazdów, kwoty) – sprawdzenie czy to liczba dodatnia. Błędy: "Podaj liczbę pojazdów (min. 1)." / "Wartość ładunku musi być liczbą większą od zera."</w:t>
      </w:r>
    </w:p>
    <w:p>
      <w:pPr>
        <w:pStyle w:val="Compact"/>
        <w:numPr>
          <w:ilvl w:val="0"/>
          <w:numId w:val="1022"/>
        </w:numPr>
      </w:pPr>
      <w:r>
        <w:t xml:space="preserve">Przy wyborze międzynarodowe – jeśli zaznaczą "poza UE" – pojawia się ostrzeżenie np. czerwony tekst: "</w:t>
      </w:r>
      <w:r>
        <w:rPr>
          <w:i/>
          <w:iCs/>
        </w:rPr>
        <w:t xml:space="preserve">Uwaga: Przewozy poza UE wymagają indywidualnej oceny i mogą nie być objęte ofertą online.</w:t>
      </w:r>
      <w:r>
        <w:t xml:space="preserve">". System może nawet od razu planować referral – ale user wypełnia dalej.</w:t>
      </w:r>
    </w:p>
    <w:p>
      <w:pPr>
        <w:pStyle w:val="Compact"/>
        <w:numPr>
          <w:ilvl w:val="0"/>
          <w:numId w:val="1022"/>
        </w:numPr>
      </w:pPr>
      <w:r>
        <w:t xml:space="preserve">Towary: wymuszamy co najmniej jeden checkbox. Jeśli nic nie zaznaczy i próbuje dalej – komunikat: "Wybierz przynajmniej jeden rodzaj towarów."</w:t>
      </w:r>
    </w:p>
    <w:p>
      <w:pPr>
        <w:pStyle w:val="Compact"/>
        <w:numPr>
          <w:ilvl w:val="0"/>
          <w:numId w:val="1022"/>
        </w:numPr>
      </w:pPr>
      <w:r>
        <w:t xml:space="preserve">Maks. wartość ładunku vs liczba pojazdów: raczej nie walidujemy, ale logicznie jak ktoś wpisze 50 mln PLN i 1 pojazd – można highlight, ale to raczej rola UW.</w:t>
      </w:r>
    </w:p>
    <w:p>
      <w:pPr>
        <w:pStyle w:val="Compact"/>
        <w:numPr>
          <w:ilvl w:val="0"/>
          <w:numId w:val="1022"/>
        </w:numPr>
      </w:pPr>
      <w:r>
        <w:rPr>
          <w:b/>
          <w:bCs/>
        </w:rPr>
        <w:t xml:space="preserve">Mikrocopy (podpowiedzi):</w:t>
      </w:r>
    </w:p>
    <w:p>
      <w:pPr>
        <w:pStyle w:val="Compact"/>
        <w:numPr>
          <w:ilvl w:val="0"/>
          <w:numId w:val="1022"/>
        </w:numPr>
      </w:pPr>
      <w:r>
        <w:t xml:space="preserve">Przy "Liczba pojazdów":</w:t>
      </w:r>
      <w:r>
        <w:t xml:space="preserve"> </w:t>
      </w:r>
      <w:r>
        <w:rPr>
          <w:i/>
          <w:iCs/>
        </w:rPr>
        <w:t xml:space="preserve">"Ile pojazdów (ciągników/ciężarówek) będzie objętych ubezpieczeniem? (Określa skalę Twojej floty)"</w:t>
      </w:r>
    </w:p>
    <w:p>
      <w:pPr>
        <w:pStyle w:val="Compact"/>
        <w:numPr>
          <w:ilvl w:val="0"/>
          <w:numId w:val="1022"/>
        </w:numPr>
      </w:pPr>
      <w:r>
        <w:t xml:space="preserve">Przy "Rodzaj towarów":</w:t>
      </w:r>
      <w:r>
        <w:t xml:space="preserve"> </w:t>
      </w:r>
      <w:r>
        <w:rPr>
          <w:i/>
          <w:iCs/>
        </w:rPr>
        <w:t xml:space="preserve">"Zaznacz wszystkie typy ładunków, jakie przewozisz. Pomoże to dopasować zakres ochrony."</w:t>
      </w:r>
    </w:p>
    <w:p>
      <w:pPr>
        <w:pStyle w:val="Compact"/>
        <w:numPr>
          <w:ilvl w:val="0"/>
          <w:numId w:val="1022"/>
        </w:numPr>
      </w:pPr>
      <w:r>
        <w:t xml:space="preserve">"Maks. wartość ładunku":</w:t>
      </w:r>
      <w:r>
        <w:t xml:space="preserve"> </w:t>
      </w:r>
      <w:r>
        <w:rPr>
          <w:i/>
          <w:iCs/>
        </w:rPr>
        <w:t xml:space="preserve">"Najdroższy ładunek, jaki jednorazowo transportujesz – zwykle równy wymaganej sumie ubezpieczenia."</w:t>
      </w:r>
    </w:p>
    <w:p>
      <w:pPr>
        <w:pStyle w:val="Compact"/>
        <w:numPr>
          <w:ilvl w:val="0"/>
          <w:numId w:val="1022"/>
        </w:numPr>
      </w:pPr>
      <w:r>
        <w:t xml:space="preserve">Warianty zakresu: np. przy hover/klinkięciu kafelka "Premium": pokaż listę co zawiera (np. tooltip: "Obejmuje: kradzież, rabunek, załadunek, rażące niedbalstwo, kabotaż itd.").</w:t>
      </w:r>
    </w:p>
    <w:p>
      <w:pPr>
        <w:pStyle w:val="Compact"/>
        <w:numPr>
          <w:ilvl w:val="0"/>
          <w:numId w:val="1022"/>
        </w:numPr>
      </w:pPr>
      <w:r>
        <w:t xml:space="preserve">Historia szkód:</w:t>
      </w:r>
      <w:r>
        <w:t xml:space="preserve"> </w:t>
      </w:r>
      <w:r>
        <w:rPr>
          <w:i/>
          <w:iCs/>
        </w:rPr>
        <w:t xml:space="preserve">"Poinformuj nas, czy w ostatnich latach miałeś szkody na polisie OCP – wpływa to na kalkulację."</w:t>
      </w:r>
    </w:p>
    <w:p>
      <w:pPr>
        <w:pStyle w:val="Compact"/>
        <w:numPr>
          <w:ilvl w:val="0"/>
          <w:numId w:val="1022"/>
        </w:numPr>
      </w:pPr>
      <w:r>
        <w:rPr>
          <w:b/>
          <w:bCs/>
        </w:rPr>
        <w:t xml:space="preserve">UX elementy:</w:t>
      </w:r>
    </w:p>
    <w:p>
      <w:pPr>
        <w:pStyle w:val="Compact"/>
        <w:numPr>
          <w:ilvl w:val="0"/>
          <w:numId w:val="1022"/>
        </w:numPr>
      </w:pPr>
      <w:r>
        <w:rPr>
          <w:b/>
          <w:bCs/>
        </w:rPr>
        <w:t xml:space="preserve">Progress bar/krok:</w:t>
      </w:r>
      <w:r>
        <w:t xml:space="preserve"> </w:t>
      </w:r>
      <w:r>
        <w:t xml:space="preserve">U góry może być pasek postępu: Krok 1 "Dane do wyceny" z 5, etc. (User wie, że to początek).</w:t>
      </w:r>
    </w:p>
    <w:p>
      <w:pPr>
        <w:pStyle w:val="Compact"/>
        <w:numPr>
          <w:ilvl w:val="0"/>
          <w:numId w:val="1022"/>
        </w:numPr>
      </w:pPr>
      <w:r>
        <w:rPr>
          <w:b/>
          <w:bCs/>
        </w:rPr>
        <w:t xml:space="preserve">Inline validation</w:t>
      </w:r>
      <w:r>
        <w:t xml:space="preserve">: Pola od razu sygnalizują błędy (czerwony outline i mały komunikat) po wyjściu z pola.</w:t>
      </w:r>
    </w:p>
    <w:p>
      <w:pPr>
        <w:pStyle w:val="Compact"/>
        <w:numPr>
          <w:ilvl w:val="0"/>
          <w:numId w:val="1022"/>
        </w:numPr>
      </w:pPr>
      <w:r>
        <w:rPr>
          <w:b/>
          <w:bCs/>
        </w:rPr>
        <w:t xml:space="preserve">Why we ask</w:t>
      </w:r>
      <w:r>
        <w:t xml:space="preserve">: np. ikona</w:t>
      </w:r>
      <w:r>
        <w:t xml:space="preserve"> </w:t>
      </w:r>
      <w:r>
        <w:rPr>
          <w:rStyle w:val="VerbatimChar"/>
        </w:rPr>
        <w:t xml:space="preserve">ℹ️</w:t>
      </w:r>
      <w:r>
        <w:t xml:space="preserve"> </w:t>
      </w:r>
      <w:r>
        <w:t xml:space="preserve">obok "Liczba pojazdów" – po najechaniu: "Większa flota to większa ekspozycja ryzyka – stąd wpływa na cenę."</w:t>
      </w:r>
    </w:p>
    <w:p>
      <w:pPr>
        <w:pStyle w:val="Compact"/>
        <w:numPr>
          <w:ilvl w:val="0"/>
          <w:numId w:val="1022"/>
        </w:numPr>
      </w:pPr>
      <w:r>
        <w:rPr>
          <w:b/>
          <w:bCs/>
        </w:rPr>
        <w:t xml:space="preserve">Autosave</w:t>
      </w:r>
      <w:r>
        <w:t xml:space="preserve">: Po wypełnieniu każdego pola i wyjściu, zapis do draftu.</w:t>
      </w:r>
    </w:p>
    <w:p>
      <w:pPr>
        <w:pStyle w:val="Compact"/>
        <w:numPr>
          <w:ilvl w:val="0"/>
          <w:numId w:val="1022"/>
        </w:numPr>
      </w:pPr>
      <w:r>
        <w:rPr>
          <w:b/>
          <w:bCs/>
        </w:rPr>
        <w:t xml:space="preserve">CTA (Call to Action)</w:t>
      </w:r>
      <w:r>
        <w:t xml:space="preserve">: przycisk "Oblicz składkę" aktywny gdy podstawowe pola wypełnione. Można go sticky na dole ekranu (zawsze widoczny).</w:t>
      </w:r>
    </w:p>
    <w:p>
      <w:pPr>
        <w:pStyle w:val="Compact"/>
        <w:numPr>
          <w:ilvl w:val="0"/>
          <w:numId w:val="1022"/>
        </w:numPr>
      </w:pPr>
      <w:r>
        <w:rPr>
          <w:b/>
          <w:bCs/>
        </w:rPr>
        <w:t xml:space="preserve">Po kliknięciu "Oblicz"</w:t>
      </w:r>
      <w:r>
        <w:t xml:space="preserve">: pojawia się spinner "Trwa obliczanie oferty..." max 2-3 sekundy (silnik ratingowy w tle).</w:t>
      </w:r>
    </w:p>
    <w:p>
      <w:pPr>
        <w:pStyle w:val="Compact"/>
        <w:numPr>
          <w:ilvl w:val="0"/>
          <w:numId w:val="1022"/>
        </w:numPr>
      </w:pPr>
      <w:r>
        <w:rPr>
          <w:b/>
          <w:bCs/>
        </w:rPr>
        <w:t xml:space="preserve">Po obliczeniu</w:t>
      </w:r>
      <w:r>
        <w:t xml:space="preserve">: system przechodzi do kolejnego stanu (może na tym samym ekranie scrolluje w dół) – wyświetla</w:t>
      </w:r>
      <w:r>
        <w:t xml:space="preserve"> </w:t>
      </w:r>
      <w:r>
        <w:rPr>
          <w:b/>
          <w:bCs/>
        </w:rPr>
        <w:t xml:space="preserve">wynik Quick Quote</w:t>
      </w:r>
      <w:r>
        <w:t xml:space="preserve">.</w:t>
      </w:r>
    </w:p>
    <w:p>
      <w:pPr>
        <w:pStyle w:val="FirstParagraph"/>
      </w:pPr>
      <w:r>
        <w:rPr>
          <w:i/>
          <w:iCs/>
        </w:rPr>
        <w:t xml:space="preserve">Makieta tekstowa Quick Quote:</w:t>
      </w:r>
      <w:r>
        <w:br/>
      </w:r>
    </w:p>
    <w:p>
      <w:pPr>
        <w:pStyle w:val="SourceCode"/>
      </w:pPr>
      <w:r>
        <w:rPr>
          <w:rStyle w:val="VerbatimChar"/>
        </w:rPr>
        <w:t xml:space="preserve">Krok 1 z 3: Dane do szybkiej wyceny OCP</w:t>
      </w:r>
      <w:r>
        <w:br/>
      </w:r>
      <w:r>
        <w:br/>
      </w:r>
      <w:r>
        <w:rPr>
          <w:rStyle w:val="VerbatimChar"/>
        </w:rPr>
        <w:t xml:space="preserve">1. Zakres terytorialny przewozów: </w:t>
      </w:r>
      <w:r>
        <w:br/>
      </w:r>
      <w:r>
        <w:rPr>
          <w:rStyle w:val="VerbatimChar"/>
        </w:rPr>
        <w:t xml:space="preserve">   ( ) Tylko Polska   ( ) Europa (UE)   ( ) Europa+ (poza UE)</w:t>
      </w:r>
      <w:r>
        <w:br/>
      </w:r>
      <w:r>
        <w:rPr>
          <w:rStyle w:val="VerbatimChar"/>
        </w:rPr>
        <w:t xml:space="preserve">   [ ] Obejmuje Rosję / Ukrainę (wymaga indywidualnej zgody)   // pojawia się gdy Europa+</w:t>
      </w:r>
      <w:r>
        <w:br/>
      </w:r>
      <w:r>
        <w:rPr>
          <w:rStyle w:val="VerbatimChar"/>
        </w:rPr>
        <w:t xml:space="preserve">2. Liczba pojazdów w firmie: [ 5 ] </w:t>
      </w:r>
      <w:r>
        <w:br/>
      </w:r>
      <w:r>
        <w:rPr>
          <w:rStyle w:val="VerbatimChar"/>
        </w:rPr>
        <w:t xml:space="preserve">3. Typ pojazdów: [Ciężarowe &gt; 3,5t] (▼)  *np. dropdown*</w:t>
      </w:r>
      <w:r>
        <w:br/>
      </w:r>
      <w:r>
        <w:rPr>
          <w:rStyle w:val="VerbatimChar"/>
        </w:rPr>
        <w:t xml:space="preserve">4. Rodzaje ładunków (zaznacz wszystkie): </w:t>
      </w:r>
      <w:r>
        <w:br/>
      </w:r>
      <w:r>
        <w:rPr>
          <w:rStyle w:val="VerbatimChar"/>
        </w:rPr>
        <w:t xml:space="preserve">   [x] Standardowe (np. materiały budowlane, meble)</w:t>
      </w:r>
      <w:r>
        <w:br/>
      </w:r>
      <w:r>
        <w:rPr>
          <w:rStyle w:val="VerbatimChar"/>
        </w:rPr>
        <w:t xml:space="preserve">   [ ] Spożywcze (opakowane, suche)</w:t>
      </w:r>
      <w:r>
        <w:br/>
      </w:r>
      <w:r>
        <w:rPr>
          <w:rStyle w:val="VerbatimChar"/>
        </w:rPr>
        <w:t xml:space="preserve">   [ ] Chłodnicze (wymagające kontrolowanej temp.)</w:t>
      </w:r>
      <w:r>
        <w:br/>
      </w:r>
      <w:r>
        <w:rPr>
          <w:rStyle w:val="VerbatimChar"/>
        </w:rPr>
        <w:t xml:space="preserve">   [x] Towary wysokowartościowe (elektronika, alkohol itp.)</w:t>
      </w:r>
      <w:r>
        <w:br/>
      </w:r>
      <w:r>
        <w:rPr>
          <w:rStyle w:val="VerbatimChar"/>
        </w:rPr>
        <w:t xml:space="preserve">   [ ] Niebezpieczne ADR</w:t>
      </w:r>
      <w:r>
        <w:br/>
      </w:r>
      <w:r>
        <w:rPr>
          <w:rStyle w:val="VerbatimChar"/>
        </w:rPr>
        <w:t xml:space="preserve">5. Największa wartość ładunku przewożonego jednorazowo: [ 200 000 ] (PLN)</w:t>
      </w:r>
      <w:r>
        <w:br/>
      </w:r>
      <w:r>
        <w:rPr>
          <w:rStyle w:val="VerbatimChar"/>
        </w:rPr>
        <w:t xml:space="preserve">6. Proponowana suma ubezpieczenia (limit OCP): </w:t>
      </w:r>
      <w:r>
        <w:br/>
      </w:r>
      <w:r>
        <w:rPr>
          <w:rStyle w:val="VerbatimChar"/>
        </w:rPr>
        <w:t xml:space="preserve">   ( ) 200 000 PLN   (•) 500 000 PLN   ( ) 1 000 000 PLN   ( ) Inna: [____]</w:t>
      </w:r>
      <w:r>
        <w:br/>
      </w:r>
      <w:r>
        <w:rPr>
          <w:rStyle w:val="VerbatimChar"/>
        </w:rPr>
        <w:t xml:space="preserve">7. Wybierz wariant ochrony:</w:t>
      </w:r>
      <w:r>
        <w:br/>
      </w:r>
      <w:r>
        <w:rPr>
          <w:rStyle w:val="VerbatimChar"/>
        </w:rPr>
        <w:t xml:space="preserve">   [ Basic ] [ Standard ] [ Premium ]</w:t>
      </w:r>
      <w:r>
        <w:br/>
      </w:r>
      <w:r>
        <w:rPr>
          <w:rStyle w:val="VerbatimChar"/>
        </w:rPr>
        <w:t xml:space="preserve">   *Standard* includes theft and robbery coverage.</w:t>
      </w:r>
      <w:r>
        <w:br/>
      </w:r>
      <w:r>
        <w:rPr>
          <w:rStyle w:val="VerbatimChar"/>
        </w:rPr>
        <w:t xml:space="preserve">8. Szkody OCP w ostatnich 3 latach:</w:t>
      </w:r>
      <w:r>
        <w:br/>
      </w:r>
      <w:r>
        <w:rPr>
          <w:rStyle w:val="VerbatimChar"/>
        </w:rPr>
        <w:t xml:space="preserve">   (•) Brak szkód   ( ) 1 szkoda   ( ) Więcej / poważne szkody</w:t>
      </w:r>
      <w:r>
        <w:br/>
      </w:r>
      <w:r>
        <w:rPr>
          <w:rStyle w:val="VerbatimChar"/>
        </w:rPr>
        <w:t xml:space="preserve">   Opis (jeśli były): [_______________________________]</w:t>
      </w:r>
      <w:r>
        <w:br/>
      </w:r>
      <w:r>
        <w:br/>
      </w:r>
      <w:r>
        <w:rPr>
          <w:rStyle w:val="VerbatimChar"/>
        </w:rPr>
        <w:t xml:space="preserve">           [ Oblicz składkę ▶ ]</w:t>
      </w:r>
    </w:p>
    <w:p>
      <w:pPr>
        <w:pStyle w:val="FirstParagraph"/>
      </w:pPr>
      <w:r>
        <w:rPr>
          <w:i/>
          <w:iCs/>
        </w:rPr>
        <w:t xml:space="preserve">Mikrocopy:</w:t>
      </w:r>
      <w:r>
        <w:br/>
      </w:r>
      <w:r>
        <w:t xml:space="preserve">- (pod polem 1): "</w:t>
      </w:r>
      <w:r>
        <w:rPr>
          <w:i/>
          <w:iCs/>
        </w:rPr>
        <w:t xml:space="preserve">Dla tras międzynarodowych składka jest wyższa o ok. 50%. Jeśli jeździsz także poza UE, oferta wymaga akceptacji underwritingowej.</w:t>
      </w:r>
      <w:r>
        <w:t xml:space="preserve">"</w:t>
      </w:r>
      <w:r>
        <w:br/>
      </w:r>
      <w:r>
        <w:t xml:space="preserve">- (pod polem 4): "</w:t>
      </w:r>
      <w:r>
        <w:rPr>
          <w:i/>
          <w:iCs/>
        </w:rPr>
        <w:t xml:space="preserve">Pomaga określić potrzebne rozszerzenia – np. klauzula kradzieży dla elektroniki.</w:t>
      </w:r>
      <w:r>
        <w:t xml:space="preserve">"</w:t>
      </w:r>
      <w:r>
        <w:br/>
      </w:r>
      <w:r>
        <w:t xml:space="preserve">- (przy polu 6): "</w:t>
      </w:r>
      <w:r>
        <w:rPr>
          <w:i/>
          <w:iCs/>
        </w:rPr>
        <w:t xml:space="preserve">Standardowo suma powinna pokrywać najcenniejszy ładunek.</w:t>
      </w:r>
      <w:r>
        <w:t xml:space="preserve">"</w:t>
      </w:r>
      <w:r>
        <w:br/>
      </w:r>
      <w:r>
        <w:t xml:space="preserve">- (przy wariantach): "</w:t>
      </w:r>
      <w:r>
        <w:rPr>
          <w:i/>
          <w:iCs/>
        </w:rPr>
        <w:t xml:space="preserve">Wariant Premium obejmuje dodatkowo m.in. rażące niedbalstwo i podwykonawców.</w:t>
      </w:r>
      <w:r>
        <w:t xml:space="preserve">" (można też link "Pokaż szczegóły wariantów" -&gt; modal z tabelką Basic/Std/Premium jak wcześniej).</w:t>
      </w:r>
    </w:p>
    <w:bookmarkEnd w:id="115"/>
    <w:bookmarkStart w:id="116" w:name="ekran-3-wynik-quick-quote-oferta-wstępna"/>
    <w:p>
      <w:pPr>
        <w:pStyle w:val="Heading3"/>
      </w:pPr>
      <w:r>
        <w:t xml:space="preserve">Ekran 3:</w:t>
      </w:r>
      <w:r>
        <w:t xml:space="preserve"> </w:t>
      </w:r>
      <w:r>
        <w:rPr>
          <w:b/>
          <w:bCs/>
        </w:rPr>
        <w:t xml:space="preserve">Wynik Quick Quote (Oferta wstępna)</w:t>
      </w:r>
    </w:p>
    <w:p>
      <w:pPr>
        <w:pStyle w:val="FirstParagraph"/>
      </w:pPr>
      <w:r>
        <w:t xml:space="preserve">Po kliknięciu "Oblicz składkę", na tym samym widoku albo na osobnym ekranie pojawia się wynik:</w:t>
      </w:r>
      <w:r>
        <w:t xml:space="preserve"> </w:t>
      </w:r>
      <w:r>
        <w:t xml:space="preserve">-</w:t>
      </w:r>
      <w:r>
        <w:t xml:space="preserve"> </w:t>
      </w:r>
      <w:r>
        <w:rPr>
          <w:b/>
          <w:bCs/>
        </w:rPr>
        <w:t xml:space="preserve">Cel użytkownika:</w:t>
      </w:r>
      <w:r>
        <w:t xml:space="preserve"> </w:t>
      </w:r>
      <w:r>
        <w:t xml:space="preserve">Zobaczyć proponowaną cenę i zakres, ewentualnie dostosować wariant lub sumę, i jeśli ok – przejść dalej do szczegółów lub od razu do zawarcia.</w:t>
      </w:r>
      <w:r>
        <w:t xml:space="preserve"> </w:t>
      </w:r>
      <w:r>
        <w:t xml:space="preserve">-</w:t>
      </w:r>
      <w:r>
        <w:t xml:space="preserve"> </w:t>
      </w:r>
      <w:r>
        <w:rPr>
          <w:b/>
          <w:bCs/>
        </w:rPr>
        <w:t xml:space="preserve">Zawartość:</w:t>
      </w:r>
      <w:r>
        <w:br/>
      </w:r>
      <w:r>
        <w:t xml:space="preserve">-</w:t>
      </w:r>
      <w:r>
        <w:t xml:space="preserve"> </w:t>
      </w:r>
      <w:r>
        <w:rPr>
          <w:b/>
          <w:bCs/>
        </w:rPr>
        <w:t xml:space="preserve">Podsumowanie wprowadzonych danych</w:t>
      </w:r>
      <w:r>
        <w:t xml:space="preserve">: np. w formie listy lub boksu "Założenia oferty" –</w:t>
      </w:r>
      <w:r>
        <w:t xml:space="preserve"> </w:t>
      </w:r>
      <w:r>
        <w:rPr>
          <w:i/>
          <w:iCs/>
        </w:rPr>
        <w:t xml:space="preserve">"5 pojazdów, transport międzynarodowy UE, ładunki: standardowe + elektronika, suma 500k PLN, wariant Standard (kradzież/rabunek włączone), brak szkód."</w:t>
      </w:r>
      <w:r>
        <w:t xml:space="preserve"> </w:t>
      </w:r>
      <w:r>
        <w:t xml:space="preserve">– klient/broker może zweryfikować czy dane poprawne (jeśli nie, może kliknąć "Edytuj" i wrócić).</w:t>
      </w:r>
      <w:r>
        <w:br/>
      </w:r>
      <w:r>
        <w:t xml:space="preserve">-</w:t>
      </w:r>
      <w:r>
        <w:t xml:space="preserve"> </w:t>
      </w:r>
      <w:r>
        <w:rPr>
          <w:b/>
          <w:bCs/>
        </w:rPr>
        <w:t xml:space="preserve">Składka roczna proponowana:</w:t>
      </w:r>
      <w:r>
        <w:t xml:space="preserve"> </w:t>
      </w:r>
      <w:r>
        <w:t xml:space="preserve">duża czcionka, np. "Składka: 3 180 PLN rocznie" (brutto). Jeśli składka netto/podatki – w PL ubezp. nie ma VAT, więc brutto=netto; ewentualnie informacja o 0% VAT.</w:t>
      </w:r>
      <w:r>
        <w:br/>
      </w:r>
      <w:r>
        <w:t xml:space="preserve">-</w:t>
      </w:r>
      <w:r>
        <w:t xml:space="preserve"> </w:t>
      </w:r>
      <w:r>
        <w:rPr>
          <w:b/>
          <w:bCs/>
        </w:rPr>
        <w:t xml:space="preserve">Alternatywne warianty/przedziały:</w:t>
      </w:r>
      <w:r>
        <w:t xml:space="preserve"> </w:t>
      </w:r>
      <w:r>
        <w:t xml:space="preserve">np. jeśli Basic/Premium nie wybrane, można pokazać:</w:t>
      </w:r>
      <w:r>
        <w:t xml:space="preserve"> </w:t>
      </w:r>
      <w:r>
        <w:rPr>
          <w:i/>
          <w:iCs/>
        </w:rPr>
        <w:t xml:space="preserve">"Dla porównania: wariant Basic: 2 400 PLN, wariant Premium: 3 700 PLN"</w:t>
      </w:r>
      <w:r>
        <w:t xml:space="preserve"> </w:t>
      </w:r>
      <w:r>
        <w:t xml:space="preserve">– by broker mógł omówić. Albo guziki pozwalające przełączać wariant i zobaczyć zmianę składki dynamicznie (co jest fajne: jak kliknie Premium – wyliczy i pokaże nową składkę, umożliwi wybór).</w:t>
      </w:r>
      <w:r>
        <w:br/>
      </w:r>
      <w:r>
        <w:t xml:space="preserve">-</w:t>
      </w:r>
      <w:r>
        <w:t xml:space="preserve"> </w:t>
      </w:r>
      <w:r>
        <w:rPr>
          <w:b/>
          <w:bCs/>
        </w:rPr>
        <w:t xml:space="preserve">Dedykowane alerty:</w:t>
      </w:r>
      <w:r>
        <w:t xml:space="preserve"> </w:t>
      </w:r>
      <w:r>
        <w:t xml:space="preserve">- Jeśli system dał referral warunkowy (np. bo "poza UE"): Można już tu zaznaczyć:</w:t>
      </w:r>
      <w:r>
        <w:t xml:space="preserve"> </w:t>
      </w:r>
      <w:r>
        <w:rPr>
          <w:i/>
          <w:iCs/>
        </w:rPr>
        <w:t xml:space="preserve">"Uwaga: oferta wymaga potwierdzenia przez ubezpieczyciela (kraje poza UE)."</w:t>
      </w:r>
      <w:r>
        <w:br/>
      </w:r>
      <w:r>
        <w:t xml:space="preserve">- Albo</w:t>
      </w:r>
      <w:r>
        <w:t xml:space="preserve"> </w:t>
      </w:r>
      <w:r>
        <w:rPr>
          <w:i/>
          <w:iCs/>
        </w:rPr>
        <w:t xml:space="preserve">"Oferta wstępna – do weryfikacji szkód powyżej 100k PLN przez UW."</w:t>
      </w:r>
      <w:r>
        <w:t xml:space="preserve"> </w:t>
      </w:r>
      <w:r>
        <w:t xml:space="preserve">– to raczej dalej.</w:t>
      </w:r>
      <w:r>
        <w:br/>
      </w:r>
      <w:r>
        <w:t xml:space="preserve">-</w:t>
      </w:r>
      <w:r>
        <w:t xml:space="preserve"> </w:t>
      </w:r>
      <w:r>
        <w:rPr>
          <w:b/>
          <w:bCs/>
        </w:rPr>
        <w:t xml:space="preserve">Wezwanie do akcji:</w:t>
      </w:r>
      <w:r>
        <w:t xml:space="preserve"> </w:t>
      </w:r>
      <w:r>
        <w:t xml:space="preserve">Przycisk "Kontynuuj" -&gt; przejście do etapu zbierania szczegółów (Detailed Info) lub od razu do "Zatwierdź ofertę" jeśli minimalne dane by wystarczyły (ale raczej trzeba zebrać resztę). W modelu brokerskim – agent pewnie chce od razu PDF oferty by przedstawić klientowi, więc powinien być przycisk "Generuj PDF oferty".</w:t>
      </w:r>
      <w:r>
        <w:br/>
      </w:r>
      <w:r>
        <w:t xml:space="preserve">-</w:t>
      </w:r>
      <w:r>
        <w:t xml:space="preserve"> </w:t>
      </w:r>
      <w:r>
        <w:rPr>
          <w:b/>
          <w:bCs/>
        </w:rPr>
        <w:t xml:space="preserve">Możliwość zmiany parametru i przeliczenia (what-if):</w:t>
      </w:r>
      <w:r>
        <w:t xml:space="preserve"> </w:t>
      </w:r>
      <w:r>
        <w:t xml:space="preserve">Np. broker może chcieć zobaczyć cenę dla sumy 1 mln PLN od razu – można dodać suwak lub pole sumy edytowalne i przycisk "Przelicz ponownie". Wersjonowanie: przy zmianie parametru i ponownym przeliczeniu dobrze stworzyć nową</w:t>
      </w:r>
      <w:r>
        <w:t xml:space="preserve"> </w:t>
      </w:r>
      <w:r>
        <w:rPr>
          <w:i/>
          <w:iCs/>
        </w:rPr>
        <w:t xml:space="preserve">wersję oferty</w:t>
      </w:r>
      <w:r>
        <w:t xml:space="preserve"> </w:t>
      </w:r>
      <w:r>
        <w:t xml:space="preserve">(np. v2 z sumą inną) zachowując starą – by potem mieć historię. UI: może taby "Wersja 1 (500k sumy) – 3180 zł" vs "Wersja 2 (1 mln sumy) – 5200 zł", itp., do porównania.</w:t>
      </w:r>
      <w:r>
        <w:br/>
      </w:r>
      <w:r>
        <w:t xml:space="preserve">-</w:t>
      </w:r>
      <w:r>
        <w:t xml:space="preserve"> </w:t>
      </w:r>
      <w:r>
        <w:rPr>
          <w:b/>
          <w:bCs/>
        </w:rPr>
        <w:t xml:space="preserve">Info o płatnościach</w:t>
      </w:r>
      <w:r>
        <w:t xml:space="preserve">: można na tym etapie pokazać, że "Składka może być płatna w 2 ratach po 1590 zł" – dużo klientów pyta od razu. Więc mini informacja:</w:t>
      </w:r>
      <w:r>
        <w:t xml:space="preserve"> </w:t>
      </w:r>
      <w:r>
        <w:rPr>
          <w:i/>
          <w:iCs/>
        </w:rPr>
        <w:t xml:space="preserve">"Możliwość płatności w 2 ratach: +3%, 2×1639 zł."</w:t>
      </w:r>
      <w:r>
        <w:br/>
      </w:r>
      <w:r>
        <w:t xml:space="preserve">-</w:t>
      </w:r>
      <w:r>
        <w:t xml:space="preserve"> </w:t>
      </w:r>
      <w:r>
        <w:rPr>
          <w:b/>
          <w:bCs/>
        </w:rPr>
        <w:t xml:space="preserve">Walidacje:</w:t>
      </w:r>
      <w:r>
        <w:t xml:space="preserve"> </w:t>
      </w:r>
      <w:r>
        <w:t xml:space="preserve">Tu już nie ma co walidować, to wynik. Ewentualnie, jeśli nie policzyło bo brak danych – nie dopuszczamy do tu.</w:t>
      </w:r>
      <w:r>
        <w:t xml:space="preserve"> </w:t>
      </w:r>
      <w:r>
        <w:t xml:space="preserve">-</w:t>
      </w:r>
      <w:r>
        <w:t xml:space="preserve"> </w:t>
      </w:r>
      <w:r>
        <w:rPr>
          <w:b/>
          <w:bCs/>
        </w:rPr>
        <w:t xml:space="preserve">Microcopy:</w:t>
      </w:r>
      <w:r>
        <w:br/>
      </w:r>
      <w:r>
        <w:t xml:space="preserve">- Nagłówek: "Twoja wstępna oferta OCP" / "Preliminary Quote".</w:t>
      </w:r>
      <w:r>
        <w:br/>
      </w:r>
      <w:r>
        <w:t xml:space="preserve">- Obok ceny: "</w:t>
      </w:r>
      <w:r>
        <w:rPr>
          <w:i/>
          <w:iCs/>
        </w:rPr>
        <w:t xml:space="preserve">Nie jest ofertą w rozumieniu KC – zostanie potwierdzona po podaniu pełnych danych.</w:t>
      </w:r>
      <w:r>
        <w:t xml:space="preserve">" (mała czcionka compliance).</w:t>
      </w:r>
      <w:r>
        <w:br/>
      </w:r>
      <w:r>
        <w:t xml:space="preserve">- Pod danymi: "</w:t>
      </w:r>
      <w:r>
        <w:rPr>
          <w:i/>
          <w:iCs/>
        </w:rPr>
        <w:t xml:space="preserve">Jeśli coś się nie zgadza, [Edytuj dane] przed przejściem dalej.</w:t>
      </w:r>
      <w:r>
        <w:t xml:space="preserve">".</w:t>
      </w:r>
      <w:r>
        <w:br/>
      </w:r>
      <w:r>
        <w:t xml:space="preserve">- Pod wariantami: "</w:t>
      </w:r>
      <w:r>
        <w:rPr>
          <w:i/>
          <w:iCs/>
        </w:rPr>
        <w:t xml:space="preserve">Możesz zmienić wariant lub sumę i przeliczyć ponownie, aby zobaczyć różnicę.</w:t>
      </w:r>
      <w:r>
        <w:t xml:space="preserve">"</w:t>
      </w:r>
      <w:r>
        <w:br/>
      </w:r>
      <w:r>
        <w:t xml:space="preserve">-</w:t>
      </w:r>
      <w:r>
        <w:t xml:space="preserve"> </w:t>
      </w:r>
      <w:r>
        <w:rPr>
          <w:b/>
          <w:bCs/>
        </w:rPr>
        <w:t xml:space="preserve">Zachowanie:</w:t>
      </w:r>
      <w:r>
        <w:t xml:space="preserve"> </w:t>
      </w:r>
      <w:r>
        <w:t xml:space="preserve">- "Edytuj dane" – przenosi z powrotem do ekranu poprzedniego z wypełnionymi polami.</w:t>
      </w:r>
      <w:r>
        <w:br/>
      </w:r>
      <w:r>
        <w:t xml:space="preserve">- "Generuj PDF" – wyświetla modal "Generowanie oferty... [pobierz PDF]" – plik zawierający to co tu widać plus stand. informacje o produkcie.</w:t>
      </w:r>
      <w:r>
        <w:br/>
      </w:r>
      <w:r>
        <w:t xml:space="preserve">- "Kontynuuj" – idzie do dalszych szczegółów (etap 3).</w:t>
      </w:r>
      <w:r>
        <w:t xml:space="preserve"> </w:t>
      </w:r>
      <w:r>
        <w:t xml:space="preserve">-</w:t>
      </w:r>
      <w:r>
        <w:t xml:space="preserve"> </w:t>
      </w:r>
      <w:r>
        <w:rPr>
          <w:b/>
          <w:bCs/>
        </w:rPr>
        <w:t xml:space="preserve">Comparison mode:</w:t>
      </w:r>
      <w:r>
        <w:t xml:space="preserve"> </w:t>
      </w:r>
      <w:r>
        <w:t xml:space="preserve">- W nowoczesnej aplikacji warto umożliwić porównanie obok siebie np. 2-3 różnych opcji: np. Basic vs Standard vs Premium. Można to zrobić jako sekcja "Porównanie wariantów": kolumny z sumą, zakresem i ceną. Broker w rozmowie z klientem może to wykorzystać.</w:t>
      </w:r>
      <w:r>
        <w:br/>
      </w:r>
      <w:r>
        <w:t xml:space="preserve">- UX: Po obliczeniu Standard, poniżej np. karty:</w:t>
      </w:r>
    </w:p>
    <w:p>
      <w:pPr>
        <w:pStyle w:val="SourceCode"/>
      </w:pPr>
      <w:r>
        <w:rPr>
          <w:rStyle w:val="VerbatimChar"/>
        </w:rPr>
        <w:t xml:space="preserve">| Wariant        | Basic OCP        | Standard OCP (wybrany)| Premium OCP       |</w:t>
      </w:r>
      <w:r>
        <w:br/>
      </w:r>
      <w:r>
        <w:rPr>
          <w:rStyle w:val="VerbatimChar"/>
        </w:rPr>
        <w:t xml:space="preserve">| Suma gwar.     | 500 000 PLN      | 500 000 PLN           | 500 000 PLN       |</w:t>
      </w:r>
      <w:r>
        <w:br/>
      </w:r>
      <w:r>
        <w:rPr>
          <w:rStyle w:val="VerbatimChar"/>
        </w:rPr>
        <w:t xml:space="preserve">| Kradzież z włamaniem | ✖ brak    | ✔ tak                | ✔ tak + parking off |</w:t>
      </w:r>
      <w:r>
        <w:br/>
      </w:r>
      <w:r>
        <w:rPr>
          <w:rStyle w:val="VerbatimChar"/>
        </w:rPr>
        <w:t xml:space="preserve">| Rabunek        | ✖ brak          | ✔ tak                | ✔ tak             |</w:t>
      </w:r>
      <w:r>
        <w:br/>
      </w:r>
      <w:r>
        <w:rPr>
          <w:rStyle w:val="VerbatimChar"/>
        </w:rPr>
        <w:t xml:space="preserve">| ... (inne klauzule) | ...         | ...                   | ...                |</w:t>
      </w:r>
      <w:r>
        <w:br/>
      </w:r>
      <w:r>
        <w:rPr>
          <w:rStyle w:val="VerbatimChar"/>
        </w:rPr>
        <w:t xml:space="preserve">| Składka roczna | 2 400 PLN       | 3 180 PLN            | 3 750 PLN         |</w:t>
      </w:r>
      <w:r>
        <w:br/>
      </w:r>
      <w:r>
        <w:rPr>
          <w:rStyle w:val="VerbatimChar"/>
        </w:rPr>
        <w:t xml:space="preserve">| [Wybierz Basic]| [Wybrany]       | [Wybierz Premium]    |</w:t>
      </w:r>
    </w:p>
    <w:p>
      <w:pPr>
        <w:pStyle w:val="FirstParagraph"/>
      </w:pPr>
      <w:r>
        <w:t xml:space="preserve">- Broker może kliknąć "Wybierz Basic" aby zmienić wariant (to utworzy nową wersję).</w:t>
      </w:r>
      <w:r>
        <w:br/>
      </w:r>
      <w:r>
        <w:t xml:space="preserve">-</w:t>
      </w:r>
      <w:r>
        <w:t xml:space="preserve"> </w:t>
      </w:r>
      <w:r>
        <w:rPr>
          <w:b/>
          <w:bCs/>
        </w:rPr>
        <w:t xml:space="preserve">Logging/Audit:</w:t>
      </w:r>
      <w:r>
        <w:t xml:space="preserve"> </w:t>
      </w:r>
      <w:r>
        <w:t xml:space="preserve">Ten moment to powstanie oferty. System powinien logować parametry i wynik (dla ewentualnej kontroli poprawności taryfy).</w:t>
      </w:r>
    </w:p>
    <w:p>
      <w:pPr>
        <w:pStyle w:val="BodyText"/>
      </w:pPr>
      <w:r>
        <w:rPr>
          <w:i/>
          <w:iCs/>
        </w:rPr>
        <w:t xml:space="preserve">Makieta tekstowa – wynik Quick Quote:</w:t>
      </w:r>
      <w:r>
        <w:br/>
      </w:r>
    </w:p>
    <w:p>
      <w:pPr>
        <w:pStyle w:val="SourceCode"/>
      </w:pPr>
      <w:r>
        <w:rPr>
          <w:rStyle w:val="VerbatimChar"/>
        </w:rPr>
        <w:t xml:space="preserve">--------------------------------------------------------------</w:t>
      </w:r>
      <w:r>
        <w:br/>
      </w:r>
      <w:r>
        <w:rPr>
          <w:rStyle w:val="VerbatimChar"/>
        </w:rPr>
        <w:t xml:space="preserve">✅ Założenia oferty:</w:t>
      </w:r>
      <w:r>
        <w:br/>
      </w:r>
      <w:r>
        <w:rPr>
          <w:rStyle w:val="VerbatimChar"/>
        </w:rPr>
        <w:t xml:space="preserve">   - Zakres: transport międzynarodowy (UE)</w:t>
      </w:r>
      <w:r>
        <w:br/>
      </w:r>
      <w:r>
        <w:rPr>
          <w:rStyle w:val="VerbatimChar"/>
        </w:rPr>
        <w:t xml:space="preserve">   - Flota: 5 pojazdów (ciągniki siodłowe)</w:t>
      </w:r>
      <w:r>
        <w:br/>
      </w:r>
      <w:r>
        <w:rPr>
          <w:rStyle w:val="VerbatimChar"/>
        </w:rPr>
        <w:t xml:space="preserve">   - Ładunki: standardowe, + elektronika</w:t>
      </w:r>
      <w:r>
        <w:br/>
      </w:r>
      <w:r>
        <w:rPr>
          <w:rStyle w:val="VerbatimChar"/>
        </w:rPr>
        <w:t xml:space="preserve">   - Suma gwarancyjna: 500 000 PLN</w:t>
      </w:r>
      <w:r>
        <w:br/>
      </w:r>
      <w:r>
        <w:rPr>
          <w:rStyle w:val="VerbatimChar"/>
        </w:rPr>
        <w:t xml:space="preserve">   - Zakres: Standard (kradzież i rabunek włączone)</w:t>
      </w:r>
      <w:r>
        <w:br/>
      </w:r>
      <w:r>
        <w:rPr>
          <w:rStyle w:val="VerbatimChar"/>
        </w:rPr>
        <w:t xml:space="preserve">   - Historia szkód: brak szkód</w:t>
      </w:r>
      <w:r>
        <w:br/>
      </w:r>
      <w:r>
        <w:rPr>
          <w:rStyle w:val="VerbatimChar"/>
        </w:rPr>
        <w:t xml:space="preserve">--------------------------------------------------------------</w:t>
      </w:r>
      <w:r>
        <w:br/>
      </w:r>
      <w:r>
        <w:br/>
      </w:r>
      <w:r>
        <w:rPr>
          <w:rStyle w:val="VerbatimChar"/>
        </w:rPr>
        <w:t xml:space="preserve">💰 Proponowana składka: **3 180 PLN** rocznie</w:t>
      </w:r>
      <w:r>
        <w:br/>
      </w:r>
      <w:r>
        <w:br/>
      </w:r>
      <w:r>
        <w:rPr>
          <w:rStyle w:val="VerbatimChar"/>
        </w:rPr>
        <w:t xml:space="preserve">(płatna jednorazowo; opcja 2 raty x 1 639 zł)</w:t>
      </w:r>
      <w:r>
        <w:br/>
      </w:r>
      <w:r>
        <w:br/>
      </w:r>
      <w:r>
        <w:rPr>
          <w:rStyle w:val="VerbatimChar"/>
        </w:rPr>
        <w:t xml:space="preserve">Porównanie wariantów:</w:t>
      </w:r>
      <w:r>
        <w:br/>
      </w:r>
      <w:r>
        <w:rPr>
          <w:rStyle w:val="VerbatimChar"/>
        </w:rPr>
        <w:t xml:space="preserve">┌───────────────┬───────────────┬────────────────┬────────────────┐</w:t>
      </w:r>
      <w:r>
        <w:br/>
      </w:r>
      <w:r>
        <w:rPr>
          <w:rStyle w:val="VerbatimChar"/>
        </w:rPr>
        <w:t xml:space="preserve">│               │ Basic         │ **Standard**   │ Premium        │</w:t>
      </w:r>
      <w:r>
        <w:br/>
      </w:r>
      <w:r>
        <w:rPr>
          <w:rStyle w:val="VerbatimChar"/>
        </w:rPr>
        <w:t xml:space="preserve">├───────────────┼───────────────┼────────────────┼────────────────┤</w:t>
      </w:r>
      <w:r>
        <w:br/>
      </w:r>
      <w:r>
        <w:rPr>
          <w:rStyle w:val="VerbatimChar"/>
        </w:rPr>
        <w:t xml:space="preserve">│ Kradzież z wł.│ ✖ brak        │ ✔ w zakresie   │ ✔ w zakresie   │</w:t>
      </w:r>
      <w:r>
        <w:br/>
      </w:r>
      <w:r>
        <w:rPr>
          <w:rStyle w:val="VerbatimChar"/>
        </w:rPr>
        <w:t xml:space="preserve">│ Rabunek (rozb.)│ ✖ brak       │ ✔ w zakresie   │ ✔ w zakresie   │</w:t>
      </w:r>
      <w:r>
        <w:br/>
      </w:r>
      <w:r>
        <w:rPr>
          <w:rStyle w:val="VerbatimChar"/>
        </w:rPr>
        <w:t xml:space="preserve">│ Załadunek włas│ ✖ brak        │ ✖ brak         │ ✔ w zakresie   │</w:t>
      </w:r>
      <w:r>
        <w:br/>
      </w:r>
      <w:r>
        <w:rPr>
          <w:rStyle w:val="VerbatimChar"/>
        </w:rPr>
        <w:t xml:space="preserve">│ Rażące niedb. │ ✖ wył.        │ ✖ wył.         │ ✔ objęte       │</w:t>
      </w:r>
      <w:r>
        <w:br/>
      </w:r>
      <w:r>
        <w:rPr>
          <w:rStyle w:val="VerbatimChar"/>
        </w:rPr>
        <w:t xml:space="preserve">│ Podwykonawcy  │ ✖ brak ochrony│ ✖ brak ochrony │ ✔ objęte       │</w:t>
      </w:r>
      <w:r>
        <w:br/>
      </w:r>
      <w:r>
        <w:rPr>
          <w:rStyle w:val="VerbatimChar"/>
        </w:rPr>
        <w:t xml:space="preserve">│ Suma gwar.    │ 500k PLN      │ 500k PLN       │ 500k PLN       │</w:t>
      </w:r>
      <w:r>
        <w:br/>
      </w:r>
      <w:r>
        <w:rPr>
          <w:rStyle w:val="VerbatimChar"/>
        </w:rPr>
        <w:t xml:space="preserve">│ **Składka**   │ **2 450 PLN** │ **3 180 PLN**  │ **3 750 PLN**  │</w:t>
      </w:r>
      <w:r>
        <w:br/>
      </w:r>
      <w:r>
        <w:rPr>
          <w:rStyle w:val="VerbatimChar"/>
        </w:rPr>
        <w:t xml:space="preserve">└───────────────┴───────────────┴────────────────┴────────────────┘</w:t>
      </w:r>
      <w:r>
        <w:br/>
      </w:r>
      <w:r>
        <w:br/>
      </w:r>
      <w:r>
        <w:rPr>
          <w:rStyle w:val="VerbatimChar"/>
        </w:rPr>
        <w:t xml:space="preserve">(Opcja zmiany sumy) Suma ubezp.: [500 000 PLN ▼] </w:t>
      </w:r>
      <w:r>
        <w:br/>
      </w:r>
      <w:r>
        <w:rPr>
          <w:rStyle w:val="VerbatimChar"/>
        </w:rPr>
        <w:t xml:space="preserve">[Przelicz ponownie]</w:t>
      </w:r>
      <w:r>
        <w:br/>
      </w:r>
      <w:r>
        <w:br/>
      </w:r>
      <w:r>
        <w:rPr>
          <w:rStyle w:val="VerbatimChar"/>
        </w:rPr>
        <w:t xml:space="preserve">▶ **Kontynuuj do szczegółów**    🖶 **Pobierz ofertę PDF**    🔄 **Edytuj dane**</w:t>
      </w:r>
      <w:r>
        <w:br/>
      </w:r>
      <w:r>
        <w:rPr>
          <w:rStyle w:val="VerbatimChar"/>
        </w:rPr>
        <w:t xml:space="preserve">--------------------------------------------------------------</w:t>
      </w:r>
      <w:r>
        <w:br/>
      </w:r>
      <w:r>
        <w:rPr>
          <w:rStyle w:val="VerbatimChar"/>
        </w:rPr>
        <w:t xml:space="preserve">*To wstępna kalkulacja. Finalna oferta może ulec zmianie po weryfikacji danych.*</w:t>
      </w:r>
    </w:p>
    <w:p>
      <w:pPr>
        <w:pStyle w:val="FirstParagraph"/>
      </w:pPr>
      <w:r>
        <w:rPr>
          <w:i/>
          <w:iCs/>
        </w:rPr>
        <w:t xml:space="preserve">(mikrocopy:)</w:t>
      </w:r>
      <w:r>
        <w:br/>
      </w:r>
      <w:r>
        <w:t xml:space="preserve">- pod tabelką: "</w:t>
      </w:r>
      <w:r>
        <w:rPr>
          <w:i/>
          <w:iCs/>
        </w:rPr>
        <w:t xml:space="preserve">Wariant Standard jest obecnie wybrany. Premium zawiera dodatkowo m.in. szkody przy rażącym niedbalstwie kierowcy.</w:t>
      </w:r>
      <w:r>
        <w:t xml:space="preserve">"</w:t>
      </w:r>
      <w:r>
        <w:br/>
      </w:r>
      <w:r>
        <w:t xml:space="preserve">- przy opcji zmiany sumy: "</w:t>
      </w:r>
      <w:r>
        <w:rPr>
          <w:i/>
          <w:iCs/>
        </w:rPr>
        <w:t xml:space="preserve">Zwiększenie sumy zwiększy składkę proporcjonalnie.</w:t>
      </w:r>
      <w:r>
        <w:t xml:space="preserve">"</w:t>
      </w:r>
      <w:r>
        <w:br/>
      </w:r>
      <w:r>
        <w:t xml:space="preserve">- button "Kontynuuj do szczegółów" – może mieć dopisek: "→" lub styl primary.</w:t>
      </w:r>
    </w:p>
    <w:bookmarkEnd w:id="116"/>
    <w:bookmarkStart w:id="117" w:name="X512688f697e79b6793cb93d05b3a7b480ad00f4"/>
    <w:p>
      <w:pPr>
        <w:pStyle w:val="Heading3"/>
      </w:pPr>
      <w:r>
        <w:t xml:space="preserve">Ekran 4:</w:t>
      </w:r>
      <w:r>
        <w:t xml:space="preserve"> </w:t>
      </w:r>
      <w:r>
        <w:rPr>
          <w:b/>
          <w:bCs/>
        </w:rPr>
        <w:t xml:space="preserve">Details – Szczegółowe dane do polisy i underwritingu</w:t>
      </w:r>
    </w:p>
    <w:p>
      <w:pPr>
        <w:pStyle w:val="FirstParagraph"/>
      </w:pPr>
      <w:r>
        <w:t xml:space="preserve">Załóżmy, że użytkownik zaakceptował orientacyjną cenę i chce kontynuować (w praktyce broker pewnie przedstawi klientowi i dopiero po akceptacji klienta wchodzi w szczegóły – ale nasz proces może iść ciągiem, bo broker może zebrać te dane od razu podczas rozmowy).</w:t>
      </w:r>
    </w:p>
    <w:p>
      <w:pPr>
        <w:pStyle w:val="Compact"/>
        <w:numPr>
          <w:ilvl w:val="0"/>
          <w:numId w:val="1025"/>
        </w:numPr>
      </w:pPr>
      <w:r>
        <w:rPr>
          <w:b/>
          <w:bCs/>
        </w:rPr>
        <w:t xml:space="preserve">Cel użytkownika:</w:t>
      </w:r>
      <w:r>
        <w:t xml:space="preserve"> </w:t>
      </w:r>
      <w:r>
        <w:t xml:space="preserve">Uzupełnić wszystkie pozostałe informacje potrzebne do wystawienia polisy i oceny ryzyka, możliwie szybko i bez powtarzania tego, co już podał. Dla brokera dużo z tych danych może wypełnić system automatycznie (prefill). Dla klienta samoobsługowego – musi wypełnić sam.</w:t>
      </w:r>
    </w:p>
    <w:p>
      <w:pPr>
        <w:pStyle w:val="Compact"/>
        <w:numPr>
          <w:ilvl w:val="0"/>
          <w:numId w:val="1025"/>
        </w:numPr>
      </w:pPr>
      <w:r>
        <w:rPr>
          <w:b/>
          <w:bCs/>
        </w:rPr>
        <w:t xml:space="preserve">Formularz</w:t>
      </w:r>
      <w:r>
        <w:t xml:space="preserve"> </w:t>
      </w:r>
      <w:r>
        <w:t xml:space="preserve">będzie podzielony na sekcje (wizualnie, np. nagłówki):</w:t>
      </w:r>
    </w:p>
    <w:p>
      <w:pPr>
        <w:pStyle w:val="Compact"/>
        <w:numPr>
          <w:ilvl w:val="0"/>
          <w:numId w:val="1025"/>
        </w:numPr>
      </w:pPr>
      <w:r>
        <w:rPr>
          <w:b/>
          <w:bCs/>
        </w:rPr>
        <w:t xml:space="preserve">Dane firmy i kontaktowe</w:t>
      </w:r>
      <w:r>
        <w:t xml:space="preserve"> </w:t>
      </w:r>
      <w:r>
        <w:t xml:space="preserve">– tu już pewne rzeczy są prefilled z rejestru (po NIP).</w:t>
      </w:r>
    </w:p>
    <w:p>
      <w:pPr>
        <w:pStyle w:val="Compact"/>
        <w:numPr>
          <w:ilvl w:val="0"/>
          <w:numId w:val="1025"/>
        </w:numPr>
      </w:pPr>
      <w:r>
        <w:rPr>
          <w:b/>
          <w:bCs/>
        </w:rPr>
        <w:t xml:space="preserve">Szczegóły ryzyka transportu</w:t>
      </w:r>
      <w:r>
        <w:t xml:space="preserve"> </w:t>
      </w:r>
      <w:r>
        <w:t xml:space="preserve">– niektóre pola już wypełnione z quick quote, tu mogą być ukazane do ewentualnej korekty/doprecyzowania i dodane nowe (np. % podwykonawców, ADR klasy).</w:t>
      </w:r>
    </w:p>
    <w:p>
      <w:pPr>
        <w:pStyle w:val="Compact"/>
        <w:numPr>
          <w:ilvl w:val="0"/>
          <w:numId w:val="1025"/>
        </w:numPr>
      </w:pPr>
      <w:r>
        <w:rPr>
          <w:b/>
          <w:bCs/>
        </w:rPr>
        <w:t xml:space="preserve">Bezpieczeństwo i procedury</w:t>
      </w:r>
      <w:r>
        <w:t xml:space="preserve"> </w:t>
      </w:r>
      <w:r>
        <w:t xml:space="preserve">– ewentualne dodatkowe pytania jak:</w:t>
      </w:r>
      <w:r>
        <w:t xml:space="preserve"> </w:t>
      </w:r>
      <w:r>
        <w:rPr>
          <w:i/>
          <w:iCs/>
        </w:rPr>
        <w:t xml:space="preserve">czy GPS w pojazdach, czy parkingi strzeżone itp.</w:t>
      </w:r>
      <w:r>
        <w:t xml:space="preserve"> </w:t>
      </w:r>
      <w:r>
        <w:t xml:space="preserve">(to raczej jeśli UW chciałby).</w:t>
      </w:r>
    </w:p>
    <w:p>
      <w:pPr>
        <w:pStyle w:val="Compact"/>
        <w:numPr>
          <w:ilvl w:val="0"/>
          <w:numId w:val="1025"/>
        </w:numPr>
      </w:pPr>
      <w:r>
        <w:rPr>
          <w:b/>
          <w:bCs/>
        </w:rPr>
        <w:t xml:space="preserve">Warunki polisy</w:t>
      </w:r>
      <w:r>
        <w:t xml:space="preserve"> </w:t>
      </w:r>
      <w:r>
        <w:t xml:space="preserve">– suma, franszyzy, płatność – tu już wstępnie określone, user potwierdza lub zmienia.</w:t>
      </w:r>
    </w:p>
    <w:p>
      <w:pPr>
        <w:pStyle w:val="Compact"/>
        <w:numPr>
          <w:ilvl w:val="0"/>
          <w:numId w:val="1025"/>
        </w:numPr>
      </w:pPr>
      <w:r>
        <w:rPr>
          <w:b/>
          <w:bCs/>
        </w:rPr>
        <w:t xml:space="preserve">Oświadczenia i zgody</w:t>
      </w:r>
      <w:r>
        <w:t xml:space="preserve"> </w:t>
      </w:r>
      <w:r>
        <w:t xml:space="preserve">– checkboksy do zaznaczenia.</w:t>
      </w:r>
    </w:p>
    <w:p>
      <w:pPr>
        <w:pStyle w:val="Compact"/>
        <w:numPr>
          <w:ilvl w:val="0"/>
          <w:numId w:val="1025"/>
        </w:numPr>
      </w:pPr>
      <w:r>
        <w:rPr>
          <w:b/>
          <w:bCs/>
        </w:rPr>
        <w:t xml:space="preserve">Pola (wypełnione i do wypełnienia):</w:t>
      </w:r>
      <w:r>
        <w:t xml:space="preserve"> </w:t>
      </w:r>
      <w:r>
        <w:t xml:space="preserve">(zgodnie z listą z sekcji 3)</w:t>
      </w:r>
    </w:p>
    <w:p>
      <w:pPr>
        <w:pStyle w:val="Compact"/>
        <w:numPr>
          <w:ilvl w:val="0"/>
          <w:numId w:val="1025"/>
        </w:numPr>
      </w:pPr>
      <w:r>
        <w:t xml:space="preserve">Dane firmy:</w:t>
      </w:r>
      <w:r>
        <w:t xml:space="preserve"> </w:t>
      </w:r>
      <w:r>
        <w:rPr>
          <w:i/>
          <w:iCs/>
        </w:rPr>
        <w:t xml:space="preserve">Nazwa, adres, forma prawna, NIP (readonly), REGON (readonly)</w:t>
      </w:r>
      <w:r>
        <w:t xml:space="preserve"> </w:t>
      </w:r>
      <w:r>
        <w:t xml:space="preserve">– większość powinna być już wypełniona po integracji. Agent sprawdza i ewentualnie koryguje (czasem nazwa rejestrowa a nazwa marketingowa, ale polisa idzie na rejestrową).</w:t>
      </w:r>
    </w:p>
    <w:p>
      <w:pPr>
        <w:pStyle w:val="Compact"/>
        <w:numPr>
          <w:ilvl w:val="0"/>
          <w:numId w:val="1025"/>
        </w:numPr>
      </w:pPr>
      <w:r>
        <w:t xml:space="preserve">Osoba kontaktowa, email, telefon – jeśli nie było, teraz trzeba dać (prefill z profilu brokera? raczej nie, agent wpisuje).</w:t>
      </w:r>
    </w:p>
    <w:p>
      <w:pPr>
        <w:pStyle w:val="Compact"/>
        <w:numPr>
          <w:ilvl w:val="0"/>
          <w:numId w:val="1025"/>
        </w:numPr>
      </w:pPr>
      <w:r>
        <w:t xml:space="preserve">Numer licencji transportowej – pole opcjonalne: agent może wprowadzić, ale nie blokujemy.</w:t>
      </w:r>
    </w:p>
    <w:p>
      <w:pPr>
        <w:pStyle w:val="Compact"/>
        <w:numPr>
          <w:ilvl w:val="0"/>
          <w:numId w:val="1025"/>
        </w:numPr>
      </w:pPr>
      <w:r>
        <w:t xml:space="preserve">Sekcja "Szczegóły transportu":</w:t>
      </w:r>
    </w:p>
    <w:p>
      <w:pPr>
        <w:pStyle w:val="Compact"/>
        <w:numPr>
          <w:ilvl w:val="1"/>
          <w:numId w:val="1026"/>
        </w:numPr>
      </w:pPr>
      <w:r>
        <w:t xml:space="preserve">Tutaj wyświetlamy pola z Quick Quote w formie read-only lub edytowalne?* – Lepiej edytowalne, bo może agent pomylił się, a tu może poprawić zanim finalnie wyśle. E.g. "Liczba pojazdów" [5] może zmienić na [6] jeśli uświadomił sobie. Wpływa to na składkę? Tak – tu możemy mieć mechanizm że jak zmieni kluczowe parametry to składka się re-kalkuluje. Lepiej: kluczowe parametry niech raczej nie zmienia, bo już zatwierdził. Ewentualnie dać przycisk "Aktualizuj kalkulację" obok.</w:t>
      </w:r>
    </w:p>
    <w:p>
      <w:pPr>
        <w:pStyle w:val="Compact"/>
        <w:numPr>
          <w:ilvl w:val="1"/>
          <w:numId w:val="1026"/>
        </w:numPr>
      </w:pPr>
      <w:r>
        <w:t xml:space="preserve">Dodatkowe pytania w tej sekcji:*</w:t>
      </w:r>
    </w:p>
    <w:p>
      <w:pPr>
        <w:pStyle w:val="Compact"/>
        <w:numPr>
          <w:ilvl w:val="1"/>
          <w:numId w:val="1026"/>
        </w:numPr>
      </w:pPr>
      <w:r>
        <w:t xml:space="preserve">Podwykonawcy: "Czy zlecasz &gt;25% przewozów innym przewoźnikom?" (Tak/Nie, a jak tak to ile %).</w:t>
      </w:r>
    </w:p>
    <w:p>
      <w:pPr>
        <w:pStyle w:val="Compact"/>
        <w:numPr>
          <w:ilvl w:val="1"/>
          <w:numId w:val="1026"/>
        </w:numPr>
      </w:pPr>
      <w:r>
        <w:t xml:space="preserve">ADR: jeśli zaznaczył ADR, to: "Wymień klasy ADR, które przewozisz:" multi-select 1-9.</w:t>
      </w:r>
    </w:p>
    <w:p>
      <w:pPr>
        <w:pStyle w:val="Compact"/>
        <w:numPr>
          <w:ilvl w:val="1"/>
          <w:numId w:val="1026"/>
        </w:numPr>
      </w:pPr>
      <w:r>
        <w:t xml:space="preserve">Towary wysokiej wartości: "Podaj przykładowe towary i ich wartości:" – pole tekst.</w:t>
      </w:r>
    </w:p>
    <w:p>
      <w:pPr>
        <w:pStyle w:val="Compact"/>
        <w:numPr>
          <w:ilvl w:val="1"/>
          <w:numId w:val="1026"/>
        </w:numPr>
      </w:pPr>
      <w:r>
        <w:t xml:space="preserve">"Czy wszystkie pojazdy mają ważne badania techniczne?" (Tak/Nie – pytanie UW, raczej zakładamy tak, bo inaczej i tak wyłączone).</w:t>
      </w:r>
    </w:p>
    <w:p>
      <w:pPr>
        <w:pStyle w:val="Compact"/>
        <w:numPr>
          <w:ilvl w:val="1"/>
          <w:numId w:val="1026"/>
        </w:numPr>
      </w:pPr>
      <w:r>
        <w:t xml:space="preserve">"Czy firma posiada procedury zabezpieczenia ładunków i parkingów?" – (Tak/Nie, opis). To niby do UW. Pytania te można zgrupować w "Dodatkowe informacje".</w:t>
      </w:r>
    </w:p>
    <w:p>
      <w:pPr>
        <w:pStyle w:val="Compact"/>
        <w:numPr>
          <w:ilvl w:val="0"/>
          <w:numId w:val="1025"/>
        </w:numPr>
      </w:pPr>
      <w:r>
        <w:t xml:space="preserve">Sekcja "Warunki polisy":</w:t>
      </w:r>
    </w:p>
    <w:p>
      <w:pPr>
        <w:pStyle w:val="Compact"/>
        <w:numPr>
          <w:ilvl w:val="1"/>
          <w:numId w:val="1027"/>
        </w:numPr>
      </w:pPr>
      <w:r>
        <w:t xml:space="preserve">Suma gwarancyjna – już ustawiona, może dajemy możliwość inną walutę dla międzynarod (ale nie komplikujmy).</w:t>
      </w:r>
    </w:p>
    <w:p>
      <w:pPr>
        <w:pStyle w:val="Compact"/>
        <w:numPr>
          <w:ilvl w:val="1"/>
          <w:numId w:val="1027"/>
        </w:numPr>
      </w:pPr>
      <w:r>
        <w:t xml:space="preserve">Franszyza redukcyjna – domyślnie 1000 zł, agent może z menu wybrać np. 0, 1000, 5000.</w:t>
      </w:r>
    </w:p>
    <w:p>
      <w:pPr>
        <w:pStyle w:val="Compact"/>
        <w:numPr>
          <w:ilvl w:val="1"/>
          <w:numId w:val="1027"/>
        </w:numPr>
      </w:pPr>
      <w:r>
        <w:t xml:space="preserve">Franszyza integralna – raczej stała.</w:t>
      </w:r>
    </w:p>
    <w:p>
      <w:pPr>
        <w:pStyle w:val="Compact"/>
        <w:numPr>
          <w:ilvl w:val="1"/>
          <w:numId w:val="1027"/>
        </w:numPr>
      </w:pPr>
      <w:r>
        <w:t xml:space="preserve">Płatność – wybór 1,2,4 raty.</w:t>
      </w:r>
    </w:p>
    <w:p>
      <w:pPr>
        <w:pStyle w:val="Compact"/>
        <w:numPr>
          <w:ilvl w:val="1"/>
          <w:numId w:val="1027"/>
        </w:numPr>
      </w:pPr>
      <w:r>
        <w:t xml:space="preserve">Data początku – kalendarz, default tomorrow lub za 7 dni.</w:t>
      </w:r>
    </w:p>
    <w:p>
      <w:pPr>
        <w:pStyle w:val="Compact"/>
        <w:numPr>
          <w:ilvl w:val="1"/>
          <w:numId w:val="1027"/>
        </w:numPr>
      </w:pPr>
      <w:r>
        <w:t xml:space="preserve">Okres – read-only 12m (chyba że to polisa krótkoterminowa specjalnie).</w:t>
      </w:r>
    </w:p>
    <w:p>
      <w:pPr>
        <w:pStyle w:val="Compact"/>
        <w:numPr>
          <w:ilvl w:val="0"/>
          <w:numId w:val="1025"/>
        </w:numPr>
      </w:pPr>
      <w:r>
        <w:t xml:space="preserve">Sekcja "Zgody i oświadczenia":</w:t>
      </w:r>
    </w:p>
    <w:p>
      <w:pPr>
        <w:pStyle w:val="Compact"/>
        <w:numPr>
          <w:ilvl w:val="1"/>
          <w:numId w:val="1028"/>
        </w:numPr>
      </w:pPr>
      <w:r>
        <w:t xml:space="preserve">Kilka checkboxes:</w:t>
      </w:r>
      <w:r>
        <w:t xml:space="preserve"> </w:t>
      </w:r>
      <w:r>
        <w:rPr>
          <w:i/>
          <w:iCs/>
        </w:rPr>
        <w:t xml:space="preserve">"Potwierdzam przekazanie klientowi dokumentu IPID i OWU."</w:t>
      </w:r>
      <w:r>
        <w:t xml:space="preserve"> </w:t>
      </w:r>
      <w:r>
        <w:t xml:space="preserve">(to broker odhacza, w self-service to klient potwierdza że przeczytał).</w:t>
      </w:r>
      <w:r>
        <w:t xml:space="preserve"> </w:t>
      </w:r>
      <w:r>
        <w:rPr>
          <w:i/>
          <w:iCs/>
        </w:rPr>
        <w:t xml:space="preserve">"Klient wyraził zgodę na przesłanie dokumentów na email."</w:t>
      </w:r>
      <w:r>
        <w:t xml:space="preserve"> </w:t>
      </w:r>
      <w:r>
        <w:rPr>
          <w:i/>
          <w:iCs/>
        </w:rPr>
        <w:t xml:space="preserve">"Zapoznałem klienta z klauzulą informacyjną RODO."</w:t>
      </w:r>
      <w:r>
        <w:t xml:space="preserve"> </w:t>
      </w:r>
      <w:r>
        <w:rPr>
          <w:i/>
          <w:iCs/>
        </w:rPr>
        <w:t xml:space="preserve">"Dane podane są prawdziwe według wiedzy klienta."</w:t>
      </w:r>
      <w:r>
        <w:t xml:space="preserve"> </w:t>
      </w:r>
      <w:r>
        <w:t xml:space="preserve">(Tutaj w self-service: on sam oświadcza np. "Oświadczam, że dane podałem zgodnie z prawdą...").</w:t>
      </w:r>
      <w:r>
        <w:t xml:space="preserve"> </w:t>
      </w:r>
      <w:r>
        <w:rPr>
          <w:i/>
          <w:iCs/>
        </w:rPr>
        <w:t xml:space="preserve">Zgoda marketingowa</w:t>
      </w:r>
      <w:r>
        <w:t xml:space="preserve"> </w:t>
      </w:r>
      <w:r>
        <w:t xml:space="preserve">– opcjonalnie (nie wymagana do polisy, skip if not ticked).</w:t>
      </w:r>
    </w:p>
    <w:p>
      <w:pPr>
        <w:pStyle w:val="Compact"/>
        <w:numPr>
          <w:ilvl w:val="0"/>
          <w:numId w:val="1025"/>
        </w:numPr>
      </w:pPr>
      <w:r>
        <w:rPr>
          <w:b/>
          <w:bCs/>
        </w:rPr>
        <w:t xml:space="preserve">Validacje krytyczne:</w:t>
      </w:r>
    </w:p>
    <w:p>
      <w:pPr>
        <w:pStyle w:val="Compact"/>
        <w:numPr>
          <w:ilvl w:val="0"/>
          <w:numId w:val="1025"/>
        </w:numPr>
      </w:pPr>
      <w:r>
        <w:t xml:space="preserve">Pola adresowe nie mogą być puste (system prefill z NIP, ale jak nie to trzeba wypełnić).</w:t>
      </w:r>
    </w:p>
    <w:p>
      <w:pPr>
        <w:pStyle w:val="Compact"/>
        <w:numPr>
          <w:ilvl w:val="0"/>
          <w:numId w:val="1025"/>
        </w:numPr>
      </w:pPr>
      <w:r>
        <w:t xml:space="preserve">Email w formacie. Tel w formacie.</w:t>
      </w:r>
    </w:p>
    <w:p>
      <w:pPr>
        <w:pStyle w:val="Compact"/>
        <w:numPr>
          <w:ilvl w:val="0"/>
          <w:numId w:val="1025"/>
        </w:numPr>
      </w:pPr>
      <w:r>
        <w:t xml:space="preserve">Pola dodatkowe w zależności od warunków: np. jak "Tak" podwykonawcy a % nie podany – highlight.</w:t>
      </w:r>
    </w:p>
    <w:p>
      <w:pPr>
        <w:pStyle w:val="Compact"/>
        <w:numPr>
          <w:ilvl w:val="0"/>
          <w:numId w:val="1025"/>
        </w:numPr>
      </w:pPr>
      <w:r>
        <w:t xml:space="preserve">Checkboxes zgód: muszą być zaznaczone niektóre (system nie pozwoli przejść do bind bez).</w:t>
      </w:r>
    </w:p>
    <w:p>
      <w:pPr>
        <w:pStyle w:val="Compact"/>
        <w:numPr>
          <w:ilvl w:val="0"/>
          <w:numId w:val="1025"/>
        </w:numPr>
      </w:pPr>
      <w:r>
        <w:t xml:space="preserve">Data początku: nie wcześniejsza niż dzisiaj; jak mija midnight to pewnie i tak polisa od 00:00 next day.</w:t>
      </w:r>
    </w:p>
    <w:p>
      <w:pPr>
        <w:pStyle w:val="Compact"/>
        <w:numPr>
          <w:ilvl w:val="0"/>
          <w:numId w:val="1025"/>
        </w:numPr>
      </w:pPr>
      <w:r>
        <w:t xml:space="preserve">Payment method – może na następnym, tu tylko rata.</w:t>
      </w:r>
    </w:p>
    <w:p>
      <w:pPr>
        <w:pStyle w:val="Compact"/>
        <w:numPr>
          <w:ilvl w:val="0"/>
          <w:numId w:val="1025"/>
        </w:numPr>
      </w:pPr>
      <w:r>
        <w:rPr>
          <w:b/>
          <w:bCs/>
        </w:rPr>
        <w:t xml:space="preserve">UX &amp; microcopy:</w:t>
      </w:r>
    </w:p>
    <w:p>
      <w:pPr>
        <w:pStyle w:val="Compact"/>
        <w:numPr>
          <w:ilvl w:val="0"/>
          <w:numId w:val="1025"/>
        </w:numPr>
      </w:pPr>
      <w:r>
        <w:t xml:space="preserve">Sekcje powinny być rozdzielone nagłówkami, np. "Dane firmy", "Profil transportu", "Warunki polisy", "Oświadczenia".</w:t>
      </w:r>
    </w:p>
    <w:p>
      <w:pPr>
        <w:pStyle w:val="Compact"/>
        <w:numPr>
          <w:ilvl w:val="0"/>
          <w:numId w:val="1025"/>
        </w:numPr>
      </w:pPr>
      <w:r>
        <w:t xml:space="preserve">Dla długiego formularza – dobrze rozważyć</w:t>
      </w:r>
      <w:r>
        <w:t xml:space="preserve"> </w:t>
      </w:r>
      <w:r>
        <w:rPr>
          <w:i/>
          <w:iCs/>
        </w:rPr>
        <w:t xml:space="preserve">podzielenie na kroki/wiele ekranów</w:t>
      </w:r>
      <w:r>
        <w:t xml:space="preserve"> </w:t>
      </w:r>
      <w:r>
        <w:t xml:space="preserve">albo zastosować</w:t>
      </w:r>
      <w:r>
        <w:t xml:space="preserve"> </w:t>
      </w:r>
      <w:r>
        <w:rPr>
          <w:i/>
          <w:iCs/>
        </w:rPr>
        <w:t xml:space="preserve">accordion (rozwijane sekcje)</w:t>
      </w:r>
      <w:r>
        <w:t xml:space="preserve">.</w:t>
      </w:r>
    </w:p>
    <w:p>
      <w:pPr>
        <w:pStyle w:val="Compact"/>
        <w:numPr>
          <w:ilvl w:val="1"/>
          <w:numId w:val="1029"/>
        </w:numPr>
      </w:pPr>
      <w:r>
        <w:t xml:space="preserve">Np. mógłby to być Krok 2: Dane firmy, Krok 3: Szczegóły ryzyka, Krok 4: Podsumowanie &amp; zgody. Ale to wydłuża proces.</w:t>
      </w:r>
    </w:p>
    <w:p>
      <w:pPr>
        <w:pStyle w:val="Compact"/>
        <w:numPr>
          <w:ilvl w:val="1"/>
          <w:numId w:val="1029"/>
        </w:numPr>
      </w:pPr>
      <w:r>
        <w:t xml:space="preserve">Można też zrobić one-page z anchorami i listą kroków z checkmarkami.</w:t>
      </w:r>
    </w:p>
    <w:p>
      <w:pPr>
        <w:pStyle w:val="Compact"/>
        <w:numPr>
          <w:ilvl w:val="0"/>
          <w:numId w:val="1025"/>
        </w:numPr>
      </w:pPr>
      <w:r>
        <w:t xml:space="preserve">Autosave co sekcję: np. po wypełnieniu "Dane firmy" i wyjściu z pola, następuje zapisz.</w:t>
      </w:r>
    </w:p>
    <w:p>
      <w:pPr>
        <w:pStyle w:val="Compact"/>
        <w:numPr>
          <w:ilvl w:val="0"/>
          <w:numId w:val="1025"/>
        </w:numPr>
      </w:pPr>
      <w:r>
        <w:t xml:space="preserve">Inline tooltips:</w:t>
      </w:r>
      <w:r>
        <w:t xml:space="preserve"> </w:t>
      </w:r>
      <w:r>
        <w:rPr>
          <w:i/>
          <w:iCs/>
        </w:rPr>
        <w:t xml:space="preserve">przy licencji:</w:t>
      </w:r>
      <w:r>
        <w:t xml:space="preserve"> </w:t>
      </w:r>
      <w:r>
        <w:t xml:space="preserve">"Numer licencji pozwala nam potwierdzić uprawnienia przewoźnika (opcjonalnie)".</w:t>
      </w:r>
      <w:r>
        <w:t xml:space="preserve"> </w:t>
      </w:r>
      <w:r>
        <w:rPr>
          <w:i/>
          <w:iCs/>
        </w:rPr>
        <w:t xml:space="preserve">przy podwykonawcach:</w:t>
      </w:r>
      <w:r>
        <w:t xml:space="preserve"> </w:t>
      </w:r>
      <w:r>
        <w:t xml:space="preserve">"Jeśli zlecasz innym przewoźnikom, polisa może wymagać dodatkowej klauzuli."</w:t>
      </w:r>
      <w:r>
        <w:t xml:space="preserve"> </w:t>
      </w:r>
      <w:r>
        <w:rPr>
          <w:i/>
          <w:iCs/>
        </w:rPr>
        <w:t xml:space="preserve">przy ADR klasa:</w:t>
      </w:r>
      <w:r>
        <w:t xml:space="preserve"> </w:t>
      </w:r>
      <w:r>
        <w:t xml:space="preserve">"Np. klasa 3 – materiały łatwopalne, klasa 8 – żrące."</w:t>
      </w:r>
      <w:r>
        <w:t xml:space="preserve"> </w:t>
      </w:r>
      <w:r>
        <w:rPr>
          <w:i/>
          <w:iCs/>
        </w:rPr>
        <w:t xml:space="preserve">przy franszyzie:</w:t>
      </w:r>
      <w:r>
        <w:t xml:space="preserve"> </w:t>
      </w:r>
      <w:r>
        <w:t xml:space="preserve">"To kwota, o którą pomniejszamy każde odszkodowanie. Wyższa franszyza = niższa składka."</w:t>
      </w:r>
    </w:p>
    <w:p>
      <w:pPr>
        <w:pStyle w:val="Compact"/>
        <w:numPr>
          <w:ilvl w:val="0"/>
          <w:numId w:val="1025"/>
        </w:numPr>
      </w:pPr>
      <w:r>
        <w:t xml:space="preserve">Error handling:</w:t>
      </w:r>
      <w:r>
        <w:t xml:space="preserve"> </w:t>
      </w:r>
      <w:r>
        <w:rPr>
          <w:i/>
          <w:iCs/>
        </w:rPr>
        <w:t xml:space="preserve">jeśli agent spróbuje przejść dalej bez zaznaczenia wymaganego checkboxa,</w:t>
      </w:r>
      <w:r>
        <w:t xml:space="preserve"> </w:t>
      </w:r>
      <w:r>
        <w:t xml:space="preserve">od razu komunikat czerwony "Aby kontynuować, zaznacz wymagane oświadczenia."</w:t>
      </w:r>
      <w:r>
        <w:t xml:space="preserve"> </w:t>
      </w:r>
      <w:r>
        <w:rPr>
          <w:i/>
          <w:iCs/>
        </w:rPr>
        <w:t xml:space="preserve">jeśli integracja GUS nie działała i nie ma nazwy firmy,</w:t>
      </w:r>
      <w:r>
        <w:t xml:space="preserve"> </w:t>
      </w:r>
      <w:r>
        <w:t xml:space="preserve">powinna być pewność by agent wpisał – walidacja "Podaj nazwę firmy."</w:t>
      </w:r>
    </w:p>
    <w:p>
      <w:pPr>
        <w:pStyle w:val="Compact"/>
        <w:numPr>
          <w:ilvl w:val="0"/>
          <w:numId w:val="1025"/>
        </w:numPr>
      </w:pPr>
      <w:r>
        <w:t xml:space="preserve">Possibly</w:t>
      </w:r>
      <w:r>
        <w:t xml:space="preserve"> </w:t>
      </w:r>
      <w:r>
        <w:rPr>
          <w:b/>
          <w:bCs/>
        </w:rPr>
        <w:t xml:space="preserve">upload feature</w:t>
      </w:r>
      <w:r>
        <w:t xml:space="preserve">:</w:t>
      </w:r>
      <w:r>
        <w:t xml:space="preserve"> </w:t>
      </w:r>
      <w:r>
        <w:rPr>
          <w:i/>
          <w:iCs/>
        </w:rPr>
        <w:t xml:space="preserve">Jeśli były szkody i UW będzie chciał dokumenty,</w:t>
      </w:r>
      <w:r>
        <w:t xml:space="preserve"> </w:t>
      </w:r>
      <w:r>
        <w:t xml:space="preserve">można dodać pole "Załącz przebieg ubezpieczenia lub opis szkód (PDF)" – browse file.</w:t>
      </w:r>
      <w:r>
        <w:t xml:space="preserve"> </w:t>
      </w:r>
      <w:r>
        <w:rPr>
          <w:i/>
          <w:iCs/>
        </w:rPr>
        <w:t xml:space="preserve">Analogicznie,</w:t>
      </w:r>
      <w:r>
        <w:t xml:space="preserve"> </w:t>
      </w:r>
      <w:r>
        <w:t xml:space="preserve">"Załącz listę pojazdów (np. plik .xls)" – przy flocie 50+, to może agent woli wrzucić listę. To poszłoby do UW do akt.</w:t>
      </w:r>
    </w:p>
    <w:p>
      <w:pPr>
        <w:numPr>
          <w:ilvl w:val="0"/>
          <w:numId w:val="1025"/>
        </w:numPr>
      </w:pPr>
      <w:r>
        <w:rPr>
          <w:b/>
          <w:bCs/>
        </w:rPr>
        <w:t xml:space="preserve">Audit trail:</w:t>
      </w:r>
      <w:r>
        <w:t xml:space="preserve"> </w:t>
      </w:r>
      <w:r>
        <w:rPr>
          <w:i/>
          <w:iCs/>
        </w:rPr>
        <w:t xml:space="preserve">Każda zmiana w tych polach powinna logować kto i kiedy zmienił.</w:t>
      </w:r>
      <w:r>
        <w:t xml:space="preserve"> </w:t>
      </w:r>
      <w:r>
        <w:t xml:space="preserve">W portalu brokerskim pewnie user = agent Kowalski, data.</w:t>
      </w:r>
    </w:p>
    <w:p>
      <w:pPr>
        <w:numPr>
          <w:ilvl w:val="0"/>
          <w:numId w:val="1025"/>
        </w:numPr>
      </w:pPr>
      <w:r>
        <w:rPr>
          <w:b/>
          <w:bCs/>
        </w:rPr>
        <w:t xml:space="preserve">Po wypełnieniu i sprawdzeniu:</w:t>
      </w:r>
    </w:p>
    <w:p>
      <w:pPr>
        <w:pStyle w:val="Compact"/>
        <w:numPr>
          <w:ilvl w:val="0"/>
          <w:numId w:val="1025"/>
        </w:numPr>
      </w:pPr>
      <w:r>
        <w:t xml:space="preserve">Agent klika "Przejdź do oferty / Podsumowanie".</w:t>
      </w:r>
    </w:p>
    <w:p>
      <w:pPr>
        <w:pStyle w:val="Compact"/>
        <w:numPr>
          <w:ilvl w:val="0"/>
          <w:numId w:val="1025"/>
        </w:numPr>
      </w:pPr>
      <w:r>
        <w:t xml:space="preserve">System może jeszcze raz przeliczyć składkę (jeśli parametry zmieniły się – np. dodał ADR kl.1, co jest wyłączeniem → tu raczej powie "skontaktuj się" – referral).</w:t>
      </w:r>
    </w:p>
    <w:p>
      <w:pPr>
        <w:pStyle w:val="Compact"/>
        <w:numPr>
          <w:ilvl w:val="0"/>
          <w:numId w:val="1025"/>
        </w:numPr>
      </w:pPr>
      <w:r>
        <w:t xml:space="preserve">Jeśli nic kluczowego nie zmieniono, składka zostaje.</w:t>
      </w:r>
    </w:p>
    <w:p>
      <w:pPr>
        <w:pStyle w:val="Compact"/>
        <w:numPr>
          <w:ilvl w:val="0"/>
          <w:numId w:val="1025"/>
        </w:numPr>
      </w:pPr>
      <w:r>
        <w:t xml:space="preserve">Przechodzimy do etapu "Podsumowanie i akceptacja".</w:t>
      </w:r>
    </w:p>
    <w:p>
      <w:pPr>
        <w:pStyle w:val="FirstParagraph"/>
      </w:pPr>
      <w:r>
        <w:rPr>
          <w:i/>
          <w:iCs/>
        </w:rPr>
        <w:t xml:space="preserve">Makieta (fragmenty) Ekran szczegółów:</w:t>
      </w:r>
      <w:r>
        <w:br/>
      </w:r>
    </w:p>
    <w:p>
      <w:pPr>
        <w:pStyle w:val="SourceCode"/>
      </w:pPr>
      <w:r>
        <w:rPr>
          <w:rStyle w:val="VerbatimChar"/>
        </w:rPr>
        <w:t xml:space="preserve">Krok 2: Dane firmy i szczegóły polisy</w:t>
      </w:r>
      <w:r>
        <w:br/>
      </w:r>
      <w:r>
        <w:br/>
      </w:r>
      <w:r>
        <w:rPr>
          <w:rStyle w:val="VerbatimChar"/>
        </w:rPr>
        <w:t xml:space="preserve">Dane firmy:</w:t>
      </w:r>
      <w:r>
        <w:br/>
      </w:r>
      <w:r>
        <w:rPr>
          <w:rStyle w:val="VerbatimChar"/>
        </w:rPr>
        <w:t xml:space="preserve">────────────────────────────────────────</w:t>
      </w:r>
      <w:r>
        <w:br/>
      </w:r>
      <w:r>
        <w:rPr>
          <w:rStyle w:val="VerbatimChar"/>
        </w:rPr>
        <w:t xml:space="preserve">Nazwa firmy:        [ABC-Trans Sp. z o.o.] </w:t>
      </w:r>
      <w:r>
        <w:br/>
      </w:r>
      <w:r>
        <w:rPr>
          <w:rStyle w:val="VerbatimChar"/>
        </w:rPr>
        <w:t xml:space="preserve">NIP:                [1234563218] (PL)   ✔️ zweryfikowano </w:t>
      </w:r>
      <w:r>
        <w:br/>
      </w:r>
      <w:r>
        <w:rPr>
          <w:rStyle w:val="VerbatimChar"/>
        </w:rPr>
        <w:t xml:space="preserve">Adres siedziby:     [ul. Długa 10] </w:t>
      </w:r>
      <w:r>
        <w:br/>
      </w:r>
      <w:r>
        <w:rPr>
          <w:rStyle w:val="VerbatimChar"/>
        </w:rPr>
        <w:t xml:space="preserve">Kod pocztowy:       [80-831]    Miasto: [Gdańsk]</w:t>
      </w:r>
      <w:r>
        <w:br/>
      </w:r>
      <w:r>
        <w:rPr>
          <w:rStyle w:val="VerbatimChar"/>
        </w:rPr>
        <w:t xml:space="preserve">Forma prawna:       [Spółka z o.o.] (▼)</w:t>
      </w:r>
      <w:r>
        <w:br/>
      </w:r>
      <w:r>
        <w:rPr>
          <w:rStyle w:val="VerbatimChar"/>
        </w:rPr>
        <w:t xml:space="preserve">Nr licencji transportowej: [GIP 1234567]    (opcjonalnie)</w:t>
      </w:r>
      <w:r>
        <w:br/>
      </w:r>
      <w:r>
        <w:rPr>
          <w:rStyle w:val="VerbatimChar"/>
        </w:rPr>
        <w:t xml:space="preserve">Osoba kontaktowa:   [Jan Nowak] </w:t>
      </w:r>
      <w:r>
        <w:br/>
      </w:r>
      <w:r>
        <w:rPr>
          <w:rStyle w:val="VerbatimChar"/>
        </w:rPr>
        <w:t xml:space="preserve">E-mail kontaktowy:  [jan.nowak@abc-trans.pl]</w:t>
      </w:r>
      <w:r>
        <w:br/>
      </w:r>
      <w:r>
        <w:rPr>
          <w:rStyle w:val="VerbatimChar"/>
        </w:rPr>
        <w:t xml:space="preserve">Telefon kontaktowy: [600123456]</w:t>
      </w:r>
      <w:r>
        <w:br/>
      </w:r>
      <w:r>
        <w:br/>
      </w:r>
      <w:r>
        <w:rPr>
          <w:rStyle w:val="VerbatimChar"/>
        </w:rPr>
        <w:t xml:space="preserve">Profil transportu:</w:t>
      </w:r>
      <w:r>
        <w:br/>
      </w:r>
      <w:r>
        <w:rPr>
          <w:rStyle w:val="VerbatimChar"/>
        </w:rPr>
        <w:t xml:space="preserve">────────────────────────────────────────</w:t>
      </w:r>
      <w:r>
        <w:br/>
      </w:r>
      <w:r>
        <w:rPr>
          <w:rStyle w:val="VerbatimChar"/>
        </w:rPr>
        <w:t xml:space="preserve">Liczba pojazdów:         [5]    Typ: [Ciągniki siodłowe &gt;16t]</w:t>
      </w:r>
      <w:r>
        <w:br/>
      </w:r>
      <w:r>
        <w:rPr>
          <w:rStyle w:val="VerbatimChar"/>
        </w:rPr>
        <w:t xml:space="preserve">Terytorium:              [Międzynarodowe (UE)] </w:t>
      </w:r>
      <w:r>
        <w:br/>
      </w:r>
      <w:r>
        <w:rPr>
          <w:rStyle w:val="VerbatimChar"/>
        </w:rPr>
        <w:t xml:space="preserve">Kraje:                   [PL, DE, CZ, SK, LT]   (lista)</w:t>
      </w:r>
      <w:r>
        <w:br/>
      </w:r>
      <w:r>
        <w:rPr>
          <w:rStyle w:val="VerbatimChar"/>
        </w:rPr>
        <w:t xml:space="preserve">Podwykonawcy:            [50] % frachtów zlecane innym przewoźnikom (np. 0% jeśli nie dotyczy)</w:t>
      </w:r>
      <w:r>
        <w:br/>
      </w:r>
      <w:r>
        <w:rPr>
          <w:rStyle w:val="VerbatimChar"/>
        </w:rPr>
        <w:t xml:space="preserve">Towary standardowe:      [x] Tak   (np. materiały bud.) </w:t>
      </w:r>
      <w:r>
        <w:br/>
      </w:r>
      <w:r>
        <w:rPr>
          <w:rStyle w:val="VerbatimChar"/>
        </w:rPr>
        <w:t xml:space="preserve">Towary chłodnicze:       [ ] Nie   (   ) Tak -&gt; ATP: [x] </w:t>
      </w:r>
      <w:r>
        <w:br/>
      </w:r>
      <w:r>
        <w:rPr>
          <w:rStyle w:val="VerbatimChar"/>
        </w:rPr>
        <w:t xml:space="preserve">Towary wysokowartościowe:[x] Tak   - opis: [sprzęt RTV, max 2 mln PLN ładunek]</w:t>
      </w:r>
      <w:r>
        <w:br/>
      </w:r>
      <w:r>
        <w:rPr>
          <w:rStyle w:val="VerbatimChar"/>
        </w:rPr>
        <w:t xml:space="preserve">Towary ADR (niebezp.):   [ ] Nie   (   ) Tak -&gt; Klasy: [  ]1 [x]3 [ ]5.1 [ ]7 [...] </w:t>
      </w:r>
      <w:r>
        <w:br/>
      </w:r>
      <w:r>
        <w:rPr>
          <w:rStyle w:val="VerbatimChar"/>
        </w:rPr>
        <w:t xml:space="preserve">Parking strzeżony nocą?: [x] Tak (wszystkie postoje powyżej 1h na strzeżonych)</w:t>
      </w:r>
      <w:r>
        <w:br/>
      </w:r>
      <w:r>
        <w:rPr>
          <w:rStyle w:val="VerbatimChar"/>
        </w:rPr>
        <w:t xml:space="preserve">Monitoring GPS pojazdów?:[x] Tak (każdy pojazd śledzony 24/7)</w:t>
      </w:r>
      <w:r>
        <w:br/>
      </w:r>
      <w:r>
        <w:rPr>
          <w:rStyle w:val="VerbatimChar"/>
        </w:rPr>
        <w:t xml:space="preserve">Historia szkód OCP:      [Brak szkód] (▼) </w:t>
      </w:r>
      <w:r>
        <w:br/>
      </w:r>
      <w:r>
        <w:rPr>
          <w:rStyle w:val="VerbatimChar"/>
        </w:rPr>
        <w:t xml:space="preserve">(jeśli były szkody -&gt;) Opis szkód / działania: [-------------------------------------]</w:t>
      </w:r>
      <w:r>
        <w:br/>
      </w:r>
      <w:r>
        <w:rPr>
          <w:rStyle w:val="VerbatimChar"/>
        </w:rPr>
        <w:t xml:space="preserve">Załącz przebieg ubezp. (PDF): [Wybierz plik...]</w:t>
      </w:r>
      <w:r>
        <w:br/>
      </w:r>
      <w:r>
        <w:br/>
      </w:r>
      <w:r>
        <w:rPr>
          <w:rStyle w:val="VerbatimChar"/>
        </w:rPr>
        <w:t xml:space="preserve">Warunki polisy:</w:t>
      </w:r>
      <w:r>
        <w:br/>
      </w:r>
      <w:r>
        <w:rPr>
          <w:rStyle w:val="VerbatimChar"/>
        </w:rPr>
        <w:t xml:space="preserve">────────────────────────────────────────</w:t>
      </w:r>
      <w:r>
        <w:br/>
      </w:r>
      <w:r>
        <w:rPr>
          <w:rStyle w:val="VerbatimChar"/>
        </w:rPr>
        <w:t xml:space="preserve">Suma gwarancyjna (PLN):     [500 000 PLN]   (zmień jeśli inna)</w:t>
      </w:r>
      <w:r>
        <w:br/>
      </w:r>
      <w:r>
        <w:rPr>
          <w:rStyle w:val="VerbatimChar"/>
        </w:rPr>
        <w:t xml:space="preserve">Franszyza redukcyjna:       [1000 PLN] (▼) </w:t>
      </w:r>
      <w:r>
        <w:br/>
      </w:r>
      <w:r>
        <w:rPr>
          <w:rStyle w:val="VerbatimChar"/>
        </w:rPr>
        <w:t xml:space="preserve">Franszyza integralna:       500 PLN (stała)</w:t>
      </w:r>
      <w:r>
        <w:br/>
      </w:r>
      <w:r>
        <w:rPr>
          <w:rStyle w:val="VerbatimChar"/>
        </w:rPr>
        <w:t xml:space="preserve">Wariant zakresu:            Standard (kradzież + rabunek)  [Zmień wariant]</w:t>
      </w:r>
      <w:r>
        <w:br/>
      </w:r>
      <w:r>
        <w:rPr>
          <w:rStyle w:val="VerbatimChar"/>
        </w:rPr>
        <w:t xml:space="preserve">Składka roczna (orient.):   3 180 PLN </w:t>
      </w:r>
      <w:r>
        <w:br/>
      </w:r>
      <w:r>
        <w:rPr>
          <w:rStyle w:val="VerbatimChar"/>
        </w:rPr>
        <w:t xml:space="preserve">Płatność:                   (o) Jednorazowo   ( ) 2 raty   ( ) 4 raty</w:t>
      </w:r>
      <w:r>
        <w:br/>
      </w:r>
      <w:r>
        <w:rPr>
          <w:rStyle w:val="VerbatimChar"/>
        </w:rPr>
        <w:t xml:space="preserve">Data początku ochrony:      [01.01.2026] </w:t>
      </w:r>
      <w:r>
        <w:br/>
      </w:r>
      <w:r>
        <w:rPr>
          <w:rStyle w:val="VerbatimChar"/>
        </w:rPr>
        <w:t xml:space="preserve">Okres ubezpieczenia:        12 miesięcy (do 31.12.2026)</w:t>
      </w:r>
      <w:r>
        <w:br/>
      </w:r>
      <w:r>
        <w:br/>
      </w:r>
      <w:r>
        <w:rPr>
          <w:rStyle w:val="VerbatimChar"/>
        </w:rPr>
        <w:t xml:space="preserve">Oświadczenia i zgody:</w:t>
      </w:r>
      <w:r>
        <w:br/>
      </w:r>
      <w:r>
        <w:rPr>
          <w:rStyle w:val="VerbatimChar"/>
        </w:rPr>
        <w:t xml:space="preserve">────────────────────────────────────────</w:t>
      </w:r>
      <w:r>
        <w:br/>
      </w:r>
      <w:r>
        <w:rPr>
          <w:rStyle w:val="VerbatimChar"/>
        </w:rPr>
        <w:t xml:space="preserve">[ ] Oświadczam, że powyższe dane są kompletne i zgodne ze stanem faktycznym.</w:t>
      </w:r>
      <w:r>
        <w:br/>
      </w:r>
      <w:r>
        <w:rPr>
          <w:rStyle w:val="VerbatimChar"/>
        </w:rPr>
        <w:t xml:space="preserve">[ ] Potwierdzam przekazanie klientowi dokumentu IPID i warunków ubezpieczenia.</w:t>
      </w:r>
      <w:r>
        <w:br/>
      </w:r>
      <w:r>
        <w:rPr>
          <w:rStyle w:val="VerbatimChar"/>
        </w:rPr>
        <w:t xml:space="preserve">[ ] Wyrażam zgodę na otrzymanie dokumentów polisy drogą elektroniczną.</w:t>
      </w:r>
      <w:r>
        <w:br/>
      </w:r>
      <w:r>
        <w:rPr>
          <w:rStyle w:val="VerbatimChar"/>
        </w:rPr>
        <w:t xml:space="preserve">[ ] Zgoda marketingowa na kontakt (opcjonalnie).</w:t>
      </w:r>
      <w:r>
        <w:br/>
      </w:r>
      <w:r>
        <w:br/>
      </w:r>
      <w:r>
        <w:rPr>
          <w:rStyle w:val="VerbatimChar"/>
        </w:rPr>
        <w:t xml:space="preserve">← Wstecz                                              Zapisz szkic 💾   ▶ Dalej (Podsumowanie)</w:t>
      </w:r>
    </w:p>
    <w:p>
      <w:pPr>
        <w:pStyle w:val="FirstParagraph"/>
      </w:pPr>
      <w:r>
        <w:t xml:space="preserve">Mikrocopy/error hints:</w:t>
      </w:r>
      <w:r>
        <w:br/>
      </w:r>
      <w:r>
        <w:t xml:space="preserve">- Przy podwykonawcach: "</w:t>
      </w:r>
      <w:r>
        <w:rPr>
          <w:i/>
          <w:iCs/>
        </w:rPr>
        <w:t xml:space="preserve">Jeśli przekracza 25%, upewnij się, że posiadasz klauzulę podwykonawców.</w:t>
      </w:r>
      <w:r>
        <w:t xml:space="preserve">"</w:t>
      </w:r>
      <w:r>
        <w:br/>
      </w:r>
      <w:r>
        <w:t xml:space="preserve">- Przy ADR: "</w:t>
      </w:r>
      <w:r>
        <w:rPr>
          <w:i/>
          <w:iCs/>
        </w:rPr>
        <w:t xml:space="preserve">Klasa 1 (wybuchowe) i 7 (radioaktywne) wymagają osobnej zgody ubezpieczyciela.</w:t>
      </w:r>
      <w:r>
        <w:t xml:space="preserve">"</w:t>
      </w:r>
      <w:r>
        <w:br/>
      </w:r>
      <w:r>
        <w:t xml:space="preserve">- Parking strzeżony: "</w:t>
      </w:r>
      <w:r>
        <w:rPr>
          <w:i/>
          <w:iCs/>
        </w:rPr>
        <w:t xml:space="preserve">OWU wymaga postoju 22:00-6:00 na parkingu strzeżonym – czy spełniasz ten warunek?</w:t>
      </w:r>
      <w:r>
        <w:t xml:space="preserve">"</w:t>
      </w:r>
      <w:r>
        <w:br/>
      </w:r>
      <w:r>
        <w:t xml:space="preserve">- Monitoring: "</w:t>
      </w:r>
      <w:r>
        <w:rPr>
          <w:i/>
          <w:iCs/>
        </w:rPr>
        <w:t xml:space="preserve">GPS pozwala na szybszą reakcję w razie kradzieży – pozytywnie wpływa na ocenę ryzyka.</w:t>
      </w:r>
      <w:r>
        <w:t xml:space="preserve">"</w:t>
      </w:r>
      <w:r>
        <w:br/>
      </w:r>
      <w:r>
        <w:t xml:space="preserve">- Zgody: "</w:t>
      </w:r>
      <w:r>
        <w:rPr>
          <w:i/>
          <w:iCs/>
        </w:rPr>
        <w:t xml:space="preserve">Wymagane prawem: te zgody muszą być zaznaczone, aby kontynuować.</w:t>
      </w:r>
      <w:r>
        <w:t xml:space="preserve">"</w:t>
      </w:r>
    </w:p>
    <w:bookmarkEnd w:id="117"/>
    <w:bookmarkStart w:id="118" w:name="X3fa469d91b839445cbcf1825b24a0d2e8894fe6"/>
    <w:p>
      <w:pPr>
        <w:pStyle w:val="Heading3"/>
      </w:pPr>
      <w:r>
        <w:t xml:space="preserve">Ekran 5:</w:t>
      </w:r>
      <w:r>
        <w:t xml:space="preserve"> </w:t>
      </w:r>
      <w:r>
        <w:rPr>
          <w:b/>
          <w:bCs/>
        </w:rPr>
        <w:t xml:space="preserve">UW Decision – (jeśli nastąpi referral)</w:t>
      </w:r>
    </w:p>
    <w:p>
      <w:pPr>
        <w:pStyle w:val="FirstParagraph"/>
      </w:pPr>
      <w:r>
        <w:t xml:space="preserve">Ten etap w interfejsie może nie być osobnym ekranem dla agenta, raczej komunikatem, bo proces decyzyjny to wymiana między systemem a underwriterem. Możliwe scenariusze:</w:t>
      </w:r>
    </w:p>
    <w:p>
      <w:pPr>
        <w:pStyle w:val="Compact"/>
        <w:numPr>
          <w:ilvl w:val="0"/>
          <w:numId w:val="1030"/>
        </w:numPr>
      </w:pPr>
      <w:r>
        <w:rPr>
          <w:b/>
          <w:bCs/>
        </w:rPr>
        <w:t xml:space="preserve">Automatyczna akceptacja:</w:t>
      </w:r>
      <w:r>
        <w:t xml:space="preserve"> </w:t>
      </w:r>
      <w:r>
        <w:t xml:space="preserve">Jeśli wszystkie dane mieszczą się w parametrach automatycznych, to po kliknięciu "Dalej" agent przechodzi od razu do Podsumowania oferty (etap Bind). System generuje numer oferty/polisy i jest gotów do finalizacji.</w:t>
      </w:r>
    </w:p>
    <w:p>
      <w:pPr>
        <w:pStyle w:val="Compact"/>
        <w:numPr>
          <w:ilvl w:val="0"/>
          <w:numId w:val="1030"/>
        </w:numPr>
      </w:pPr>
      <w:r>
        <w:rPr>
          <w:b/>
          <w:bCs/>
        </w:rPr>
        <w:t xml:space="preserve">Referral wymagany:</w:t>
      </w:r>
      <w:r>
        <w:t xml:space="preserve"> </w:t>
      </w:r>
      <w:r>
        <w:t xml:space="preserve">Jeśli system wykrył np. ADR kl.1, lub bardzo wysoką sumę, albo zbyt krótki staż/dużo szkód – zamiast finalizacji agent zobaczy komunikat: "</w:t>
      </w:r>
      <w:r>
        <w:rPr>
          <w:i/>
          <w:iCs/>
        </w:rPr>
        <w:t xml:space="preserve">Oferta wymaga akceptacji Underwritera.</w:t>
      </w:r>
      <w:r>
        <w:t xml:space="preserve">"</w:t>
      </w:r>
    </w:p>
    <w:p>
      <w:pPr>
        <w:pStyle w:val="Compact"/>
        <w:numPr>
          <w:ilvl w:val="0"/>
          <w:numId w:val="1030"/>
        </w:numPr>
      </w:pPr>
      <w:r>
        <w:t xml:space="preserve">UI: Może być to modal:</w:t>
      </w:r>
      <w:r>
        <w:t xml:space="preserve"> </w:t>
      </w:r>
      <w:r>
        <w:rPr>
          <w:i/>
          <w:iCs/>
        </w:rPr>
        <w:t xml:space="preserve">"Twoja oferta została przekazana do decyzji Underwritera z powodu: [przewóz materiałów wybuchowych]. Oczekuj decyzji w ciągu 24h."</w:t>
      </w:r>
      <w:r>
        <w:t xml:space="preserve"> </w:t>
      </w:r>
      <w:r>
        <w:t xml:space="preserve">i opcja "Zapisz i wyjdź".</w:t>
      </w:r>
    </w:p>
    <w:p>
      <w:pPr>
        <w:pStyle w:val="Compact"/>
        <w:numPr>
          <w:ilvl w:val="0"/>
          <w:numId w:val="1030"/>
        </w:numPr>
      </w:pPr>
      <w:r>
        <w:t xml:space="preserve">W panelu brokerskim pewnie będzie sekcja "Oferty oczekujące" gdzie status = "Referral".</w:t>
      </w:r>
    </w:p>
    <w:p>
      <w:pPr>
        <w:pStyle w:val="Compact"/>
        <w:numPr>
          <w:ilvl w:val="0"/>
          <w:numId w:val="1030"/>
        </w:numPr>
      </w:pPr>
      <w:r>
        <w:t xml:space="preserve">Underwriter z kolei ma swój panel – on widzi parametry i może:</w:t>
      </w:r>
    </w:p>
    <w:p>
      <w:pPr>
        <w:pStyle w:val="Compact"/>
        <w:numPr>
          <w:ilvl w:val="1"/>
          <w:numId w:val="1031"/>
        </w:numPr>
      </w:pPr>
      <w:r>
        <w:t xml:space="preserve">zatwierdzić,</w:t>
      </w:r>
    </w:p>
    <w:p>
      <w:pPr>
        <w:pStyle w:val="Compact"/>
        <w:numPr>
          <w:ilvl w:val="1"/>
          <w:numId w:val="1031"/>
        </w:numPr>
      </w:pPr>
      <w:r>
        <w:t xml:space="preserve">zmodyfikować (np. dopisać że franszyza wyższa, albo wyłączyć dany kraj),</w:t>
      </w:r>
    </w:p>
    <w:p>
      <w:pPr>
        <w:pStyle w:val="Compact"/>
        <w:numPr>
          <w:ilvl w:val="1"/>
          <w:numId w:val="1031"/>
        </w:numPr>
      </w:pPr>
      <w:r>
        <w:t xml:space="preserve">lub odrzucić z powodem.</w:t>
      </w:r>
    </w:p>
    <w:p>
      <w:pPr>
        <w:pStyle w:val="Compact"/>
        <w:numPr>
          <w:ilvl w:val="0"/>
          <w:numId w:val="1030"/>
        </w:numPr>
      </w:pPr>
      <w:r>
        <w:t xml:space="preserve">Po decyzji, agent dostaje powiadomienie (email/in-app) i wtedy może wrócić do oferty.</w:t>
      </w:r>
    </w:p>
    <w:p>
      <w:pPr>
        <w:pStyle w:val="Compact"/>
        <w:numPr>
          <w:ilvl w:val="0"/>
          <w:numId w:val="1030"/>
        </w:numPr>
      </w:pPr>
      <w:r>
        <w:t xml:space="preserve">System powinien logować decyzję w historii oferty (audit trail).</w:t>
      </w:r>
    </w:p>
    <w:p>
      <w:pPr>
        <w:pStyle w:val="Compact"/>
        <w:numPr>
          <w:ilvl w:val="0"/>
          <w:numId w:val="1030"/>
        </w:numPr>
      </w:pPr>
      <w:r>
        <w:rPr>
          <w:b/>
          <w:bCs/>
        </w:rPr>
        <w:t xml:space="preserve">Prezentacja decyzji UW agentowi:</w:t>
      </w:r>
    </w:p>
    <w:p>
      <w:pPr>
        <w:pStyle w:val="Compact"/>
        <w:numPr>
          <w:ilvl w:val="0"/>
          <w:numId w:val="1030"/>
        </w:numPr>
      </w:pPr>
      <w:r>
        <w:t xml:space="preserve">Jeśli UW zatwierdzi bez zmian: agent może kontynuować jak normalnie, idzie do podsumowania, może zamknąć polisę.</w:t>
      </w:r>
    </w:p>
    <w:p>
      <w:pPr>
        <w:pStyle w:val="Compact"/>
        <w:numPr>
          <w:ilvl w:val="0"/>
          <w:numId w:val="1030"/>
        </w:numPr>
      </w:pPr>
      <w:r>
        <w:t xml:space="preserve">Jeśli UW zmieni warunki: np. "Akceptacja pod warunkiem franszyzy 5k PLN i wyłączenia kradzieży w Rosji."</w:t>
      </w:r>
    </w:p>
    <w:p>
      <w:pPr>
        <w:pStyle w:val="Compact"/>
        <w:numPr>
          <w:ilvl w:val="1"/>
          <w:numId w:val="1032"/>
        </w:numPr>
      </w:pPr>
      <w:r>
        <w:t xml:space="preserve">W systemie to powinno się odzwierciedlić: może automatycznie zmieni w ofercie te parametry. I agentowi wyświetli:</w:t>
      </w:r>
      <w:r>
        <w:t xml:space="preserve"> </w:t>
      </w:r>
      <w:r>
        <w:t xml:space="preserve">"</w:t>
      </w:r>
      <w:r>
        <w:rPr>
          <w:i/>
          <w:iCs/>
        </w:rPr>
        <w:t xml:space="preserve">Underwriter zmodyfikował ofertę: Franszyza redukcyjna 5000 PLN (składka zaktualizowana do 2900 PLN). Wyłączenie: przewozy na terenie Rosji nieobjęte.</w:t>
      </w:r>
      <w:r>
        <w:t xml:space="preserve">"</w:t>
      </w:r>
    </w:p>
    <w:p>
      <w:pPr>
        <w:pStyle w:val="Compact"/>
        <w:numPr>
          <w:ilvl w:val="1"/>
          <w:numId w:val="1032"/>
        </w:numPr>
      </w:pPr>
      <w:r>
        <w:t xml:space="preserve">Agent musi te warunki przekazać klientowi i zaakceptować. Interfejs: np. na podsumowaniu pojawi się pop-up z tymi uwagami do odhaczenia "</w:t>
      </w:r>
      <w:r>
        <w:rPr>
          <w:i/>
          <w:iCs/>
        </w:rPr>
        <w:t xml:space="preserve">[ ] Potwierdzam uzgodnienie z klientem zmienionych warunków.</w:t>
      </w:r>
      <w:r>
        <w:t xml:space="preserve">"</w:t>
      </w:r>
    </w:p>
    <w:p>
      <w:pPr>
        <w:pStyle w:val="Compact"/>
        <w:numPr>
          <w:ilvl w:val="0"/>
          <w:numId w:val="1030"/>
        </w:numPr>
      </w:pPr>
      <w:r>
        <w:t xml:space="preserve">Jeśli UW odrzuci:</w:t>
      </w:r>
    </w:p>
    <w:p>
      <w:pPr>
        <w:pStyle w:val="Compact"/>
        <w:numPr>
          <w:ilvl w:val="1"/>
          <w:numId w:val="1033"/>
        </w:numPr>
      </w:pPr>
      <w:r>
        <w:t xml:space="preserve">Komunikat: "</w:t>
      </w:r>
      <w:r>
        <w:rPr>
          <w:i/>
          <w:iCs/>
        </w:rPr>
        <w:t xml:space="preserve">Niestety, ubezpieczyciel nie może objąć tego ryzyka (powód: brak możliwości pokrycia klas 1 ADR). Skontaktuj się z underwriterem.</w:t>
      </w:r>
      <w:r>
        <w:t xml:space="preserve">"</w:t>
      </w:r>
    </w:p>
    <w:p>
      <w:pPr>
        <w:pStyle w:val="Compact"/>
        <w:numPr>
          <w:ilvl w:val="1"/>
          <w:numId w:val="1033"/>
        </w:numPr>
      </w:pPr>
      <w:r>
        <w:t xml:space="preserve">Agent wtedy może zakończyć (oferta odrzucona) albo edytować parametry (np. wyjąć kl.1 ADR – może klient odpuści) i złożyć ponownie.</w:t>
      </w:r>
    </w:p>
    <w:p>
      <w:pPr>
        <w:pStyle w:val="Compact"/>
        <w:numPr>
          <w:ilvl w:val="1"/>
          <w:numId w:val="1033"/>
        </w:numPr>
      </w:pPr>
      <w:r>
        <w:t xml:space="preserve">W systemie status "Declined" i możliwość "Zmień parametry i wyślij ponownie".</w:t>
      </w:r>
    </w:p>
    <w:p>
      <w:pPr>
        <w:pStyle w:val="Compact"/>
        <w:numPr>
          <w:ilvl w:val="0"/>
          <w:numId w:val="1030"/>
        </w:numPr>
      </w:pPr>
      <w:r>
        <w:rPr>
          <w:b/>
          <w:bCs/>
        </w:rPr>
        <w:t xml:space="preserve">Audit trail (dla compliance):</w:t>
      </w:r>
    </w:p>
    <w:p>
      <w:pPr>
        <w:pStyle w:val="Compact"/>
        <w:numPr>
          <w:ilvl w:val="0"/>
          <w:numId w:val="1030"/>
        </w:numPr>
      </w:pPr>
      <w:r>
        <w:t xml:space="preserve">Notka np.: "</w:t>
      </w:r>
      <w:r>
        <w:rPr>
          <w:i/>
          <w:iCs/>
        </w:rPr>
        <w:t xml:space="preserve">2025-12-01 10:45 Underwriter Jan K. zatwierdził ofertę, dodano klauzulę XX, zmieniono składkę.</w:t>
      </w:r>
      <w:r>
        <w:t xml:space="preserve">"</w:t>
      </w:r>
    </w:p>
    <w:p>
      <w:pPr>
        <w:pStyle w:val="Compact"/>
        <w:numPr>
          <w:ilvl w:val="0"/>
          <w:numId w:val="1030"/>
        </w:numPr>
      </w:pPr>
      <w:r>
        <w:t xml:space="preserve">Te logi agent może zobaczyć w podsumowaniu, a z pewnością admin może.</w:t>
      </w:r>
    </w:p>
    <w:bookmarkEnd w:id="118"/>
    <w:bookmarkStart w:id="119" w:name="ekran-6-podsumowanie-akceptacja-bind"/>
    <w:p>
      <w:pPr>
        <w:pStyle w:val="Heading3"/>
      </w:pPr>
      <w:r>
        <w:t xml:space="preserve">Ekran 6:</w:t>
      </w:r>
      <w:r>
        <w:t xml:space="preserve"> </w:t>
      </w:r>
      <w:r>
        <w:rPr>
          <w:b/>
          <w:bCs/>
        </w:rPr>
        <w:t xml:space="preserve">Podsumowanie &amp; Akceptacja (Bind)</w:t>
      </w:r>
    </w:p>
    <w:p>
      <w:pPr>
        <w:pStyle w:val="FirstParagraph"/>
      </w:pPr>
      <w:r>
        <w:t xml:space="preserve">Gdy oferta jest gotowa do zawarcia (po ewentualnej zgodzie UW), następuje finalne podsumowanie warunków i akceptacja umowy przez klienta.</w:t>
      </w:r>
    </w:p>
    <w:p>
      <w:pPr>
        <w:pStyle w:val="Compact"/>
        <w:numPr>
          <w:ilvl w:val="0"/>
          <w:numId w:val="1034"/>
        </w:numPr>
      </w:pPr>
      <w:r>
        <w:rPr>
          <w:b/>
          <w:bCs/>
        </w:rPr>
        <w:t xml:space="preserve">Cel:</w:t>
      </w:r>
      <w:r>
        <w:t xml:space="preserve"> </w:t>
      </w:r>
      <w:r>
        <w:t xml:space="preserve">Pozwolić agentowi zweryfikować ostateczne warunki i uzyskać formalną zgodę klienta na zawarcie (np. podpis na tablecie lub akceptację elektroniczną).</w:t>
      </w:r>
    </w:p>
    <w:p>
      <w:pPr>
        <w:pStyle w:val="Compact"/>
        <w:numPr>
          <w:ilvl w:val="0"/>
          <w:numId w:val="1034"/>
        </w:numPr>
      </w:pPr>
      <w:r>
        <w:rPr>
          <w:b/>
          <w:bCs/>
        </w:rPr>
        <w:t xml:space="preserve">Zawartość:</w:t>
      </w:r>
    </w:p>
    <w:p>
      <w:pPr>
        <w:pStyle w:val="Compact"/>
        <w:numPr>
          <w:ilvl w:val="0"/>
          <w:numId w:val="1034"/>
        </w:numPr>
      </w:pPr>
      <w:r>
        <w:rPr>
          <w:b/>
          <w:bCs/>
        </w:rPr>
        <w:t xml:space="preserve">Podsumowanie polisy</w:t>
      </w:r>
      <w:r>
        <w:t xml:space="preserve"> </w:t>
      </w:r>
      <w:r>
        <w:t xml:space="preserve">w formie prawie końcowej:</w:t>
      </w:r>
      <w:r>
        <w:t xml:space="preserve"> </w:t>
      </w:r>
      <w:r>
        <w:rPr>
          <w:i/>
          <w:iCs/>
        </w:rPr>
        <w:t xml:space="preserve">Ubezpieczający: XYZ, Suma: X, Okres: od-do, Składka: X płatna tak, Warunki (wymienione klauzule, franszyzy), Wyłączenia główne (np. standard z OWU plus te specjalne), Numer oferty.</w:t>
      </w:r>
    </w:p>
    <w:p>
      <w:pPr>
        <w:pStyle w:val="Compact"/>
        <w:numPr>
          <w:ilvl w:val="0"/>
          <w:numId w:val="1034"/>
        </w:numPr>
      </w:pPr>
      <w:r>
        <w:rPr>
          <w:b/>
          <w:bCs/>
        </w:rPr>
        <w:t xml:space="preserve">OWU &amp; IPID availability:</w:t>
      </w:r>
      <w:r>
        <w:t xml:space="preserve"> </w:t>
      </w:r>
      <w:r>
        <w:t xml:space="preserve">Linki do Ogólnych Warunków i Karty produktu.</w:t>
      </w:r>
    </w:p>
    <w:p>
      <w:pPr>
        <w:pStyle w:val="Compact"/>
        <w:numPr>
          <w:ilvl w:val="0"/>
          <w:numId w:val="1034"/>
        </w:numPr>
      </w:pPr>
      <w:r>
        <w:rPr>
          <w:b/>
          <w:bCs/>
        </w:rPr>
        <w:t xml:space="preserve">Check do final potwierdzeń:</w:t>
      </w:r>
    </w:p>
    <w:p>
      <w:pPr>
        <w:pStyle w:val="Compact"/>
        <w:numPr>
          <w:ilvl w:val="1"/>
          <w:numId w:val="1035"/>
        </w:numPr>
      </w:pPr>
      <w:r>
        <w:t xml:space="preserve">"</w:t>
      </w:r>
      <w:r>
        <w:rPr>
          <w:i/>
          <w:iCs/>
        </w:rPr>
        <w:t xml:space="preserve">Klient zapoznał się z OWU i IPID, rozumie zakres ochrony.</w:t>
      </w:r>
      <w:r>
        <w:t xml:space="preserve">"</w:t>
      </w:r>
    </w:p>
    <w:p>
      <w:pPr>
        <w:pStyle w:val="Compact"/>
        <w:numPr>
          <w:ilvl w:val="1"/>
          <w:numId w:val="1035"/>
        </w:numPr>
      </w:pPr>
      <w:r>
        <w:t xml:space="preserve">"</w:t>
      </w:r>
      <w:r>
        <w:rPr>
          <w:i/>
          <w:iCs/>
        </w:rPr>
        <w:t xml:space="preserve">Klient wyraził zgodę na zawarcie umowy na powyższych warunkach.</w:t>
      </w:r>
      <w:r>
        <w:t xml:space="preserve">"</w:t>
      </w:r>
    </w:p>
    <w:p>
      <w:pPr>
        <w:pStyle w:val="Compact"/>
        <w:numPr>
          <w:ilvl w:val="1"/>
          <w:numId w:val="1035"/>
        </w:numPr>
      </w:pPr>
      <w:r>
        <w:t xml:space="preserve">(Jeśli agent ma pełnomocnictwo do zawierania w imieniu klienta, to on potwierdza; w self-service klient sam).</w:t>
      </w:r>
    </w:p>
    <w:p>
      <w:pPr>
        <w:pStyle w:val="Compact"/>
        <w:numPr>
          <w:ilvl w:val="0"/>
          <w:numId w:val="1034"/>
        </w:numPr>
      </w:pPr>
      <w:r>
        <w:rPr>
          <w:b/>
          <w:bCs/>
        </w:rPr>
        <w:t xml:space="preserve">Sposób podpisu:</w:t>
      </w:r>
      <w:r>
        <w:t xml:space="preserve"> </w:t>
      </w:r>
      <w:r>
        <w:t xml:space="preserve">W kanale brokerskim, pewnie fizyczny podpis nie jest w aplikacji, raczej agent generuje polisę PDF i każe klientowi podpisać, albo e-mail z linkiem do potwierdzenia. W nowoczesnej – można integracja z Autenti/DocuSign: "</w:t>
      </w:r>
      <w:r>
        <w:rPr>
          <w:i/>
          <w:iCs/>
        </w:rPr>
        <w:t xml:space="preserve">Wyślij do podpisu elektronicznego →</w:t>
      </w:r>
      <w:r>
        <w:t xml:space="preserve">"</w:t>
      </w:r>
    </w:p>
    <w:p>
      <w:pPr>
        <w:pStyle w:val="Compact"/>
        <w:numPr>
          <w:ilvl w:val="0"/>
          <w:numId w:val="1034"/>
        </w:numPr>
      </w:pPr>
      <w:r>
        <w:rPr>
          <w:b/>
          <w:bCs/>
        </w:rPr>
        <w:t xml:space="preserve">Przycisk "Zawrzyj polisę"</w:t>
      </w:r>
      <w:r>
        <w:t xml:space="preserve"> </w:t>
      </w:r>
      <w:r>
        <w:t xml:space="preserve">– klika agent po otrzymaniu zgody.</w:t>
      </w:r>
    </w:p>
    <w:p>
      <w:pPr>
        <w:pStyle w:val="Compact"/>
        <w:numPr>
          <w:ilvl w:val="0"/>
          <w:numId w:val="1034"/>
        </w:numPr>
      </w:pPr>
      <w:r>
        <w:rPr>
          <w:b/>
          <w:bCs/>
        </w:rPr>
        <w:t xml:space="preserve">Walidacje:</w:t>
      </w:r>
    </w:p>
    <w:p>
      <w:pPr>
        <w:pStyle w:val="Compact"/>
        <w:numPr>
          <w:ilvl w:val="0"/>
          <w:numId w:val="1034"/>
        </w:numPr>
      </w:pPr>
      <w:r>
        <w:t xml:space="preserve">Muszą być zaznaczone te final checkboxes.</w:t>
      </w:r>
    </w:p>
    <w:p>
      <w:pPr>
        <w:pStyle w:val="Compact"/>
        <w:numPr>
          <w:ilvl w:val="0"/>
          <w:numId w:val="1034"/>
        </w:numPr>
      </w:pPr>
      <w:r>
        <w:t xml:space="preserve">Jeżeli mechanizm e-podpisu, to albo czekamy na podpis.</w:t>
      </w:r>
    </w:p>
    <w:p>
      <w:pPr>
        <w:pStyle w:val="Compact"/>
        <w:numPr>
          <w:ilvl w:val="0"/>
          <w:numId w:val="1034"/>
        </w:numPr>
      </w:pPr>
      <w:r>
        <w:rPr>
          <w:b/>
          <w:bCs/>
        </w:rPr>
        <w:t xml:space="preserve">Po kliknięciu "Zawrzyj":</w:t>
      </w:r>
    </w:p>
    <w:p>
      <w:pPr>
        <w:pStyle w:val="Compact"/>
        <w:numPr>
          <w:ilvl w:val="0"/>
          <w:numId w:val="1034"/>
        </w:numPr>
      </w:pPr>
      <w:r>
        <w:t xml:space="preserve">System nadaje numer polisy, zapisuje datę zawarcia, generuje dokumenty (pdf polisy, certyfikat).</w:t>
      </w:r>
    </w:p>
    <w:p>
      <w:pPr>
        <w:pStyle w:val="Compact"/>
        <w:numPr>
          <w:ilvl w:val="0"/>
          <w:numId w:val="1034"/>
        </w:numPr>
      </w:pPr>
      <w:r>
        <w:t xml:space="preserve">Wyświetla ekran potwierdzenia.</w:t>
      </w:r>
    </w:p>
    <w:p>
      <w:pPr>
        <w:pStyle w:val="Compact"/>
        <w:numPr>
          <w:ilvl w:val="0"/>
          <w:numId w:val="1034"/>
        </w:numPr>
      </w:pPr>
      <w:r>
        <w:rPr>
          <w:b/>
          <w:bCs/>
        </w:rPr>
        <w:t xml:space="preserve">UX:</w:t>
      </w:r>
    </w:p>
    <w:p>
      <w:pPr>
        <w:pStyle w:val="Compact"/>
        <w:numPr>
          <w:ilvl w:val="0"/>
          <w:numId w:val="1034"/>
        </w:numPr>
      </w:pPr>
      <w:r>
        <w:t xml:space="preserve">Oprócz tekstowego podsumowania, może być wyraźny</w:t>
      </w:r>
      <w:r>
        <w:t xml:space="preserve"> </w:t>
      </w:r>
      <w:r>
        <w:rPr>
          <w:i/>
          <w:iCs/>
        </w:rPr>
        <w:t xml:space="preserve">"Akceptuj i wystaw polisę"</w:t>
      </w:r>
      <w:r>
        <w:t xml:space="preserve"> </w:t>
      </w:r>
      <w:r>
        <w:t xml:space="preserve">step.</w:t>
      </w:r>
    </w:p>
    <w:p>
      <w:pPr>
        <w:pStyle w:val="Compact"/>
        <w:numPr>
          <w:ilvl w:val="0"/>
          <w:numId w:val="1034"/>
        </w:numPr>
      </w:pPr>
      <w:r>
        <w:t xml:space="preserve">Microcopy: "</w:t>
      </w:r>
      <w:r>
        <w:rPr>
          <w:i/>
          <w:iCs/>
        </w:rPr>
        <w:t xml:space="preserve">Sprawdź poniższe dane jeszcze raz. Po akceptacji polisa zostanie wystawiona, a składka będzie należna zgodnie z warunkami.</w:t>
      </w:r>
      <w:r>
        <w:t xml:space="preserve">"</w:t>
      </w:r>
    </w:p>
    <w:p>
      <w:pPr>
        <w:pStyle w:val="Compact"/>
        <w:numPr>
          <w:ilvl w:val="0"/>
          <w:numId w:val="1034"/>
        </w:numPr>
      </w:pPr>
      <w:r>
        <w:t xml:space="preserve">Jeśli e-sign: "</w:t>
      </w:r>
      <w:r>
        <w:rPr>
          <w:i/>
          <w:iCs/>
        </w:rPr>
        <w:t xml:space="preserve">Poproś klienta o podpisanie umowy – wyślij link na email.</w:t>
      </w:r>
      <w:r>
        <w:t xml:space="preserve">"</w:t>
      </w:r>
    </w:p>
    <w:p>
      <w:pPr>
        <w:pStyle w:val="Compact"/>
        <w:numPr>
          <w:ilvl w:val="0"/>
          <w:numId w:val="1034"/>
        </w:numPr>
      </w:pPr>
      <w:r>
        <w:t xml:space="preserve">Show fine print: "</w:t>
      </w:r>
      <w:r>
        <w:rPr>
          <w:i/>
          <w:iCs/>
        </w:rPr>
        <w:t xml:space="preserve">Umowę uważa się za zawartą z chwilą potwierdzenia przez ubezpieczyciela. Niniejszy dokument jest potwierdzeniem zawarcia.</w:t>
      </w:r>
      <w:r>
        <w:t xml:space="preserve">"</w:t>
      </w:r>
    </w:p>
    <w:p>
      <w:pPr>
        <w:pStyle w:val="Compact"/>
        <w:numPr>
          <w:ilvl w:val="0"/>
          <w:numId w:val="1034"/>
        </w:numPr>
      </w:pPr>
      <w:r>
        <w:rPr>
          <w:b/>
          <w:bCs/>
        </w:rPr>
        <w:t xml:space="preserve">Log:</w:t>
      </w:r>
    </w:p>
    <w:p>
      <w:pPr>
        <w:pStyle w:val="Compact"/>
        <w:numPr>
          <w:ilvl w:val="0"/>
          <w:numId w:val="1034"/>
        </w:numPr>
      </w:pPr>
      <w:r>
        <w:t xml:space="preserve">"Polisa wystawiona o 11:23 01.12.2025 przez użytkownika Agent Kowalski."</w:t>
      </w:r>
    </w:p>
    <w:p>
      <w:pPr>
        <w:pStyle w:val="Compact"/>
        <w:numPr>
          <w:ilvl w:val="0"/>
          <w:numId w:val="1034"/>
        </w:numPr>
      </w:pPr>
      <w:r>
        <w:t xml:space="preserve">PDF polisy archived in system.</w:t>
      </w:r>
    </w:p>
    <w:p>
      <w:pPr>
        <w:pStyle w:val="Compact"/>
        <w:numPr>
          <w:ilvl w:val="0"/>
          <w:numId w:val="1034"/>
        </w:numPr>
      </w:pPr>
      <w:r>
        <w:rPr>
          <w:b/>
          <w:bCs/>
        </w:rPr>
        <w:t xml:space="preserve">Transition to Payment/Docs:</w:t>
      </w:r>
    </w:p>
    <w:p>
      <w:pPr>
        <w:pStyle w:val="Compact"/>
        <w:numPr>
          <w:ilvl w:val="0"/>
          <w:numId w:val="1034"/>
        </w:numPr>
      </w:pPr>
      <w:r>
        <w:t xml:space="preserve">Po zawarciu, kieruje do ekranu z informacjami płatniczymi i linkami do dokumentów.</w:t>
      </w:r>
    </w:p>
    <w:p>
      <w:pPr>
        <w:pStyle w:val="FirstParagraph"/>
      </w:pPr>
      <w:r>
        <w:rPr>
          <w:i/>
          <w:iCs/>
        </w:rPr>
        <w:t xml:space="preserve">(Makieta Podsumowanie Bind):</w:t>
      </w:r>
      <w:r>
        <w:br/>
      </w:r>
    </w:p>
    <w:p>
      <w:pPr>
        <w:pStyle w:val="SourceCode"/>
      </w:pPr>
      <w:r>
        <w:rPr>
          <w:rStyle w:val="VerbatimChar"/>
        </w:rPr>
        <w:t xml:space="preserve">== Podsumowanie oferty OCP (przed zawarciem) ==</w:t>
      </w:r>
      <w:r>
        <w:br/>
      </w:r>
      <w:r>
        <w:br/>
      </w:r>
      <w:r>
        <w:rPr>
          <w:rStyle w:val="VerbatimChar"/>
        </w:rPr>
        <w:t xml:space="preserve">Ubezpieczający: ABC-Trans Sp. z o.o., Gdańsk, NIP 1234563218</w:t>
      </w:r>
      <w:r>
        <w:br/>
      </w:r>
      <w:r>
        <w:rPr>
          <w:rStyle w:val="VerbatimChar"/>
        </w:rPr>
        <w:t xml:space="preserve">Okres ubezpieczenia: 01.01.2026 - 31.12.2026</w:t>
      </w:r>
      <w:r>
        <w:br/>
      </w:r>
      <w:r>
        <w:rPr>
          <w:rStyle w:val="VerbatimChar"/>
        </w:rPr>
        <w:t xml:space="preserve">Suma gwarancyjna (limit): 500 000 PLN na każde zdarzenie</w:t>
      </w:r>
      <w:r>
        <w:br/>
      </w:r>
      <w:r>
        <w:rPr>
          <w:rStyle w:val="VerbatimChar"/>
        </w:rPr>
        <w:t xml:space="preserve">Wariant ochrony: Standard</w:t>
      </w:r>
      <w:r>
        <w:br/>
      </w:r>
      <w:r>
        <w:rPr>
          <w:rStyle w:val="VerbatimChar"/>
        </w:rPr>
        <w:t xml:space="preserve">Zakres terytorialny: Polska + kraje UE (bez Rosji/Białorusi)</w:t>
      </w:r>
      <w:r>
        <w:br/>
      </w:r>
      <w:r>
        <w:rPr>
          <w:rStyle w:val="VerbatimChar"/>
        </w:rPr>
        <w:t xml:space="preserve">Wyłączenia główne: siła wyższa, wina nadawcy, itp. zgodnie z OWU.</w:t>
      </w:r>
      <w:r>
        <w:br/>
      </w:r>
      <w:r>
        <w:rPr>
          <w:rStyle w:val="VerbatimChar"/>
        </w:rPr>
        <w:t xml:space="preserve">Franszyza redukcyjna: 1 000 PLN (każda szkoda pomniejszana o tę kwotę)</w:t>
      </w:r>
      <w:r>
        <w:br/>
      </w:r>
      <w:r>
        <w:rPr>
          <w:rStyle w:val="VerbatimChar"/>
        </w:rPr>
        <w:t xml:space="preserve">Franszyza integralna: 500 PLN (szkody poniżej tej kwoty nie są objęte)</w:t>
      </w:r>
      <w:r>
        <w:br/>
      </w:r>
      <w:r>
        <w:rPr>
          <w:rStyle w:val="VerbatimChar"/>
        </w:rPr>
        <w:t xml:space="preserve">Klauzule dodatkowe włączone:</w:t>
      </w:r>
      <w:r>
        <w:br/>
      </w:r>
      <w:r>
        <w:rPr>
          <w:rStyle w:val="VerbatimChar"/>
        </w:rPr>
        <w:t xml:space="preserve"> - Kradzież z włamaniem i rabunek (wg klauzuli nr 1/OWU)</w:t>
      </w:r>
      <w:r>
        <w:br/>
      </w:r>
      <w:r>
        <w:rPr>
          <w:rStyle w:val="VerbatimChar"/>
        </w:rPr>
        <w:t xml:space="preserve"> - Ładunki ADR klasy 3 (materiały zapalne) - objęte</w:t>
      </w:r>
      <w:r>
        <w:br/>
      </w:r>
      <w:r>
        <w:rPr>
          <w:rStyle w:val="VerbatimChar"/>
        </w:rPr>
        <w:t xml:space="preserve"> - Podwykonawcy (odpowiedzialność przewoźnika umownego) - NIE (wyłączone)</w:t>
      </w:r>
      <w:r>
        <w:br/>
      </w:r>
      <w:r>
        <w:rPr>
          <w:rStyle w:val="VerbatimChar"/>
        </w:rPr>
        <w:t xml:space="preserve">Składka: 3 180 PLN płatna jednorazowo, do 14 dni od wystawienia polisy.</w:t>
      </w:r>
      <w:r>
        <w:br/>
      </w:r>
      <w:r>
        <w:br/>
      </w:r>
      <w:r>
        <w:rPr>
          <w:rStyle w:val="VerbatimChar"/>
        </w:rPr>
        <w:t xml:space="preserve">Proszę potwierdzić poniższe:</w:t>
      </w:r>
      <w:r>
        <w:br/>
      </w:r>
      <w:r>
        <w:rPr>
          <w:rStyle w:val="VerbatimChar"/>
        </w:rPr>
        <w:t xml:space="preserve">[ ] Oświadczam, że wszystkie informacje zostały przekazane klientowi, a klient akceptuje warunki ubezpieczenia.</w:t>
      </w:r>
      <w:r>
        <w:br/>
      </w:r>
      <w:r>
        <w:rPr>
          <w:rStyle w:val="VerbatimChar"/>
        </w:rPr>
        <w:t xml:space="preserve">[ ] Klient otrzymał i zaakceptował OWU oraz dokument IPID.</w:t>
      </w:r>
      <w:r>
        <w:br/>
      </w:r>
      <w:r>
        <w:rPr>
          <w:rStyle w:val="VerbatimChar"/>
        </w:rPr>
        <w:t xml:space="preserve">[ ] Zgoda na zawarcie umowy od 01.01.2026, składka do zapłaty 3 180 PLN.</w:t>
      </w:r>
      <w:r>
        <w:br/>
      </w:r>
      <w:r>
        <w:br/>
      </w:r>
      <w:r>
        <w:rPr>
          <w:rStyle w:val="VerbatimChar"/>
        </w:rPr>
        <w:t xml:space="preserve">-- </w:t>
      </w:r>
      <w:r>
        <w:br/>
      </w:r>
      <w:r>
        <w:rPr>
          <w:rStyle w:val="VerbatimChar"/>
        </w:rPr>
        <w:t xml:space="preserve">Dostarczono dokumenty:</w:t>
      </w:r>
      <w:r>
        <w:br/>
      </w:r>
      <w:r>
        <w:rPr>
          <w:rStyle w:val="VerbatimChar"/>
        </w:rPr>
        <w:t xml:space="preserve">📄 Ogólne Warunki Ubezpieczenia (OWU) </w:t>
      </w:r>
      <w:r>
        <w:br/>
      </w:r>
      <w:r>
        <w:rPr>
          <w:rStyle w:val="VerbatimChar"/>
        </w:rPr>
        <w:t xml:space="preserve">📄 Karta produktu (IPID) </w:t>
      </w:r>
      <w:r>
        <w:br/>
      </w:r>
      <w:r>
        <w:rPr>
          <w:rStyle w:val="VerbatimChar"/>
        </w:rPr>
        <w:t xml:space="preserve">(prosimy o ich zachowanie).</w:t>
      </w:r>
      <w:r>
        <w:br/>
      </w:r>
      <w:r>
        <w:br/>
      </w:r>
      <w:r>
        <w:rPr>
          <w:rStyle w:val="VerbatimChar"/>
        </w:rPr>
        <w:t xml:space="preserve">🔏 **Zawrzyj umowę (wystaw polisę)**</w:t>
      </w:r>
    </w:p>
    <w:bookmarkEnd w:id="119"/>
    <w:bookmarkStart w:id="120" w:name="ekran-7-payment-documents-po-zawarciu"/>
    <w:p>
      <w:pPr>
        <w:pStyle w:val="Heading3"/>
      </w:pPr>
      <w:r>
        <w:t xml:space="preserve">Ekran 7:</w:t>
      </w:r>
      <w:r>
        <w:t xml:space="preserve"> </w:t>
      </w:r>
      <w:r>
        <w:rPr>
          <w:b/>
          <w:bCs/>
        </w:rPr>
        <w:t xml:space="preserve">Payment / Documents (Po zawarciu)</w:t>
      </w:r>
    </w:p>
    <w:p>
      <w:pPr>
        <w:pStyle w:val="FirstParagraph"/>
      </w:pPr>
      <w:r>
        <w:t xml:space="preserve">Po wystawieniu polisy:</w:t>
      </w:r>
      <w:r>
        <w:t xml:space="preserve"> </w:t>
      </w:r>
      <w:r>
        <w:t xml:space="preserve">-</w:t>
      </w:r>
      <w:r>
        <w:t xml:space="preserve"> </w:t>
      </w:r>
      <w:r>
        <w:rPr>
          <w:b/>
          <w:bCs/>
        </w:rPr>
        <w:t xml:space="preserve">Cel:</w:t>
      </w:r>
      <w:r>
        <w:t xml:space="preserve"> </w:t>
      </w:r>
      <w:r>
        <w:t xml:space="preserve">Dostarczyć agentowi/klientowi dokumenty polisy oraz instrukcje płatności, zakończyć proces.</w:t>
      </w:r>
      <w:r>
        <w:t xml:space="preserve"> </w:t>
      </w:r>
      <w:r>
        <w:t xml:space="preserve">-</w:t>
      </w:r>
      <w:r>
        <w:t xml:space="preserve"> </w:t>
      </w:r>
      <w:r>
        <w:rPr>
          <w:b/>
          <w:bCs/>
        </w:rPr>
        <w:t xml:space="preserve">Zawartość:</w:t>
      </w:r>
      <w:r>
        <w:t xml:space="preserve"> </w:t>
      </w:r>
      <w:r>
        <w:t xml:space="preserve">- Komunikat gratulacyjny: "</w:t>
      </w:r>
      <w:r>
        <w:rPr>
          <w:i/>
          <w:iCs/>
        </w:rPr>
        <w:t xml:space="preserve">Polisa została wystawiona!</w:t>
      </w:r>
      <w:r>
        <w:t xml:space="preserve">" wraz z numerem polisy.</w:t>
      </w:r>
      <w:r>
        <w:t xml:space="preserve"> </w:t>
      </w:r>
      <w:r>
        <w:t xml:space="preserve">- Lista dokumentów do pobrania:</w:t>
      </w:r>
      <w:r>
        <w:t xml:space="preserve"> </w:t>
      </w:r>
      <w:r>
        <w:t xml:space="preserve">* "Polisa OCP nr 12345 (PDF) [Pobierz]"</w:t>
      </w:r>
      <w:r>
        <w:t xml:space="preserve"> </w:t>
      </w:r>
      <w:r>
        <w:t xml:space="preserve">* "Certyfikat ubezpieczenia (PL/EN) [Pobierz]" – np. dwujęzyczne potwierdzenie, bo często potrzebują.</w:t>
      </w:r>
      <w:r>
        <w:t xml:space="preserve"> </w:t>
      </w:r>
      <w:r>
        <w:t xml:space="preserve">* "OWU OCP (PDF)" – dla pewności tu też link, chociaż daliśmy wcześniej.</w:t>
      </w:r>
      <w:r>
        <w:t xml:space="preserve"> </w:t>
      </w:r>
      <w:r>
        <w:t xml:space="preserve">* "Potwierdzenie płatności składki (druk)" – np. druk do przelewu z kwotą i nr konta, o ile nie płatność online.</w:t>
      </w:r>
      <w:r>
        <w:t xml:space="preserve"> </w:t>
      </w:r>
      <w:r>
        <w:t xml:space="preserve">- Instrukcje płatności: np.</w:t>
      </w:r>
      <w:r>
        <w:t xml:space="preserve"> </w:t>
      </w:r>
      <w:r>
        <w:t xml:space="preserve">"</w:t>
      </w:r>
      <w:r>
        <w:rPr>
          <w:i/>
          <w:iCs/>
        </w:rPr>
        <w:t xml:space="preserve">Prosimy o opłacenie składki 3 180 PLN w terminie 14 dni na rachunek: 12 3456 ...789 (ABC Insurer S.A.). Tytuł: Polisa OCP 123/2026.</w:t>
      </w:r>
      <w:r>
        <w:t xml:space="preserve">"</w:t>
      </w:r>
      <w:r>
        <w:t xml:space="preserve"> </w:t>
      </w:r>
      <w:r>
        <w:t xml:space="preserve">Albo jeśli integracja z PayU: "</w:t>
      </w:r>
      <w:r>
        <w:rPr>
          <w:i/>
          <w:iCs/>
        </w:rPr>
        <w:t xml:space="preserve">Kliknij [Tu], aby opłacić teraz online.</w:t>
      </w:r>
      <w:r>
        <w:t xml:space="preserve">"</w:t>
      </w:r>
      <w:r>
        <w:t xml:space="preserve"> </w:t>
      </w:r>
      <w:r>
        <w:t xml:space="preserve">- Potwierdzenie co dalej: "</w:t>
      </w:r>
      <w:r>
        <w:rPr>
          <w:i/>
          <w:iCs/>
        </w:rPr>
        <w:t xml:space="preserve">Oryginały dokumentów wysłano na e-mail: jan.nowak@abc-trans.pl.</w:t>
      </w:r>
      <w:r>
        <w:t xml:space="preserve">"</w:t>
      </w:r>
      <w:r>
        <w:t xml:space="preserve"> </w:t>
      </w:r>
      <w:r>
        <w:t xml:space="preserve">- Info: "</w:t>
      </w:r>
      <w:r>
        <w:rPr>
          <w:i/>
          <w:iCs/>
        </w:rPr>
        <w:t xml:space="preserve">W razie pytań prosimy o kontakt...</w:t>
      </w:r>
      <w:r>
        <w:t xml:space="preserve">"</w:t>
      </w:r>
      <w:r>
        <w:t xml:space="preserve"> </w:t>
      </w:r>
      <w:r>
        <w:t xml:space="preserve">-</w:t>
      </w:r>
      <w:r>
        <w:t xml:space="preserve"> </w:t>
      </w:r>
      <w:r>
        <w:rPr>
          <w:b/>
          <w:bCs/>
        </w:rPr>
        <w:t xml:space="preserve">UX:</w:t>
      </w:r>
      <w:r>
        <w:t xml:space="preserve"> </w:t>
      </w:r>
      <w:r>
        <w:t xml:space="preserve">- Wyraźne oznaczenie sukcesu (zielony check icon, etc.).</w:t>
      </w:r>
      <w:r>
        <w:t xml:space="preserve"> </w:t>
      </w:r>
      <w:r>
        <w:t xml:space="preserve">- E-mail with docs send behind scenes: integracja by natychmiast poszło PDFy.</w:t>
      </w:r>
      <w:r>
        <w:t xml:space="preserve"> </w:t>
      </w:r>
      <w:r>
        <w:t xml:space="preserve">- Możliwość powrotu do Dashboardu: "Zakończ".</w:t>
      </w:r>
      <w:r>
        <w:t xml:space="preserve"> </w:t>
      </w:r>
      <w:r>
        <w:t xml:space="preserve">-</w:t>
      </w:r>
      <w:r>
        <w:t xml:space="preserve"> </w:t>
      </w:r>
      <w:r>
        <w:rPr>
          <w:b/>
          <w:bCs/>
        </w:rPr>
        <w:t xml:space="preserve">Microcopy:</w:t>
      </w:r>
      <w:r>
        <w:t xml:space="preserve"> </w:t>
      </w:r>
      <w:r>
        <w:t xml:space="preserve">- "</w:t>
      </w:r>
      <w:r>
        <w:rPr>
          <w:i/>
          <w:iCs/>
        </w:rPr>
        <w:t xml:space="preserve">Dziękujemy za skorzystanie z naszej oferty!</w:t>
      </w:r>
      <w:r>
        <w:t xml:space="preserve">"</w:t>
      </w:r>
      <w:r>
        <w:t xml:space="preserve"> </w:t>
      </w:r>
      <w:r>
        <w:t xml:space="preserve">- "</w:t>
      </w:r>
      <w:r>
        <w:rPr>
          <w:i/>
          <w:iCs/>
        </w:rPr>
        <w:t xml:space="preserve">Pamiętaj o terminowej płatności. Brak płatności w terminie może skutkować brakiem ochrony.</w:t>
      </w:r>
      <w:r>
        <w:t xml:space="preserve">"</w:t>
      </w:r>
      <w:r>
        <w:t xml:space="preserve"> </w:t>
      </w:r>
      <w:r>
        <w:t xml:space="preserve">- "</w:t>
      </w:r>
      <w:r>
        <w:rPr>
          <w:i/>
          <w:iCs/>
        </w:rPr>
        <w:t xml:space="preserve">Polisę możesz też znaleźć w module Moje Polisy.</w:t>
      </w:r>
      <w:r>
        <w:t xml:space="preserve">"</w:t>
      </w:r>
      <w:r>
        <w:t xml:space="preserve"> </w:t>
      </w:r>
      <w:r>
        <w:t xml:space="preserve">-</w:t>
      </w:r>
      <w:r>
        <w:t xml:space="preserve"> </w:t>
      </w:r>
      <w:r>
        <w:rPr>
          <w:b/>
          <w:bCs/>
        </w:rPr>
        <w:t xml:space="preserve">If self-service with card payment:</w:t>
      </w:r>
      <w:r>
        <w:t xml:space="preserve"> </w:t>
      </w:r>
      <w:r>
        <w:t xml:space="preserve">- Wcześniej pewnie byliby skierowani do płatności przed wystawieniem final (ale w B2B to nie zawsze).</w:t>
      </w:r>
      <w:r>
        <w:t xml:space="preserve"> </w:t>
      </w:r>
      <w:r>
        <w:t xml:space="preserve">- Ewentualnie tu "Opłać teraz" button, i dopiero po opłacie generuje polisę – ale raczej w ubezp. nie wymagają pre-paymentu.</w:t>
      </w:r>
    </w:p>
    <w:p>
      <w:pPr>
        <w:pStyle w:val="BodyText"/>
      </w:pPr>
      <w:r>
        <w:rPr>
          <w:i/>
          <w:iCs/>
        </w:rPr>
        <w:t xml:space="preserve">(Makieta Payment/Documents):</w:t>
      </w:r>
      <w:r>
        <w:br/>
      </w:r>
    </w:p>
    <w:p>
      <w:pPr>
        <w:pStyle w:val="SourceCode"/>
      </w:pPr>
      <w:r>
        <w:rPr>
          <w:rStyle w:val="VerbatimChar"/>
        </w:rPr>
        <w:t xml:space="preserve">✅ Polisa została wystawiona pomyślnie!</w:t>
      </w:r>
      <w:r>
        <w:br/>
      </w:r>
      <w:r>
        <w:br/>
      </w:r>
      <w:r>
        <w:rPr>
          <w:rStyle w:val="VerbatimChar"/>
        </w:rPr>
        <w:t xml:space="preserve">Numer polisy: OCP/2026/000123</w:t>
      </w:r>
      <w:r>
        <w:br/>
      </w:r>
      <w:r>
        <w:br/>
      </w:r>
      <w:r>
        <w:rPr>
          <w:rStyle w:val="VerbatimChar"/>
        </w:rPr>
        <w:t xml:space="preserve">📂 Dokumenty do pobrania:</w:t>
      </w:r>
      <w:r>
        <w:br/>
      </w:r>
      <w:r>
        <w:rPr>
          <w:rStyle w:val="VerbatimChar"/>
        </w:rPr>
        <w:t xml:space="preserve">   - [Polisa OCP PDF]</w:t>
      </w:r>
      <w:r>
        <w:br/>
      </w:r>
      <w:r>
        <w:rPr>
          <w:rStyle w:val="VerbatimChar"/>
        </w:rPr>
        <w:t xml:space="preserve">   - [Certyfikat ubezpieczenia PL-EN PDF]</w:t>
      </w:r>
      <w:r>
        <w:br/>
      </w:r>
      <w:r>
        <w:rPr>
          <w:rStyle w:val="VerbatimChar"/>
        </w:rPr>
        <w:t xml:space="preserve">   - [Ogólne Warunki (OWU) PDF]</w:t>
      </w:r>
      <w:r>
        <w:br/>
      </w:r>
      <w:r>
        <w:rPr>
          <w:rStyle w:val="VerbatimChar"/>
        </w:rPr>
        <w:t xml:space="preserve">   - [Potwierdzenie opłaty / faktura PDF]</w:t>
      </w:r>
      <w:r>
        <w:br/>
      </w:r>
      <w:r>
        <w:br/>
      </w:r>
      <w:r>
        <w:rPr>
          <w:rStyle w:val="VerbatimChar"/>
        </w:rPr>
        <w:t xml:space="preserve">💳 Płatność składki:</w:t>
      </w:r>
      <w:r>
        <w:br/>
      </w:r>
      <w:r>
        <w:rPr>
          <w:rStyle w:val="VerbatimChar"/>
        </w:rPr>
        <w:t xml:space="preserve">   Kwota: 3 180 PLN </w:t>
      </w:r>
      <w:r>
        <w:br/>
      </w:r>
      <w:r>
        <w:rPr>
          <w:rStyle w:val="VerbatimChar"/>
        </w:rPr>
        <w:t xml:space="preserve">   Termin płatności: 14 dni (do 14.01.2026)</w:t>
      </w:r>
      <w:r>
        <w:br/>
      </w:r>
      <w:r>
        <w:rPr>
          <w:rStyle w:val="VerbatimChar"/>
        </w:rPr>
        <w:t xml:space="preserve">   Numer rachunku: 12 1050 0000 1234 5678 9101 2345 (ABC Insurer S.A.)</w:t>
      </w:r>
      <w:r>
        <w:br/>
      </w:r>
      <w:r>
        <w:rPr>
          <w:rStyle w:val="VerbatimChar"/>
        </w:rPr>
        <w:t xml:space="preserve">   Tytuł przelewu: "OCP 123/2026, ABC-Trans"</w:t>
      </w:r>
      <w:r>
        <w:br/>
      </w:r>
      <w:r>
        <w:rPr>
          <w:rStyle w:val="VerbatimChar"/>
        </w:rPr>
        <w:t xml:space="preserve">   [Skopiuj dane przelewu]</w:t>
      </w:r>
      <w:r>
        <w:br/>
      </w:r>
      <w:r>
        <w:br/>
      </w:r>
      <w:r>
        <w:rPr>
          <w:rStyle w:val="VerbatimChar"/>
        </w:rPr>
        <w:t xml:space="preserve">(W przypadku braku płatności w terminie ochrona może zostać wstrzymana.)</w:t>
      </w:r>
      <w:r>
        <w:br/>
      </w:r>
      <w:r>
        <w:br/>
      </w:r>
      <w:r>
        <w:rPr>
          <w:rStyle w:val="VerbatimChar"/>
        </w:rPr>
        <w:t xml:space="preserve">📧 Polisa i dokumenty zostały wysłane na e-mail: jan.nowak@abc-trans.pl</w:t>
      </w:r>
      <w:r>
        <w:br/>
      </w:r>
      <w:r>
        <w:br/>
      </w:r>
      <w:r>
        <w:rPr>
          <w:rStyle w:val="VerbatimChar"/>
        </w:rPr>
        <w:t xml:space="preserve">Dziękujemy! W razie pytań prosimy o kontakt z naszym biurem.</w:t>
      </w:r>
      <w:r>
        <w:br/>
      </w:r>
      <w:r>
        <w:rPr>
          <w:rStyle w:val="VerbatimChar"/>
        </w:rPr>
        <w:t xml:space="preserve">[ Zakończ / Powrót do menu ]</w:t>
      </w:r>
    </w:p>
    <w:p>
      <w:pPr>
        <w:pStyle w:val="FirstParagraph"/>
      </w:pPr>
      <w:r>
        <w:rPr>
          <w:i/>
          <w:iCs/>
        </w:rPr>
        <w:t xml:space="preserve">(microcopy:)</w:t>
      </w:r>
      <w:r>
        <w:br/>
      </w:r>
      <w:r>
        <w:t xml:space="preserve">- "Skopiuj dane przelewu" – button that puts account and amount to clipboard.</w:t>
      </w:r>
      <w:r>
        <w:br/>
      </w:r>
      <w:r>
        <w:t xml:space="preserve">- Possibly include a "Dodaj do kalendarza przypomnienie o płatności" – bajer.</w:t>
      </w:r>
    </w:p>
    <w:p>
      <w:pPr>
        <w:pStyle w:val="BodyText"/>
      </w:pPr>
      <w:r>
        <w:rPr>
          <w:b/>
          <w:bCs/>
        </w:rPr>
        <w:t xml:space="preserve">Elementy nowoczesnej aplikacji zastosowane powyżej:</w:t>
      </w:r>
      <w:r>
        <w:t xml:space="preserve"> </w:t>
      </w:r>
      <w:r>
        <w:t xml:space="preserve">-</w:t>
      </w:r>
      <w:r>
        <w:t xml:space="preserve"> </w:t>
      </w:r>
      <w:r>
        <w:rPr>
          <w:i/>
          <w:iCs/>
        </w:rPr>
        <w:t xml:space="preserve">Progress indicator</w:t>
      </w:r>
      <w:r>
        <w:t xml:space="preserve"> </w:t>
      </w:r>
      <w:r>
        <w:t xml:space="preserve">– krok 1/2/3 u góry.</w:t>
      </w:r>
      <w:r>
        <w:t xml:space="preserve"> </w:t>
      </w:r>
      <w:r>
        <w:t xml:space="preserve">-</w:t>
      </w:r>
      <w:r>
        <w:t xml:space="preserve"> </w:t>
      </w:r>
      <w:r>
        <w:rPr>
          <w:i/>
          <w:iCs/>
        </w:rPr>
        <w:t xml:space="preserve">Autosave</w:t>
      </w:r>
      <w:r>
        <w:t xml:space="preserve"> </w:t>
      </w:r>
      <w:r>
        <w:t xml:space="preserve">– not visible, but zapewnione w opisie.</w:t>
      </w:r>
      <w:r>
        <w:t xml:space="preserve"> </w:t>
      </w:r>
      <w:r>
        <w:t xml:space="preserve">-</w:t>
      </w:r>
      <w:r>
        <w:t xml:space="preserve"> </w:t>
      </w:r>
      <w:r>
        <w:rPr>
          <w:i/>
          <w:iCs/>
        </w:rPr>
        <w:t xml:space="preserve">Inline validation</w:t>
      </w:r>
      <w:r>
        <w:t xml:space="preserve"> </w:t>
      </w:r>
      <w:r>
        <w:t xml:space="preserve">– każdy błąd natychmiast sygnalizowany (czerwony komunikat).</w:t>
      </w:r>
      <w:r>
        <w:t xml:space="preserve"> </w:t>
      </w:r>
      <w:r>
        <w:t xml:space="preserve">-</w:t>
      </w:r>
      <w:r>
        <w:t xml:space="preserve"> </w:t>
      </w:r>
      <w:r>
        <w:rPr>
          <w:i/>
          <w:iCs/>
        </w:rPr>
        <w:t xml:space="preserve">Why we ask</w:t>
      </w:r>
      <w:r>
        <w:t xml:space="preserve"> </w:t>
      </w:r>
      <w:r>
        <w:t xml:space="preserve">tooltips – przy newralgicznych polach (towary, podwykonawcy).</w:t>
      </w:r>
      <w:r>
        <w:t xml:space="preserve"> </w:t>
      </w:r>
      <w:r>
        <w:t xml:space="preserve">-</w:t>
      </w:r>
      <w:r>
        <w:t xml:space="preserve"> </w:t>
      </w:r>
      <w:r>
        <w:rPr>
          <w:i/>
          <w:iCs/>
        </w:rPr>
        <w:t xml:space="preserve">Porównanie wariantów obok siebie</w:t>
      </w:r>
      <w:r>
        <w:t xml:space="preserve"> </w:t>
      </w:r>
      <w:r>
        <w:t xml:space="preserve">– zrobione w quick quote wyniku.</w:t>
      </w:r>
      <w:r>
        <w:t xml:space="preserve"> </w:t>
      </w:r>
      <w:r>
        <w:t xml:space="preserve">-</w:t>
      </w:r>
      <w:r>
        <w:t xml:space="preserve"> </w:t>
      </w:r>
      <w:r>
        <w:rPr>
          <w:i/>
          <w:iCs/>
        </w:rPr>
        <w:t xml:space="preserve">Generowanie PDF oferty i OWU</w:t>
      </w:r>
      <w:r>
        <w:t xml:space="preserve"> </w:t>
      </w:r>
      <w:r>
        <w:t xml:space="preserve">– jest przycisk i linki.</w:t>
      </w:r>
      <w:r>
        <w:t xml:space="preserve"> </w:t>
      </w:r>
      <w:r>
        <w:t xml:space="preserve">-</w:t>
      </w:r>
      <w:r>
        <w:t xml:space="preserve"> </w:t>
      </w:r>
      <w:r>
        <w:rPr>
          <w:i/>
          <w:iCs/>
        </w:rPr>
        <w:t xml:space="preserve">Logowanie decyzji UW (audit trail)</w:t>
      </w:r>
      <w:r>
        <w:t xml:space="preserve"> </w:t>
      </w:r>
      <w:r>
        <w:t xml:space="preserve">– opisane, choć UI może nie pokazuje tego wprost agentowi poza komunikatami o zmianach, ale system loguje.</w:t>
      </w:r>
    </w:p>
    <w:p>
      <w:pPr>
        <w:pStyle w:val="BodyText"/>
      </w:pPr>
      <w:r>
        <w:rPr>
          <w:b/>
          <w:bCs/>
        </w:rPr>
        <w:t xml:space="preserve">Wireframes tekstowe kluczowych ekranów (podsumowanie):</w:t>
      </w:r>
    </w:p>
    <w:p>
      <w:pPr>
        <w:pStyle w:val="Compact"/>
        <w:numPr>
          <w:ilvl w:val="0"/>
          <w:numId w:val="1036"/>
        </w:numPr>
      </w:pPr>
      <w:r>
        <w:rPr>
          <w:b/>
          <w:bCs/>
        </w:rPr>
        <w:t xml:space="preserve">Ekran startowy / wyszukiwarka klienta:</w:t>
      </w:r>
      <w:r>
        <w:t xml:space="preserve"> </w:t>
      </w:r>
      <w:r>
        <w:t xml:space="preserve">(omówiony w Ekran 1)</w:t>
      </w:r>
    </w:p>
    <w:p>
      <w:pPr>
        <w:numPr>
          <w:ilvl w:val="0"/>
          <w:numId w:val="1036"/>
        </w:numPr>
      </w:pPr>
      <w:r>
        <w:t xml:space="preserve">NIP input, search, select client, continue.</w:t>
      </w:r>
    </w:p>
    <w:p>
      <w:pPr>
        <w:numPr>
          <w:ilvl w:val="0"/>
          <w:numId w:val="1036"/>
        </w:numPr>
      </w:pPr>
      <w:r>
        <w:rPr>
          <w:b/>
          <w:bCs/>
        </w:rPr>
        <w:t xml:space="preserve">Quick quote:</w:t>
      </w:r>
      <w:r>
        <w:t xml:space="preserve"> </w:t>
      </w:r>
      <w:r>
        <w:t xml:space="preserve">(Ekran 2+3)</w:t>
      </w:r>
    </w:p>
    <w:p>
      <w:pPr>
        <w:numPr>
          <w:ilvl w:val="0"/>
          <w:numId w:val="1036"/>
        </w:numPr>
      </w:pPr>
      <w:r>
        <w:t xml:space="preserve">Form with essential fields (flota, towary, sumy) -&gt; then result showing price.</w:t>
      </w:r>
    </w:p>
    <w:p>
      <w:pPr>
        <w:numPr>
          <w:ilvl w:val="0"/>
          <w:numId w:val="1036"/>
        </w:numPr>
      </w:pPr>
      <w:r>
        <w:rPr>
          <w:b/>
          <w:bCs/>
        </w:rPr>
        <w:t xml:space="preserve">Wybór zakresu i limitów:</w:t>
      </w:r>
    </w:p>
    <w:p>
      <w:pPr>
        <w:pStyle w:val="Compact"/>
        <w:numPr>
          <w:ilvl w:val="0"/>
          <w:numId w:val="1036"/>
        </w:numPr>
      </w:pPr>
      <w:r>
        <w:t xml:space="preserve">Zintegrowany w quick quote (pola dot. sumy i wariantu).</w:t>
      </w:r>
    </w:p>
    <w:p>
      <w:pPr>
        <w:numPr>
          <w:ilvl w:val="0"/>
          <w:numId w:val="1036"/>
        </w:numPr>
      </w:pPr>
      <w:r>
        <w:t xml:space="preserve">Alternatywnie mogło to być osobno: najpierw pytania o flote/towary -&gt; next ask "Choose sum and variant" -&gt; then price. U nas zrobione w jednym.</w:t>
      </w:r>
    </w:p>
    <w:p>
      <w:pPr>
        <w:numPr>
          <w:ilvl w:val="0"/>
          <w:numId w:val="1036"/>
        </w:numPr>
      </w:pPr>
      <w:r>
        <w:rPr>
          <w:b/>
          <w:bCs/>
        </w:rPr>
        <w:t xml:space="preserve">Ekran referral:</w:t>
      </w:r>
    </w:p>
    <w:p>
      <w:pPr>
        <w:numPr>
          <w:ilvl w:val="0"/>
          <w:numId w:val="1036"/>
        </w:numPr>
      </w:pPr>
      <w:r>
        <w:t xml:space="preserve">Pop-up: "Offer under review – reason – will notify." Possibly a status page:</w:t>
      </w:r>
      <w:r>
        <w:t xml:space="preserve"> </w:t>
      </w:r>
      <w:r>
        <w:t xml:space="preserve">"</w:t>
      </w:r>
      <w:r>
        <w:rPr>
          <w:i/>
          <w:iCs/>
        </w:rPr>
        <w:t xml:space="preserve">Oferta #123 – status: Wymaga decyzji. Underwriter: Jan K., oczekiwany czas do 1 dnia.</w:t>
      </w:r>
      <w:r>
        <w:t xml:space="preserve">"</w:t>
      </w:r>
    </w:p>
    <w:p>
      <w:pPr>
        <w:numPr>
          <w:ilvl w:val="0"/>
          <w:numId w:val="1036"/>
        </w:numPr>
      </w:pPr>
      <w:r>
        <w:rPr>
          <w:b/>
          <w:bCs/>
        </w:rPr>
        <w:t xml:space="preserve">Podsumowanie i akceptacja:</w:t>
      </w:r>
      <w:r>
        <w:t xml:space="preserve"> </w:t>
      </w:r>
      <w:r>
        <w:t xml:space="preserve">(Ekran 6)</w:t>
      </w:r>
    </w:p>
    <w:p>
      <w:pPr>
        <w:numPr>
          <w:ilvl w:val="0"/>
          <w:numId w:val="1036"/>
        </w:numPr>
      </w:pPr>
      <w:r>
        <w:t xml:space="preserve">Shows all details, checkboxes confirm, big button finalize.</w:t>
      </w:r>
    </w:p>
    <w:p>
      <w:pPr>
        <w:numPr>
          <w:ilvl w:val="0"/>
          <w:numId w:val="1036"/>
        </w:numPr>
      </w:pPr>
      <w:r>
        <w:rPr>
          <w:b/>
          <w:bCs/>
        </w:rPr>
        <w:t xml:space="preserve">Emisja polisy:</w:t>
      </w:r>
      <w:r>
        <w:t xml:space="preserve"> </w:t>
      </w:r>
      <w:r>
        <w:t xml:space="preserve">(Ekran 7)</w:t>
      </w:r>
    </w:p>
    <w:p>
      <w:pPr>
        <w:pStyle w:val="Compact"/>
        <w:numPr>
          <w:ilvl w:val="0"/>
          <w:numId w:val="1036"/>
        </w:numPr>
      </w:pPr>
      <w:r>
        <w:t xml:space="preserve">Confirmation, docs, payment info.</w:t>
      </w:r>
    </w:p>
    <w:p>
      <w:pPr>
        <w:pStyle w:val="FirstParagraph"/>
      </w:pPr>
      <w:r>
        <w:t xml:space="preserve">Każdemu z tych ekranów towarzyszyło mikrocopy dwujęzyczne (PL/EN) tam gdzie sensowne – acz w naszym prototypie skupiłem się na polskim z ewentualnymi tłumaczeniami w nawiasach.</w:t>
      </w:r>
    </w:p>
    <w:bookmarkEnd w:id="120"/>
    <w:bookmarkEnd w:id="121"/>
    <w:bookmarkStart w:id="124" w:name="integracje-dokumenty-compliance-pleu"/>
    <w:p>
      <w:pPr>
        <w:pStyle w:val="Heading2"/>
      </w:pPr>
      <w:r>
        <w:t xml:space="preserve">5. Integracje, dokumenty, compliance (PL/EU)</w:t>
      </w:r>
    </w:p>
    <w:p>
      <w:pPr>
        <w:pStyle w:val="FirstParagraph"/>
      </w:pPr>
      <w:r>
        <w:t xml:space="preserve">Projekt produktu ubezpieczeniowego musi uwzględniać wymogi prawne i niezbędne integracje. Poniżej zidentyfikowano kluczowe elementy:</w:t>
      </w:r>
    </w:p>
    <w:p>
      <w:pPr>
        <w:pStyle w:val="BodyText"/>
      </w:pPr>
      <w:r>
        <w:rPr>
          <w:b/>
          <w:bCs/>
        </w:rPr>
        <w:t xml:space="preserve">Wymagania prawne i compliance:</w:t>
      </w:r>
    </w:p>
    <w:p>
      <w:pPr>
        <w:pStyle w:val="Compact"/>
        <w:numPr>
          <w:ilvl w:val="0"/>
          <w:numId w:val="1037"/>
        </w:numPr>
      </w:pPr>
      <w:r>
        <w:rPr>
          <w:b/>
          <w:bCs/>
        </w:rPr>
        <w:t xml:space="preserve">Obowiązki informacyjne IDD (Dyrektywa o dystrybucji ubezpieczeń)</w:t>
      </w:r>
      <w:r>
        <w:t xml:space="preserve"> </w:t>
      </w:r>
      <w:r>
        <w:t xml:space="preserve">– W Polsce wdrożone w ustawie o dystrybucji ubezpieczeń. Wymaga:</w:t>
      </w:r>
    </w:p>
    <w:p>
      <w:pPr>
        <w:pStyle w:val="Compact"/>
        <w:numPr>
          <w:ilvl w:val="0"/>
          <w:numId w:val="1037"/>
        </w:numPr>
      </w:pPr>
      <w:r>
        <w:t xml:space="preserve">Przed zawarciem umowy dostarczyć klientowi</w:t>
      </w:r>
      <w:r>
        <w:t xml:space="preserve"> </w:t>
      </w:r>
      <w:r>
        <w:rPr>
          <w:b/>
          <w:bCs/>
        </w:rPr>
        <w:t xml:space="preserve">dokument IPID (Insurance Product Information Document)</w:t>
      </w:r>
      <w:r>
        <w:t xml:space="preserve">, czyli Kartę Produktu – zrozumiałe streszczenie ubezpieczenia</w:t>
      </w:r>
      <w:hyperlink r:id="rId122">
        <w:r>
          <w:rPr>
            <w:rStyle w:val="Hyperlink"/>
          </w:rPr>
          <w:t xml:space="preserve">[96]</w:t>
        </w:r>
      </w:hyperlink>
      <w:r>
        <w:t xml:space="preserve">. W naszym procesie IPID jest dostępny przed zawarciem (np. link na ekranie oferty) i klient potwierdza otrzymanie</w:t>
      </w:r>
      <w:hyperlink r:id="rId123">
        <w:r>
          <w:rPr>
            <w:rStyle w:val="Hyperlink"/>
          </w:rPr>
          <w:t xml:space="preserve">[97]</w:t>
        </w:r>
      </w:hyperlink>
      <w:r>
        <w:t xml:space="preserve">.</w:t>
      </w:r>
    </w:p>
    <w:p>
      <w:pPr>
        <w:pStyle w:val="Compact"/>
        <w:numPr>
          <w:ilvl w:val="0"/>
          <w:numId w:val="1037"/>
        </w:numPr>
      </w:pPr>
      <w:r>
        <w:t xml:space="preserve">Wręczenie</w:t>
      </w:r>
      <w:r>
        <w:t xml:space="preserve"> </w:t>
      </w:r>
      <w:r>
        <w:rPr>
          <w:b/>
          <w:bCs/>
        </w:rPr>
        <w:t xml:space="preserve">Ogólnych Warunków Ubezpieczenia (OWU)</w:t>
      </w:r>
      <w:r>
        <w:t xml:space="preserve"> </w:t>
      </w:r>
      <w:r>
        <w:t xml:space="preserve">przed zawarciem – dlatego agent/portal udostępnia OWU do pobrania i potwierdza przekazanie</w:t>
      </w:r>
      <w:hyperlink r:id="rId122">
        <w:r>
          <w:rPr>
            <w:rStyle w:val="Hyperlink"/>
          </w:rPr>
          <w:t xml:space="preserve">[96]</w:t>
        </w:r>
      </w:hyperlink>
      <w:r>
        <w:t xml:space="preserve">.</w:t>
      </w:r>
    </w:p>
    <w:p>
      <w:pPr>
        <w:pStyle w:val="Compact"/>
        <w:numPr>
          <w:ilvl w:val="0"/>
          <w:numId w:val="1037"/>
        </w:numPr>
      </w:pPr>
      <w:r>
        <w:rPr>
          <w:b/>
          <w:bCs/>
        </w:rPr>
        <w:t xml:space="preserve">Analiza potrzeb klienta (ANC)</w:t>
      </w:r>
      <w:r>
        <w:t xml:space="preserve"> </w:t>
      </w:r>
      <w:r>
        <w:t xml:space="preserve">– formalnie agent powinien zebrać potrzeby i rekomendować produkt. Dla OCP jest dość jednoznaczne – klient potrzebuje OCP. W portalu brokerskim powinna być możliwość odnotowania np.: "</w:t>
      </w:r>
      <w:r>
        <w:rPr>
          <w:i/>
          <w:iCs/>
        </w:rPr>
        <w:t xml:space="preserve">Klient potrzebuje ochrony OCP dla działalności transportowej, rekomenduję produkt OCP Standard.</w:t>
      </w:r>
      <w:r>
        <w:t xml:space="preserve">" – i wygenerowania tzw. arkusza IPID/ANK (to raczej dla archiwum, w systemie).</w:t>
      </w:r>
    </w:p>
    <w:p>
      <w:pPr>
        <w:pStyle w:val="Compact"/>
        <w:numPr>
          <w:ilvl w:val="0"/>
          <w:numId w:val="1037"/>
        </w:numPr>
      </w:pPr>
      <w:r>
        <w:rPr>
          <w:b/>
          <w:bCs/>
        </w:rPr>
        <w:t xml:space="preserve">Informacja o wynagrodzeniu pośrednika</w:t>
      </w:r>
      <w:r>
        <w:t xml:space="preserve"> </w:t>
      </w:r>
      <w:r>
        <w:t xml:space="preserve">– klient ma prawo wiedzieć, czy agent działa w jego imieniu i jakie ma wynagrodzenie (np. broker wynagradzany prowizją od ubezpieczyciela). Zwykle to jest w dokumencie "Informacja o dystrybutorze". Portal powinien generować taki dokument lub mieć go do przekazania. Agent powinien potwierdzić przekazanie.</w:t>
      </w:r>
    </w:p>
    <w:p>
      <w:pPr>
        <w:pStyle w:val="Compact"/>
        <w:numPr>
          <w:ilvl w:val="0"/>
          <w:numId w:val="1037"/>
        </w:numPr>
      </w:pPr>
      <w:r>
        <w:rPr>
          <w:b/>
          <w:bCs/>
        </w:rPr>
        <w:t xml:space="preserve">Uprawnienia dystrybutora</w:t>
      </w:r>
      <w:r>
        <w:t xml:space="preserve"> </w:t>
      </w:r>
      <w:r>
        <w:t xml:space="preserve">– agent musi mieć ważne zezwolenie/pełnomocnictwo. System może to weryfikować (np. login agenta połączony z ich licencją).</w:t>
      </w:r>
    </w:p>
    <w:p>
      <w:pPr>
        <w:pStyle w:val="Compact"/>
        <w:numPr>
          <w:ilvl w:val="0"/>
          <w:numId w:val="1037"/>
        </w:numPr>
      </w:pPr>
      <w:r>
        <w:rPr>
          <w:b/>
          <w:bCs/>
        </w:rPr>
        <w:t xml:space="preserve">RODO (GDPR) – ochrona danych osobowych:</w:t>
      </w:r>
    </w:p>
    <w:p>
      <w:pPr>
        <w:pStyle w:val="Compact"/>
        <w:numPr>
          <w:ilvl w:val="0"/>
          <w:numId w:val="1037"/>
        </w:numPr>
      </w:pPr>
      <w:r>
        <w:t xml:space="preserve">Należy wyświetlić klientowi</w:t>
      </w:r>
      <w:r>
        <w:t xml:space="preserve"> </w:t>
      </w:r>
      <w:r>
        <w:rPr>
          <w:b/>
          <w:bCs/>
        </w:rPr>
        <w:t xml:space="preserve">klauzulę informacyjną</w:t>
      </w:r>
      <w:r>
        <w:t xml:space="preserve"> </w:t>
      </w:r>
      <w:r>
        <w:t xml:space="preserve">(kto admin danych, cele, podstawy, prawa klienta). W portalu brokerskim agent powinien przekazać tę informację i odhaczyć to. W direct – checkbox "Przeczytałem informację o przetwarzaniu danych".</w:t>
      </w:r>
    </w:p>
    <w:p>
      <w:pPr>
        <w:pStyle w:val="Compact"/>
        <w:numPr>
          <w:ilvl w:val="0"/>
          <w:numId w:val="1037"/>
        </w:numPr>
      </w:pPr>
      <w:r>
        <w:rPr>
          <w:b/>
          <w:bCs/>
        </w:rPr>
        <w:t xml:space="preserve">Zgody marketingowe</w:t>
      </w:r>
      <w:r>
        <w:t xml:space="preserve"> </w:t>
      </w:r>
      <w:r>
        <w:t xml:space="preserve">muszą być osobno i opcjonalne (nie wymagamy do umowy) – np. zgoda na ofertowanie innych produktów. Ich brak nie wpływa na zawarcie.</w:t>
      </w:r>
    </w:p>
    <w:p>
      <w:pPr>
        <w:pStyle w:val="Compact"/>
        <w:numPr>
          <w:ilvl w:val="0"/>
          <w:numId w:val="1037"/>
        </w:numPr>
      </w:pPr>
      <w:r>
        <w:rPr>
          <w:b/>
          <w:bCs/>
        </w:rPr>
        <w:t xml:space="preserve">Tajemnica ubezpieczeniowa:</w:t>
      </w:r>
      <w:r>
        <w:t xml:space="preserve"> </w:t>
      </w:r>
      <w:r>
        <w:t xml:space="preserve">Dotyczy wszystkich danych ubezpieczeniowych – system musi zapewniać, że dostęp mają tylko uprawnione osoby (logowanie, uprawnienia). W aplikacji broker/agent to ok. W systemie wewn. tak samo.</w:t>
      </w:r>
    </w:p>
    <w:p>
      <w:pPr>
        <w:pStyle w:val="Compact"/>
        <w:numPr>
          <w:ilvl w:val="0"/>
          <w:numId w:val="1037"/>
        </w:numPr>
      </w:pPr>
      <w:r>
        <w:rPr>
          <w:b/>
          <w:bCs/>
        </w:rPr>
        <w:t xml:space="preserve">Retencja danych:</w:t>
      </w:r>
      <w:r>
        <w:t xml:space="preserve"> </w:t>
      </w:r>
      <w:r>
        <w:t xml:space="preserve">Wedle RODO, dane nie powinny być trzymane w nieskończoność bez celu. Jednak prawo ubezpieczeniowe wymaga archiwizacji polis i danych klientów (np. do obsługi roszczeń, przedawnień). Zwykle firmy deklarują retencję np. 20 lat (bo roszczenia z OC mogą po latach). System powinien wspierać anonimizację danych po czasie, jeśli nie potrzebne.</w:t>
      </w:r>
    </w:p>
    <w:p>
      <w:pPr>
        <w:pStyle w:val="Compact"/>
        <w:numPr>
          <w:ilvl w:val="0"/>
          <w:numId w:val="1037"/>
        </w:numPr>
      </w:pPr>
      <w:r>
        <w:rPr>
          <w:b/>
          <w:bCs/>
        </w:rPr>
        <w:t xml:space="preserve">Logowanie dostępu do danych:</w:t>
      </w:r>
      <w:r>
        <w:t xml:space="preserve"> </w:t>
      </w:r>
      <w:r>
        <w:t xml:space="preserve">Ważny aspekt – system powinien logować kto i kiedy przeglądał dane osobowe, szczególnie wrażliwe (tu w sumie nie ma sensytywnych typu zdrowie, ale i tak). To zabezpiecza przed nieautoryzowanym dostępem (w razie incydentu jest ślad).</w:t>
      </w:r>
    </w:p>
    <w:p>
      <w:pPr>
        <w:pStyle w:val="Compact"/>
        <w:numPr>
          <w:ilvl w:val="0"/>
          <w:numId w:val="1037"/>
        </w:numPr>
      </w:pPr>
      <w:r>
        <w:rPr>
          <w:b/>
          <w:bCs/>
        </w:rPr>
        <w:t xml:space="preserve">Bezpieczeństwo danych:</w:t>
      </w:r>
      <w:r>
        <w:t xml:space="preserve"> </w:t>
      </w:r>
      <w:r>
        <w:t xml:space="preserve">szyfrowanie transmisji (HTTPS obligatoryjnie), szyfrowanie bazy danych pewnie nie koniecznie, ale backupy itd. Z punktu compliance – plan ochrony danych.</w:t>
      </w:r>
    </w:p>
    <w:p>
      <w:pPr>
        <w:pStyle w:val="Compact"/>
        <w:numPr>
          <w:ilvl w:val="0"/>
          <w:numId w:val="1037"/>
        </w:numPr>
      </w:pPr>
      <w:r>
        <w:rPr>
          <w:b/>
          <w:bCs/>
        </w:rPr>
        <w:t xml:space="preserve">KYC/AML (Poznaj klienta / Przeciwdziałanie praniu pieniędzy):</w:t>
      </w:r>
    </w:p>
    <w:p>
      <w:pPr>
        <w:pStyle w:val="Compact"/>
        <w:numPr>
          <w:ilvl w:val="0"/>
          <w:numId w:val="1037"/>
        </w:numPr>
      </w:pPr>
      <w:r>
        <w:t xml:space="preserve">W ubezpieczeniach majątkowych standardowe polisy raczej nie podlegają intensywnemu AML, ale:</w:t>
      </w:r>
    </w:p>
    <w:p>
      <w:pPr>
        <w:pStyle w:val="Compact"/>
        <w:numPr>
          <w:ilvl w:val="1"/>
          <w:numId w:val="1038"/>
        </w:numPr>
      </w:pPr>
      <w:r>
        <w:t xml:space="preserve">Ustawa AML nakłada obowiązki jeśli np. płatność gotówkowa powyżej 10k EUR – raczej nie tu, bo składki raczej przelew.</w:t>
      </w:r>
    </w:p>
    <w:p>
      <w:pPr>
        <w:pStyle w:val="Compact"/>
        <w:numPr>
          <w:ilvl w:val="1"/>
          <w:numId w:val="1038"/>
        </w:numPr>
      </w:pPr>
      <w:r>
        <w:t xml:space="preserve">Trzeba sprawdzić, czy klient (firma) lub beneficjent rzeczywisty (właściciele) nie są na listach sankcyjnych (szczególnie np. rosyjskich oligarchów). Instytucje finansowe muszą to weryfikować. System może integracyjnie sprawdzać NIP/KRS vs baza sankcji KNF lub EU.</w:t>
      </w:r>
    </w:p>
    <w:p>
      <w:pPr>
        <w:pStyle w:val="Compact"/>
        <w:numPr>
          <w:ilvl w:val="1"/>
          <w:numId w:val="1038"/>
        </w:numPr>
      </w:pPr>
      <w:r>
        <w:t xml:space="preserve">Wg przepisów, przy polisach ubezp. majątkowych raczej jest niskie ryzyko prania pieniędzy, więc do pewnej kwoty uproszczone CDD (customer due diligence).</w:t>
      </w:r>
    </w:p>
    <w:p>
      <w:pPr>
        <w:pStyle w:val="Compact"/>
        <w:numPr>
          <w:ilvl w:val="0"/>
          <w:numId w:val="1037"/>
        </w:numPr>
      </w:pPr>
      <w:r>
        <w:t xml:space="preserve">Dla porządku, system mógłby np. automatycznie flagować, jeśli klient ma adres w "paradise" country albo cokolwiek.</w:t>
      </w:r>
    </w:p>
    <w:p>
      <w:pPr>
        <w:pStyle w:val="Compact"/>
        <w:numPr>
          <w:ilvl w:val="0"/>
          <w:numId w:val="1037"/>
        </w:numPr>
      </w:pPr>
      <w:r>
        <w:rPr>
          <w:b/>
          <w:bCs/>
        </w:rPr>
        <w:t xml:space="preserve">KNF (regulator) wymogi:</w:t>
      </w:r>
    </w:p>
    <w:p>
      <w:pPr>
        <w:pStyle w:val="Compact"/>
        <w:numPr>
          <w:ilvl w:val="0"/>
          <w:numId w:val="1037"/>
        </w:numPr>
      </w:pPr>
      <w:r>
        <w:t xml:space="preserve">Raportowanie do Komisji Nadzoru – nie bezpośrednio z systemu sprzedaży, ale dane muszą być tak zebrane, by można je raportować (np. ile polis, struktura).</w:t>
      </w:r>
    </w:p>
    <w:p>
      <w:pPr>
        <w:pStyle w:val="Compact"/>
        <w:numPr>
          <w:ilvl w:val="0"/>
          <w:numId w:val="1037"/>
        </w:numPr>
      </w:pPr>
      <w:r>
        <w:rPr>
          <w:b/>
          <w:bCs/>
        </w:rPr>
        <w:t xml:space="preserve">Zarządzanie zgodami pracowników</w:t>
      </w:r>
      <w:r>
        <w:t xml:space="preserve"> </w:t>
      </w:r>
      <w:r>
        <w:t xml:space="preserve">(brokerzy i agenci muszą działać zgodnie z licencją) – system powinien łączyć się z rejestrem agentów (PUA – Powszechny Rejestr Agentów Ubezpieczeniowych) by weryfikować, czy dany agent jest wpisany i ma pełnomocnictwo.</w:t>
      </w:r>
    </w:p>
    <w:p>
      <w:pPr>
        <w:pStyle w:val="Compact"/>
        <w:numPr>
          <w:ilvl w:val="0"/>
          <w:numId w:val="1037"/>
        </w:numPr>
      </w:pPr>
      <w:r>
        <w:rPr>
          <w:b/>
          <w:bCs/>
        </w:rPr>
        <w:t xml:space="preserve">Polityka cookies/dane</w:t>
      </w:r>
      <w:r>
        <w:t xml:space="preserve"> </w:t>
      </w:r>
      <w:r>
        <w:t xml:space="preserve">– w aplikacji (zwłaszcza jak jest samoobsługowa) trzeba wyświetlić politykę cookies, etc.</w:t>
      </w:r>
    </w:p>
    <w:p>
      <w:pPr>
        <w:pStyle w:val="FirstParagraph"/>
      </w:pPr>
      <w:r>
        <w:rPr>
          <w:b/>
          <w:bCs/>
        </w:rPr>
        <w:t xml:space="preserve">Integracje wymagane/zalecane:</w:t>
      </w:r>
    </w:p>
    <w:p>
      <w:pPr>
        <w:pStyle w:val="Compact"/>
        <w:numPr>
          <w:ilvl w:val="0"/>
          <w:numId w:val="1039"/>
        </w:numPr>
      </w:pPr>
      <w:r>
        <w:rPr>
          <w:b/>
          <w:bCs/>
        </w:rPr>
        <w:t xml:space="preserve">Baza GUS (REGON/KRS)</w:t>
      </w:r>
      <w:r>
        <w:t xml:space="preserve"> </w:t>
      </w:r>
      <w:r>
        <w:t xml:space="preserve">– do pobierania danych firmy po NIP</w:t>
      </w:r>
      <w:hyperlink r:id="rId107">
        <w:r>
          <w:rPr>
            <w:rStyle w:val="Hyperlink"/>
          </w:rPr>
          <w:t xml:space="preserve">[90]</w:t>
        </w:r>
      </w:hyperlink>
      <w:r>
        <w:t xml:space="preserve">. Ułatwia to agentowi i redukuje błędy.</w:t>
      </w:r>
    </w:p>
    <w:p>
      <w:pPr>
        <w:pStyle w:val="Compact"/>
        <w:numPr>
          <w:ilvl w:val="0"/>
          <w:numId w:val="1039"/>
        </w:numPr>
      </w:pPr>
      <w:r>
        <w:rPr>
          <w:b/>
          <w:bCs/>
        </w:rPr>
        <w:t xml:space="preserve">CEIDG / KRS</w:t>
      </w:r>
      <w:r>
        <w:t xml:space="preserve"> </w:t>
      </w:r>
      <w:r>
        <w:t xml:space="preserve">– ewentualnie do weryfikacji statusu firmy (czy nie wykreślona, upadłość). GUS w sumie daje info czy aktywna.</w:t>
      </w:r>
    </w:p>
    <w:p>
      <w:pPr>
        <w:pStyle w:val="Compact"/>
        <w:numPr>
          <w:ilvl w:val="0"/>
          <w:numId w:val="1039"/>
        </w:numPr>
      </w:pPr>
      <w:r>
        <w:rPr>
          <w:b/>
          <w:bCs/>
        </w:rPr>
        <w:t xml:space="preserve">Rejestr licencji transportowych (GITD)</w:t>
      </w:r>
      <w:r>
        <w:t xml:space="preserve"> </w:t>
      </w:r>
      <w:r>
        <w:t xml:space="preserve">– jeżeli dostępny, warto by system sprawdzał: w rejestrze powinna figurować firma z licencją nr X i do kiedy ważna. Może to skomplikowane integracyjnie. Alternatywnie, prosić o upload licencji (skan) przy zawarciu i mania do weryfikacji wewnętrznej – ale to friction.</w:t>
      </w:r>
    </w:p>
    <w:p>
      <w:pPr>
        <w:pStyle w:val="Compact"/>
        <w:numPr>
          <w:ilvl w:val="0"/>
          <w:numId w:val="1039"/>
        </w:numPr>
      </w:pPr>
      <w:r>
        <w:rPr>
          <w:b/>
          <w:bCs/>
        </w:rPr>
        <w:t xml:space="preserve">UFG (Ubezpieczeniowy Fundusz Gwarancyjny)</w:t>
      </w:r>
      <w:r>
        <w:t xml:space="preserve"> </w:t>
      </w:r>
      <w:r>
        <w:t xml:space="preserve">– raczej nie w OCP, bo UFG gromadzi polisy OC pojazdów i OC rolników. OCP nie. Chyba, że plan integracji by sprawdzić, czy pojazdy klienta mają OC (to raczej rola inna).</w:t>
      </w:r>
    </w:p>
    <w:p>
      <w:pPr>
        <w:pStyle w:val="Compact"/>
        <w:numPr>
          <w:ilvl w:val="0"/>
          <w:numId w:val="1039"/>
        </w:numPr>
      </w:pPr>
      <w:r>
        <w:rPr>
          <w:b/>
          <w:bCs/>
        </w:rPr>
        <w:t xml:space="preserve">System płatności online</w:t>
      </w:r>
      <w:r>
        <w:t xml:space="preserve"> </w:t>
      </w:r>
      <w:r>
        <w:t xml:space="preserve">– np. PayU, Przelewy24 – jeżeli klient miałby zapłacić od razu. Dla channel broker nie jest to konieczne (płatność i tak offline z faktury). Dla self-service – tak, integracja bramki płatniczej (blik, karta).</w:t>
      </w:r>
    </w:p>
    <w:p>
      <w:pPr>
        <w:pStyle w:val="Compact"/>
        <w:numPr>
          <w:ilvl w:val="0"/>
          <w:numId w:val="1039"/>
        </w:numPr>
      </w:pPr>
      <w:r>
        <w:t xml:space="preserve">Albo integracja z bankowymi API (np. płatność pay-by-link).</w:t>
      </w:r>
    </w:p>
    <w:p>
      <w:pPr>
        <w:pStyle w:val="Compact"/>
        <w:numPr>
          <w:ilvl w:val="0"/>
          <w:numId w:val="1039"/>
        </w:numPr>
      </w:pPr>
      <w:r>
        <w:rPr>
          <w:b/>
          <w:bCs/>
        </w:rPr>
        <w:t xml:space="preserve">Moduł fakturowania</w:t>
      </w:r>
      <w:r>
        <w:t xml:space="preserve"> </w:t>
      </w:r>
      <w:r>
        <w:t xml:space="preserve">– jeżeli generujemy dokument księgowy (ale raczej polisa jest zwolniona z VAT, więc nota księgowa).</w:t>
      </w:r>
    </w:p>
    <w:p>
      <w:pPr>
        <w:pStyle w:val="Compact"/>
        <w:numPr>
          <w:ilvl w:val="0"/>
          <w:numId w:val="1039"/>
        </w:numPr>
      </w:pPr>
      <w:r>
        <w:rPr>
          <w:b/>
          <w:bCs/>
        </w:rPr>
        <w:t xml:space="preserve">EPUAP / podpis kwalifikowany</w:t>
      </w:r>
      <w:r>
        <w:t xml:space="preserve"> </w:t>
      </w:r>
      <w:r>
        <w:t xml:space="preserve">–</w:t>
      </w:r>
    </w:p>
    <w:p>
      <w:pPr>
        <w:pStyle w:val="Compact"/>
        <w:numPr>
          <w:ilvl w:val="0"/>
          <w:numId w:val="1039"/>
        </w:numPr>
      </w:pPr>
      <w:r>
        <w:t xml:space="preserve">ePUAP to platforma gov do doręczeń – nie sure if needed (tylko jeśli sprzedawalibyśmy jednostkom administracji?), raczej nie.</w:t>
      </w:r>
    </w:p>
    <w:p>
      <w:pPr>
        <w:pStyle w:val="Compact"/>
        <w:numPr>
          <w:ilvl w:val="0"/>
          <w:numId w:val="1039"/>
        </w:numPr>
      </w:pPr>
      <w:r>
        <w:t xml:space="preserve">Podpis kwalifikowany – mogłaby być integracja z Autenti/DocuSign, by klient mógł podpisać pdf polisy kwalifikowanym e-podpisem. Nie jest to obowiązkowe prawnie, bo umowa ubezp. może być zawarta w formie dokumentowej (np. przez potwierdzenie email/SMS). Ale niektórzy klienci wolą podpisać.</w:t>
      </w:r>
    </w:p>
    <w:p>
      <w:pPr>
        <w:pStyle w:val="Compact"/>
        <w:numPr>
          <w:ilvl w:val="0"/>
          <w:numId w:val="1039"/>
        </w:numPr>
      </w:pPr>
      <w:r>
        <w:t xml:space="preserve">Realistycznie, w direct do SME: robi się tak, że akceptacja warunków i opłacenie = zawarcie umowy, bez odrębnego podpisu.</w:t>
      </w:r>
    </w:p>
    <w:p>
      <w:pPr>
        <w:pStyle w:val="Compact"/>
        <w:numPr>
          <w:ilvl w:val="0"/>
          <w:numId w:val="1039"/>
        </w:numPr>
      </w:pPr>
      <w:r>
        <w:rPr>
          <w:b/>
          <w:bCs/>
        </w:rPr>
        <w:t xml:space="preserve">Generowanie dokumentów</w:t>
      </w:r>
      <w:r>
        <w:t xml:space="preserve"> </w:t>
      </w:r>
      <w:r>
        <w:t xml:space="preserve">–</w:t>
      </w:r>
    </w:p>
    <w:p>
      <w:pPr>
        <w:pStyle w:val="Compact"/>
        <w:numPr>
          <w:ilvl w:val="0"/>
          <w:numId w:val="1039"/>
        </w:numPr>
      </w:pPr>
      <w:r>
        <w:t xml:space="preserve">Polisa PDF – to template z zmiennymi (system generacji PDF z bazy, np. JasperReports).</w:t>
      </w:r>
    </w:p>
    <w:p>
      <w:pPr>
        <w:pStyle w:val="Compact"/>
        <w:numPr>
          <w:ilvl w:val="0"/>
          <w:numId w:val="1039"/>
        </w:numPr>
      </w:pPr>
      <w:r>
        <w:t xml:space="preserve">Certyfikat w j. ang – przy OCP często potrzebny (no formal requirement, ale klienci potrzebują do pokazania kontrahentom). Więc integracja może jest wbudowana (druga wersja templatu).</w:t>
      </w:r>
    </w:p>
    <w:p>
      <w:pPr>
        <w:pStyle w:val="Compact"/>
        <w:numPr>
          <w:ilvl w:val="0"/>
          <w:numId w:val="1039"/>
        </w:numPr>
      </w:pPr>
      <w:r>
        <w:t xml:space="preserve">OWU PDF – statyczny plik, do linkowania.</w:t>
      </w:r>
    </w:p>
    <w:p>
      <w:pPr>
        <w:pStyle w:val="Compact"/>
        <w:numPr>
          <w:ilvl w:val="0"/>
          <w:numId w:val="1039"/>
        </w:numPr>
      </w:pPr>
      <w:r>
        <w:t xml:space="preserve">Oferta PDF – ładny dokument do przekazania przed zawarciem.</w:t>
      </w:r>
    </w:p>
    <w:p>
      <w:pPr>
        <w:pStyle w:val="Compact"/>
        <w:numPr>
          <w:ilvl w:val="0"/>
          <w:numId w:val="1039"/>
        </w:numPr>
      </w:pPr>
      <w:r>
        <w:rPr>
          <w:b/>
          <w:bCs/>
        </w:rPr>
        <w:t xml:space="preserve">CRM</w:t>
      </w:r>
      <w:r>
        <w:t xml:space="preserve"> </w:t>
      </w:r>
      <w:r>
        <w:t xml:space="preserve">–</w:t>
      </w:r>
    </w:p>
    <w:p>
      <w:pPr>
        <w:pStyle w:val="Compact"/>
        <w:numPr>
          <w:ilvl w:val="0"/>
          <w:numId w:val="1039"/>
        </w:numPr>
      </w:pPr>
      <w:r>
        <w:t xml:space="preserve">Rejestracja klienta w bazie CRM (jeśli to portal multi-linii i multi-ryzyk, to można tworzyć konta klientów by przechowywać ich polisy, i cross-sell).</w:t>
      </w:r>
    </w:p>
    <w:p>
      <w:pPr>
        <w:pStyle w:val="Compact"/>
        <w:numPr>
          <w:ilvl w:val="0"/>
          <w:numId w:val="1039"/>
        </w:numPr>
      </w:pPr>
      <w:r>
        <w:t xml:space="preserve">Notyfikacje do opiekuna (broker/agent) w CRM np. "Polisa sprzedana".</w:t>
      </w:r>
    </w:p>
    <w:p>
      <w:pPr>
        <w:pStyle w:val="Compact"/>
        <w:numPr>
          <w:ilvl w:val="0"/>
          <w:numId w:val="1039"/>
        </w:numPr>
      </w:pPr>
      <w:r>
        <w:rPr>
          <w:b/>
          <w:bCs/>
        </w:rPr>
        <w:t xml:space="preserve">System polisowy (policy admin system)</w:t>
      </w:r>
      <w:r>
        <w:t xml:space="preserve"> </w:t>
      </w:r>
      <w:r>
        <w:t xml:space="preserve">–</w:t>
      </w:r>
    </w:p>
    <w:p>
      <w:pPr>
        <w:pStyle w:val="Compact"/>
        <w:numPr>
          <w:ilvl w:val="0"/>
          <w:numId w:val="1039"/>
        </w:numPr>
      </w:pPr>
      <w:r>
        <w:t xml:space="preserve">Po wystawieniu polisy w portalu sprzedażowym, dane polisy muszą trafić do centralnego systemu ubezpieczyciela (system back-office, do dalszej obsługi). Może to być integracja online (API do wystawienia polisy) lub offline (np. raz dziennie plik).</w:t>
      </w:r>
    </w:p>
    <w:p>
      <w:pPr>
        <w:pStyle w:val="Compact"/>
        <w:numPr>
          <w:ilvl w:val="0"/>
          <w:numId w:val="1039"/>
        </w:numPr>
      </w:pPr>
      <w:r>
        <w:t xml:space="preserve">W idealnej sytuacji nasz system to front do tego policy admin – integracja real-time by retrieving policy numbers etc.</w:t>
      </w:r>
    </w:p>
    <w:p>
      <w:pPr>
        <w:pStyle w:val="Compact"/>
        <w:numPr>
          <w:ilvl w:val="0"/>
          <w:numId w:val="1039"/>
        </w:numPr>
      </w:pPr>
      <w:r>
        <w:rPr>
          <w:b/>
          <w:bCs/>
        </w:rPr>
        <w:t xml:space="preserve">E-mail/SMS gateway</w:t>
      </w:r>
      <w:r>
        <w:t xml:space="preserve"> </w:t>
      </w:r>
      <w:r>
        <w:t xml:space="preserve">–</w:t>
      </w:r>
    </w:p>
    <w:p>
      <w:pPr>
        <w:pStyle w:val="Compact"/>
        <w:numPr>
          <w:ilvl w:val="0"/>
          <w:numId w:val="1039"/>
        </w:numPr>
      </w:pPr>
      <w:r>
        <w:t xml:space="preserve">Wysyłka emaili z ofertą, OWU, polisą.</w:t>
      </w:r>
    </w:p>
    <w:p>
      <w:pPr>
        <w:pStyle w:val="Compact"/>
        <w:numPr>
          <w:ilvl w:val="0"/>
          <w:numId w:val="1039"/>
        </w:numPr>
      </w:pPr>
      <w:r>
        <w:t xml:space="preserve">SMS weryfikacja? Może do potwierdzenia zawarcia: np. w direct wyślij kod SMS by klient potwierdził akceptację (dodatkowa autoryzacja – nie konieczna, ale może).</w:t>
      </w:r>
    </w:p>
    <w:p>
      <w:pPr>
        <w:pStyle w:val="Compact"/>
        <w:numPr>
          <w:ilvl w:val="0"/>
          <w:numId w:val="1039"/>
        </w:numPr>
      </w:pPr>
      <w:r>
        <w:t xml:space="preserve">SMS przypomnienia o płatności, o wznowieniu.</w:t>
      </w:r>
    </w:p>
    <w:p>
      <w:pPr>
        <w:pStyle w:val="Compact"/>
        <w:numPr>
          <w:ilvl w:val="0"/>
          <w:numId w:val="1039"/>
        </w:numPr>
      </w:pPr>
      <w:r>
        <w:t xml:space="preserve">Te integracje z np. SendGrid (email) i Twilio (SMS) lub polskich dostawców SMS.</w:t>
      </w:r>
    </w:p>
    <w:p>
      <w:pPr>
        <w:pStyle w:val="Compact"/>
        <w:numPr>
          <w:ilvl w:val="0"/>
          <w:numId w:val="1039"/>
        </w:numPr>
      </w:pPr>
      <w:r>
        <w:rPr>
          <w:b/>
          <w:bCs/>
        </w:rPr>
        <w:t xml:space="preserve">Biała lista podatników VAT</w:t>
      </w:r>
      <w:r>
        <w:t xml:space="preserve"> </w:t>
      </w:r>
      <w:r>
        <w:t xml:space="preserve">– jeżeli to B2B, od 2020 w PL jak płatność &gt;15k, trzeba sprawdzić czy konto bankowe jest zarejestrowane. Pewnie nie, bo ubezp. zwolnione z VAT i nie dotyczy mechanizmu split payment, ale może, by przelać, nie musimy.</w:t>
      </w:r>
    </w:p>
    <w:p>
      <w:pPr>
        <w:pStyle w:val="Compact"/>
        <w:numPr>
          <w:ilvl w:val="0"/>
          <w:numId w:val="1039"/>
        </w:numPr>
      </w:pPr>
      <w:r>
        <w:rPr>
          <w:b/>
          <w:bCs/>
        </w:rPr>
        <w:t xml:space="preserve">Portal klienta</w:t>
      </w:r>
      <w:r>
        <w:t xml:space="preserve"> </w:t>
      </w:r>
      <w:r>
        <w:t xml:space="preserve">– może nie integracja, ale modul. Jeśli to plan direct, klient po zakupie może logować się, zobaczyć polisę, zgłosić szkodę itp. Ale to out of initial scope.</w:t>
      </w:r>
    </w:p>
    <w:p>
      <w:pPr>
        <w:pStyle w:val="Compact"/>
        <w:numPr>
          <w:ilvl w:val="0"/>
          <w:numId w:val="1039"/>
        </w:numPr>
      </w:pPr>
      <w:r>
        <w:rPr>
          <w:b/>
          <w:bCs/>
        </w:rPr>
        <w:t xml:space="preserve">Knock-out integration:</w:t>
      </w:r>
    </w:p>
    <w:p>
      <w:pPr>
        <w:pStyle w:val="Compact"/>
        <w:numPr>
          <w:ilvl w:val="0"/>
          <w:numId w:val="1039"/>
        </w:numPr>
      </w:pPr>
      <w:r>
        <w:rPr>
          <w:i/>
          <w:iCs/>
        </w:rPr>
        <w:t xml:space="preserve">PESEL registry</w:t>
      </w:r>
      <w:r>
        <w:t xml:space="preserve"> </w:t>
      </w:r>
      <w:r>
        <w:t xml:space="preserve">– not needed.</w:t>
      </w:r>
    </w:p>
    <w:p>
      <w:pPr>
        <w:pStyle w:val="Compact"/>
        <w:numPr>
          <w:ilvl w:val="0"/>
          <w:numId w:val="1039"/>
        </w:numPr>
      </w:pPr>
      <w:r>
        <w:t xml:space="preserve">Possibly</w:t>
      </w:r>
      <w:r>
        <w:t xml:space="preserve"> </w:t>
      </w:r>
      <w:r>
        <w:rPr>
          <w:b/>
          <w:bCs/>
        </w:rPr>
        <w:t xml:space="preserve">VIES</w:t>
      </w:r>
      <w:r>
        <w:t xml:space="preserve"> </w:t>
      </w:r>
      <w:r>
        <w:t xml:space="preserve">(VAT EU validation) – if insuring foreign co? Not likely, product for PL firms.</w:t>
      </w:r>
    </w:p>
    <w:p>
      <w:pPr>
        <w:pStyle w:val="FirstParagraph"/>
      </w:pPr>
      <w:r>
        <w:rPr>
          <w:b/>
          <w:bCs/>
        </w:rPr>
        <w:t xml:space="preserve">Mechanizmy kontroli nadużyć i jakości danych:</w:t>
      </w:r>
    </w:p>
    <w:p>
      <w:pPr>
        <w:pStyle w:val="Compact"/>
        <w:numPr>
          <w:ilvl w:val="0"/>
          <w:numId w:val="1040"/>
        </w:numPr>
      </w:pPr>
      <w:r>
        <w:rPr>
          <w:b/>
          <w:bCs/>
        </w:rPr>
        <w:t xml:space="preserve">Reguły antyfraud w procesie:</w:t>
      </w:r>
    </w:p>
    <w:p>
      <w:pPr>
        <w:pStyle w:val="Compact"/>
        <w:numPr>
          <w:ilvl w:val="0"/>
          <w:numId w:val="1040"/>
        </w:numPr>
      </w:pPr>
      <w:r>
        <w:rPr>
          <w:i/>
          <w:iCs/>
        </w:rPr>
        <w:t xml:space="preserve">Weryfikacja tożsamości klienta:</w:t>
      </w:r>
      <w:r>
        <w:t xml:space="preserve"> </w:t>
      </w:r>
      <w:r>
        <w:t xml:space="preserve">Dla JDG (osoba fizyczna) można by sprawdzać czy osoba to faktycznie właściciel – integracja z CEIDG (NIP-&gt;PESEL) i może użyć np. mojeID (logowanie bankowe) by potwierdzić. W B2B raczej nie, bo agent wprowadza i odpowiada.</w:t>
      </w:r>
    </w:p>
    <w:p>
      <w:pPr>
        <w:pStyle w:val="Compact"/>
        <w:numPr>
          <w:ilvl w:val="0"/>
          <w:numId w:val="1040"/>
        </w:numPr>
      </w:pPr>
      <w:r>
        <w:rPr>
          <w:i/>
          <w:iCs/>
        </w:rPr>
        <w:t xml:space="preserve">Czarne listy:</w:t>
      </w:r>
      <w:r>
        <w:t xml:space="preserve"> </w:t>
      </w:r>
      <w:r>
        <w:t xml:space="preserve">Ubezpieczyciele nieraz mają wewnętrzne listy klientów "do szczególnej uwagi" (np. wyłudzacze). System powinien umożliwiać oznaczenie klienta w bazie – jak agent wprowadzi NIP, pojawia się alert "Skontaktuj się z centralą". Albo autodecline.</w:t>
      </w:r>
    </w:p>
    <w:p>
      <w:pPr>
        <w:pStyle w:val="Compact"/>
        <w:numPr>
          <w:ilvl w:val="0"/>
          <w:numId w:val="1040"/>
        </w:numPr>
      </w:pPr>
      <w:r>
        <w:rPr>
          <w:i/>
          <w:iCs/>
        </w:rPr>
        <w:t xml:space="preserve">Reguły anomalii:</w:t>
      </w:r>
    </w:p>
    <w:p>
      <w:pPr>
        <w:pStyle w:val="Compact"/>
        <w:numPr>
          <w:ilvl w:val="1"/>
          <w:numId w:val="1041"/>
        </w:numPr>
      </w:pPr>
      <w:r>
        <w:t xml:space="preserve">Ktoś deklaruje 0 szkód, a ubezpieczyciel wie o 3 dużych (bo wcześniej byli klientem i zatajają) – system nie wie dopóki nie sprawdzi w archiwum. Integracja wewnętrzna: jak wprowadzą NIP, system szuka historię polisy w poprzednich latach (w ramach tej firmy) – jak była i szkody, to prefill "Z naszej bazy: szkody były – sprawdź prawdziwość danych."</w:t>
      </w:r>
    </w:p>
    <w:p>
      <w:pPr>
        <w:pStyle w:val="Compact"/>
        <w:numPr>
          <w:ilvl w:val="1"/>
          <w:numId w:val="1041"/>
        </w:numPr>
      </w:pPr>
      <w:r>
        <w:t xml:space="preserve">Ktoś ma 1 pojazd a chce sumę 5 mln PLN i towar "tytoń" – to podejrzane (możliwe, jest "value driver theft aggregator").</w:t>
      </w:r>
    </w:p>
    <w:p>
      <w:pPr>
        <w:pStyle w:val="Compact"/>
        <w:numPr>
          <w:ilvl w:val="1"/>
          <w:numId w:val="1041"/>
        </w:numPr>
      </w:pPr>
      <w:r>
        <w:t xml:space="preserve">Reguła: jeśli</w:t>
      </w:r>
      <w:r>
        <w:t xml:space="preserve"> </w:t>
      </w:r>
      <w:r>
        <w:rPr>
          <w:i/>
          <w:iCs/>
        </w:rPr>
        <w:t xml:space="preserve">Towary=wartościowe</w:t>
      </w:r>
      <w:r>
        <w:t xml:space="preserve"> </w:t>
      </w:r>
      <w:r>
        <w:t xml:space="preserve">i</w:t>
      </w:r>
      <w:r>
        <w:t xml:space="preserve"> </w:t>
      </w:r>
      <w:r>
        <w:rPr>
          <w:i/>
          <w:iCs/>
        </w:rPr>
        <w:t xml:space="preserve">parking strzeżony=Nie</w:t>
      </w:r>
      <w:r>
        <w:t xml:space="preserve">, to duży red flag – agent powinien wymusić tak lub referral.</w:t>
      </w:r>
    </w:p>
    <w:p>
      <w:pPr>
        <w:pStyle w:val="Compact"/>
        <w:numPr>
          <w:ilvl w:val="1"/>
          <w:numId w:val="1041"/>
        </w:numPr>
      </w:pPr>
      <w:r>
        <w:rPr>
          <w:i/>
          <w:iCs/>
        </w:rPr>
        <w:t xml:space="preserve">Gross negligence clause refusal:</w:t>
      </w:r>
      <w:r>
        <w:t xml:space="preserve"> </w:t>
      </w:r>
      <w:r>
        <w:t xml:space="preserve">jeśli klient upiera się, żeby polisa pokrywała rażące niedbalstwo (i chce dopłacić) – niby ok, ale jak to wyłudzi? W sumie nic złego, spoko.</w:t>
      </w:r>
    </w:p>
    <w:p>
      <w:pPr>
        <w:pStyle w:val="Compact"/>
        <w:numPr>
          <w:ilvl w:val="0"/>
          <w:numId w:val="1040"/>
        </w:numPr>
      </w:pPr>
      <w:r>
        <w:rPr>
          <w:i/>
          <w:iCs/>
        </w:rPr>
        <w:t xml:space="preserve">Anti-fraud payment:</w:t>
      </w:r>
      <w:r>
        <w:t xml:space="preserve"> </w:t>
      </w:r>
      <w:r>
        <w:t xml:space="preserve">w PL raczej nie bo polisa przed zapłatą nieważna? Wg KC nie, polisa działa nawet jak nie zapłaci od razu, on dłużny. Ale check: jeśliby wielu wzięło polisę i nie płaci – może mechanizm: kolejnej polisy nie kupi dopóki zalega z poprzednią.</w:t>
      </w:r>
    </w:p>
    <w:p>
      <w:pPr>
        <w:pStyle w:val="Compact"/>
        <w:numPr>
          <w:ilvl w:val="0"/>
          <w:numId w:val="1040"/>
        </w:numPr>
      </w:pPr>
      <w:r>
        <w:rPr>
          <w:i/>
          <w:iCs/>
        </w:rPr>
        <w:t xml:space="preserve">Zgłaszanie podejrzanych transakcji (AML):</w:t>
      </w:r>
      <w:r>
        <w:t xml:space="preserve"> </w:t>
      </w:r>
      <w:r>
        <w:t xml:space="preserve">jakby np. rosyjska spółka próbowała kupić polisy w PL – system by wychwycił i zgłosił do MLRO (Money Laundering Reporting Officer).</w:t>
      </w:r>
    </w:p>
    <w:p>
      <w:pPr>
        <w:pStyle w:val="Compact"/>
        <w:numPr>
          <w:ilvl w:val="0"/>
          <w:numId w:val="1040"/>
        </w:numPr>
      </w:pPr>
      <w:r>
        <w:rPr>
          <w:b/>
          <w:bCs/>
        </w:rPr>
        <w:t xml:space="preserve">Kontrola jakości danych:</w:t>
      </w:r>
    </w:p>
    <w:p>
      <w:pPr>
        <w:pStyle w:val="Compact"/>
        <w:numPr>
          <w:ilvl w:val="0"/>
          <w:numId w:val="1040"/>
        </w:numPr>
      </w:pPr>
      <w:r>
        <w:rPr>
          <w:i/>
          <w:iCs/>
        </w:rPr>
        <w:t xml:space="preserve">Spójność wewnętrzna:</w:t>
      </w:r>
      <w:r>
        <w:t xml:space="preserve"> </w:t>
      </w:r>
      <w:r>
        <w:t xml:space="preserve">np. flota 1 pojazd, obrót 50 mln – system ostrzega bo to do sprawdzenia (może literówka).</w:t>
      </w:r>
    </w:p>
    <w:p>
      <w:pPr>
        <w:pStyle w:val="Compact"/>
        <w:numPr>
          <w:ilvl w:val="0"/>
          <w:numId w:val="1040"/>
        </w:numPr>
      </w:pPr>
      <w:r>
        <w:rPr>
          <w:i/>
          <w:iCs/>
        </w:rPr>
        <w:t xml:space="preserve">Kompletność:</w:t>
      </w:r>
      <w:r>
        <w:t xml:space="preserve"> </w:t>
      </w:r>
      <w:r>
        <w:t xml:space="preserve">nie pozwala iść dalej jak polisa incomplete.</w:t>
      </w:r>
    </w:p>
    <w:p>
      <w:pPr>
        <w:pStyle w:val="Compact"/>
        <w:numPr>
          <w:ilvl w:val="0"/>
          <w:numId w:val="1040"/>
        </w:numPr>
      </w:pPr>
      <w:r>
        <w:rPr>
          <w:i/>
          <w:iCs/>
        </w:rPr>
        <w:t xml:space="preserve">Adres sprawdzany z bazą:</w:t>
      </w:r>
      <w:r>
        <w:t xml:space="preserve"> </w:t>
      </w:r>
      <w:r>
        <w:t xml:space="preserve">np. czy kod pocztowy pasuje do miasta (można zaimplementować).</w:t>
      </w:r>
    </w:p>
    <w:p>
      <w:pPr>
        <w:pStyle w:val="Compact"/>
        <w:numPr>
          <w:ilvl w:val="0"/>
          <w:numId w:val="1040"/>
        </w:numPr>
      </w:pPr>
      <w:r>
        <w:rPr>
          <w:i/>
          <w:iCs/>
        </w:rPr>
        <w:t xml:space="preserve">NIP sprawdzany z nazwą:</w:t>
      </w:r>
      <w:r>
        <w:t xml:space="preserve"> </w:t>
      </w:r>
      <w:r>
        <w:t xml:space="preserve">integracja GUS to robi.</w:t>
      </w:r>
    </w:p>
    <w:p>
      <w:pPr>
        <w:pStyle w:val="Compact"/>
        <w:numPr>
          <w:ilvl w:val="0"/>
          <w:numId w:val="1040"/>
        </w:numPr>
      </w:pPr>
      <w:r>
        <w:rPr>
          <w:i/>
          <w:iCs/>
        </w:rPr>
        <w:t xml:space="preserve">Email i telefon w prawidłowym formacie.</w:t>
      </w:r>
    </w:p>
    <w:p>
      <w:pPr>
        <w:pStyle w:val="Compact"/>
        <w:numPr>
          <w:ilvl w:val="0"/>
          <w:numId w:val="1040"/>
        </w:numPr>
      </w:pPr>
      <w:r>
        <w:rPr>
          <w:i/>
          <w:iCs/>
        </w:rPr>
        <w:t xml:space="preserve">Double input critical fields:</w:t>
      </w:r>
      <w:r>
        <w:t xml:space="preserve"> </w:t>
      </w:r>
      <w:r>
        <w:t xml:space="preserve">Not needed but for bank accounts w Payment maybe? Eh no, agent copy/paste.</w:t>
      </w:r>
    </w:p>
    <w:p>
      <w:pPr>
        <w:pStyle w:val="Compact"/>
        <w:numPr>
          <w:ilvl w:val="0"/>
          <w:numId w:val="1040"/>
        </w:numPr>
      </w:pPr>
      <w:r>
        <w:rPr>
          <w:b/>
          <w:bCs/>
        </w:rPr>
        <w:t xml:space="preserve">Dwustopniowa autoryzacja wrażliwych działań:</w:t>
      </w:r>
    </w:p>
    <w:p>
      <w:pPr>
        <w:pStyle w:val="Compact"/>
        <w:numPr>
          <w:ilvl w:val="0"/>
          <w:numId w:val="1040"/>
        </w:numPr>
      </w:pPr>
      <w:r>
        <w:t xml:space="preserve">Np. jeśli agent sam opłaca składkę kartą klienta – pewnie nie, skip.</w:t>
      </w:r>
    </w:p>
    <w:p>
      <w:pPr>
        <w:pStyle w:val="Compact"/>
        <w:numPr>
          <w:ilvl w:val="0"/>
          <w:numId w:val="1040"/>
        </w:numPr>
      </w:pPr>
      <w:r>
        <w:t xml:space="preserve">Jak self-service: weryfikacja adresu email (wysłanie kodu by potwierdzić, że to legit user).</w:t>
      </w:r>
    </w:p>
    <w:p>
      <w:pPr>
        <w:pStyle w:val="Compact"/>
        <w:numPr>
          <w:ilvl w:val="0"/>
          <w:numId w:val="1040"/>
        </w:numPr>
      </w:pPr>
      <w:r>
        <w:t xml:space="preserve">Może nie w MVP.</w:t>
      </w:r>
    </w:p>
    <w:p>
      <w:pPr>
        <w:pStyle w:val="Compact"/>
        <w:numPr>
          <w:ilvl w:val="0"/>
          <w:numId w:val="1040"/>
        </w:numPr>
      </w:pPr>
      <w:r>
        <w:rPr>
          <w:b/>
          <w:bCs/>
        </w:rPr>
        <w:t xml:space="preserve">System uprawnień:</w:t>
      </w:r>
    </w:p>
    <w:p>
      <w:pPr>
        <w:pStyle w:val="Compact"/>
        <w:numPr>
          <w:ilvl w:val="0"/>
          <w:numId w:val="1040"/>
        </w:numPr>
      </w:pPr>
      <w:r>
        <w:t xml:space="preserve">Różne role – broker widzi swoje oferty, admin widzi wszystko.</w:t>
      </w:r>
    </w:p>
    <w:p>
      <w:pPr>
        <w:pStyle w:val="Compact"/>
        <w:numPr>
          <w:ilvl w:val="0"/>
          <w:numId w:val="1040"/>
        </w:numPr>
      </w:pPr>
      <w:r>
        <w:t xml:space="preserve">Underwriter ma prawo edycji oferty w trakcie referral (agent read-only).</w:t>
      </w:r>
    </w:p>
    <w:p>
      <w:pPr>
        <w:pStyle w:val="Compact"/>
        <w:numPr>
          <w:ilvl w:val="0"/>
          <w:numId w:val="1040"/>
        </w:numPr>
      </w:pPr>
      <w:r>
        <w:t xml:space="preserve">Logi – jak wyżej, kto co zmienił (przy aneksach to mega ważne).</w:t>
      </w:r>
    </w:p>
    <w:p>
      <w:pPr>
        <w:pStyle w:val="Compact"/>
        <w:numPr>
          <w:ilvl w:val="0"/>
          <w:numId w:val="1040"/>
        </w:numPr>
      </w:pPr>
      <w:r>
        <w:rPr>
          <w:b/>
          <w:bCs/>
        </w:rPr>
        <w:t xml:space="preserve">Szkody monitoring integracja:</w:t>
      </w:r>
    </w:p>
    <w:p>
      <w:pPr>
        <w:pStyle w:val="Compact"/>
        <w:numPr>
          <w:ilvl w:val="0"/>
          <w:numId w:val="1040"/>
        </w:numPr>
      </w:pPr>
      <w:r>
        <w:t xml:space="preserve">W przyszłości integracja z systemem szkód, by w momencie oferty było powiązane – teraz out of scope, ale w big picture synergy: np. czerwona flaga jak u tego klienta jest nieuregulowana należność regresowa.</w:t>
      </w:r>
    </w:p>
    <w:p>
      <w:pPr>
        <w:pStyle w:val="FirstParagraph"/>
      </w:pPr>
      <w:r>
        <w:rPr>
          <w:b/>
          <w:bCs/>
        </w:rPr>
        <w:t xml:space="preserve">Lista wymagań niefunkcjonalnych (podsumowanie):</w:t>
      </w:r>
    </w:p>
    <w:p>
      <w:pPr>
        <w:pStyle w:val="Compact"/>
        <w:numPr>
          <w:ilvl w:val="0"/>
          <w:numId w:val="1042"/>
        </w:numPr>
      </w:pPr>
      <w:r>
        <w:rPr>
          <w:b/>
          <w:bCs/>
        </w:rPr>
        <w:t xml:space="preserve">Bezpieczeństwo danych:</w:t>
      </w:r>
      <w:r>
        <w:t xml:space="preserve"> </w:t>
      </w:r>
      <w:r>
        <w:t xml:space="preserve">Szyfrowanie transmisji (HTTPS/TLS), autoryzacja użytkowników (login+hasło, 2FA dla admin), role-based access control, logowanie operacji (audyt)</w:t>
      </w:r>
      <w:hyperlink r:id="rId66">
        <w:r>
          <w:rPr>
            <w:rStyle w:val="Hyperlink"/>
          </w:rPr>
          <w:t xml:space="preserve">[98]</w:t>
        </w:r>
      </w:hyperlink>
      <w:hyperlink r:id="rId59">
        <w:r>
          <w:rPr>
            <w:rStyle w:val="Hyperlink"/>
          </w:rPr>
          <w:t xml:space="preserve">[39]</w:t>
        </w:r>
      </w:hyperlink>
      <w:r>
        <w:t xml:space="preserve">.</w:t>
      </w:r>
    </w:p>
    <w:p>
      <w:pPr>
        <w:pStyle w:val="Compact"/>
        <w:numPr>
          <w:ilvl w:val="0"/>
          <w:numId w:val="1042"/>
        </w:numPr>
      </w:pPr>
      <w:r>
        <w:rPr>
          <w:b/>
          <w:bCs/>
        </w:rPr>
        <w:t xml:space="preserve">Zgodność z RODO:</w:t>
      </w:r>
      <w:r>
        <w:t xml:space="preserve"> </w:t>
      </w:r>
      <w:r>
        <w:t xml:space="preserve">mechanizmy uzyskiwania zgód, klauzule informacyjne dostępne, możliwość spełnienia żądań klienta (np. prawo do bycia zapomnianym – choć polisa to pewnie dopiero po jakimś czasie).</w:t>
      </w:r>
    </w:p>
    <w:p>
      <w:pPr>
        <w:pStyle w:val="Compact"/>
        <w:numPr>
          <w:ilvl w:val="0"/>
          <w:numId w:val="1042"/>
        </w:numPr>
      </w:pPr>
      <w:r>
        <w:rPr>
          <w:b/>
          <w:bCs/>
        </w:rPr>
        <w:t xml:space="preserve">Spełnienie IDD:</w:t>
      </w:r>
      <w:r>
        <w:t xml:space="preserve"> </w:t>
      </w:r>
      <w:r>
        <w:t xml:space="preserve">generacja i potwierdzenie przekazania IPID/OWU, rejestrowanie rekomendacji lub informacji czy klient otrzymał porady adekwatnie.</w:t>
      </w:r>
    </w:p>
    <w:p>
      <w:pPr>
        <w:pStyle w:val="Compact"/>
        <w:numPr>
          <w:ilvl w:val="0"/>
          <w:numId w:val="1042"/>
        </w:numPr>
      </w:pPr>
      <w:r>
        <w:rPr>
          <w:b/>
          <w:bCs/>
        </w:rPr>
        <w:t xml:space="preserve">Dostępność dokumentów na trwałym nośniku:</w:t>
      </w:r>
      <w:r>
        <w:t xml:space="preserve"> </w:t>
      </w:r>
      <w:r>
        <w:t xml:space="preserve">E-mail PDF jest uznawany za trwały nośnik (sporna kwestia w EU, ale w PL tak). Alternatywnie, np. płyta CD czy papier. W praktyce PDF plus zapis w systemie do którego klient ma dostęp spełnia warunki trwałego nośnika, jeżeli nie może być jednostronnie zmieniony (co system powinien zapewnić - np. dokument z hash, niezmienny).</w:t>
      </w:r>
    </w:p>
    <w:p>
      <w:pPr>
        <w:pStyle w:val="Compact"/>
        <w:numPr>
          <w:ilvl w:val="0"/>
          <w:numId w:val="1042"/>
        </w:numPr>
      </w:pPr>
      <w:r>
        <w:rPr>
          <w:b/>
          <w:bCs/>
        </w:rPr>
        <w:t xml:space="preserve">Wydajność:</w:t>
      </w:r>
      <w:r>
        <w:t xml:space="preserve"> </w:t>
      </w:r>
      <w:r>
        <w:t xml:space="preserve">system powinien obsłużyć równoległe użycie przez wielu agentów. Quick Quote kalkulacja &lt; 5 sek (wymóg user experience).</w:t>
      </w:r>
    </w:p>
    <w:p>
      <w:pPr>
        <w:pStyle w:val="Compact"/>
        <w:numPr>
          <w:ilvl w:val="0"/>
          <w:numId w:val="1042"/>
        </w:numPr>
      </w:pPr>
      <w:r>
        <w:rPr>
          <w:b/>
          <w:bCs/>
        </w:rPr>
        <w:t xml:space="preserve">Niezawodność:</w:t>
      </w:r>
      <w:r>
        <w:t xml:space="preserve"> </w:t>
      </w:r>
      <w:r>
        <w:t xml:space="preserve">integracje (np. GUS) powinny mieć fallback (jak padnie API GUS, agent może ręcznie wprowadzić dane).</w:t>
      </w:r>
    </w:p>
    <w:p>
      <w:pPr>
        <w:pStyle w:val="Compact"/>
        <w:numPr>
          <w:ilvl w:val="0"/>
          <w:numId w:val="1042"/>
        </w:numPr>
      </w:pPr>
      <w:r>
        <w:rPr>
          <w:b/>
          <w:bCs/>
        </w:rPr>
        <w:t xml:space="preserve">Moduł aktualizacji taryfy</w:t>
      </w:r>
      <w:r>
        <w:t xml:space="preserve">: stawki i reguły powinny być parametryzowane (to nie dla usera a admin).</w:t>
      </w:r>
    </w:p>
    <w:p>
      <w:pPr>
        <w:pStyle w:val="Compact"/>
        <w:numPr>
          <w:ilvl w:val="0"/>
          <w:numId w:val="1042"/>
        </w:numPr>
      </w:pPr>
      <w:r>
        <w:rPr>
          <w:b/>
          <w:bCs/>
        </w:rPr>
        <w:t xml:space="preserve">Kontrola wersji OWU:</w:t>
      </w:r>
      <w:r>
        <w:t xml:space="preserve"> </w:t>
      </w:r>
      <w:r>
        <w:t xml:space="preserve">zapewnić, że zawsze najnowsze OWU/klauzule są używane, bo dokumenty muszą być aktualne (ver. controlling).</w:t>
      </w:r>
    </w:p>
    <w:p>
      <w:pPr>
        <w:pStyle w:val="Compact"/>
        <w:numPr>
          <w:ilvl w:val="0"/>
          <w:numId w:val="1042"/>
        </w:numPr>
      </w:pPr>
      <w:r>
        <w:rPr>
          <w:b/>
          <w:bCs/>
        </w:rPr>
        <w:t xml:space="preserve">Fraud prevention:</w:t>
      </w:r>
    </w:p>
    <w:p>
      <w:pPr>
        <w:pStyle w:val="Compact"/>
        <w:numPr>
          <w:ilvl w:val="0"/>
          <w:numId w:val="1042"/>
        </w:numPr>
      </w:pPr>
      <w:r>
        <w:t xml:space="preserve">Wspomniane blackliste – integracja z np. platformą antifraudową (nie wiem czy w OCP jest). W komunikacyjnych jest system "Insurance Crime Database" – w OCP raczej nie globalnie, ale wewn. TU może budować.</w:t>
      </w:r>
    </w:p>
    <w:p>
      <w:pPr>
        <w:pStyle w:val="Compact"/>
        <w:numPr>
          <w:ilvl w:val="0"/>
          <w:numId w:val="1042"/>
        </w:numPr>
      </w:pPr>
      <w:r>
        <w:rPr>
          <w:b/>
          <w:bCs/>
        </w:rPr>
        <w:t xml:space="preserve">SIEM / monitorowanie:</w:t>
      </w:r>
      <w:r>
        <w:t xml:space="preserve"> </w:t>
      </w:r>
      <w:r>
        <w:t xml:space="preserve">system powinien logować incydenty security (intruzi, etc).</w:t>
      </w:r>
    </w:p>
    <w:p>
      <w:pPr>
        <w:pStyle w:val="Compact"/>
        <w:numPr>
          <w:ilvl w:val="0"/>
          <w:numId w:val="1042"/>
        </w:numPr>
      </w:pPr>
      <w:r>
        <w:rPr>
          <w:b/>
          <w:bCs/>
        </w:rPr>
        <w:t xml:space="preserve">Backup i Disaster Recovery:</w:t>
      </w:r>
      <w:r>
        <w:t xml:space="preserve"> </w:t>
      </w:r>
      <w:r>
        <w:t xml:space="preserve">bo klienci i polisy – cenne dane.</w:t>
      </w:r>
    </w:p>
    <w:p>
      <w:pPr>
        <w:pStyle w:val="FirstParagraph"/>
      </w:pPr>
      <w:r>
        <w:rPr>
          <w:b/>
          <w:bCs/>
        </w:rPr>
        <w:t xml:space="preserve">Integracje (podsumowanie list):</w:t>
      </w:r>
      <w:r>
        <w:t xml:space="preserve"> </w:t>
      </w:r>
      <w:r>
        <w:t xml:space="preserve">- GUS (NIP -&gt; dane firm)</w:t>
      </w:r>
      <w:hyperlink r:id="rId107">
        <w:r>
          <w:rPr>
            <w:rStyle w:val="Hyperlink"/>
          </w:rPr>
          <w:t xml:space="preserve">[90]</w:t>
        </w:r>
      </w:hyperlink>
      <w:r>
        <w:t xml:space="preserve">.</w:t>
      </w:r>
      <w:r>
        <w:t xml:space="preserve"> </w:t>
      </w:r>
      <w:r>
        <w:t xml:space="preserve">- Ubezpieczyciel core (policy admin) – pewnie API do utworzenia polisy i pobrania numeru.</w:t>
      </w:r>
      <w:r>
        <w:t xml:space="preserve"> </w:t>
      </w:r>
      <w:r>
        <w:t xml:space="preserve">- Payment gateway (Przelewy24 etc).</w:t>
      </w:r>
      <w:r>
        <w:t xml:space="preserve"> </w:t>
      </w:r>
      <w:r>
        <w:t xml:space="preserve">- E-mail/SMS gateway (Sendgrid, SMSAPI).</w:t>
      </w:r>
      <w:r>
        <w:t xml:space="preserve"> </w:t>
      </w:r>
      <w:r>
        <w:t xml:space="preserve">- eSignature service (opcjonalnie Autenti).</w:t>
      </w:r>
      <w:r>
        <w:t xml:space="preserve"> </w:t>
      </w:r>
      <w:r>
        <w:t xml:space="preserve">- Possibly sanction list API (np. Thomson Reuters World-Check or local KNF list CSV).</w:t>
      </w:r>
      <w:r>
        <w:t xml:space="preserve"> </w:t>
      </w:r>
      <w:r>
        <w:t xml:space="preserve">- OWU repository (w sumie statyczny).</w:t>
      </w:r>
      <w:r>
        <w:t xml:space="preserve"> </w:t>
      </w:r>
      <w:r>
        <w:t xml:space="preserve">- Broker CRM – integracja by feedback info (broker might want to push data to their system).</w:t>
      </w:r>
      <w:r>
        <w:t xml:space="preserve"> </w:t>
      </w:r>
      <w:r>
        <w:t xml:space="preserve">- Webservice for license check – to confirm license number validity (maybe GITD has public DB accessible via web, like UTK for railway has).</w:t>
      </w:r>
      <w:r>
        <w:t xml:space="preserve"> </w:t>
      </w:r>
      <w:r>
        <w:t xml:space="preserve">- National Court Register (KRS) for legal status if needed (though GUS does that).</w:t>
      </w:r>
      <w:r>
        <w:t xml:space="preserve"> </w:t>
      </w:r>
      <w:r>
        <w:t xml:space="preserve">- Anti-fraud internal – if available.</w:t>
      </w:r>
    </w:p>
    <w:p>
      <w:pPr>
        <w:pStyle w:val="BodyText"/>
      </w:pPr>
      <w:r>
        <w:rPr>
          <w:b/>
          <w:bCs/>
        </w:rPr>
        <w:t xml:space="preserve">Kontrola ryzyka nadużyć (podsumowanie):</w:t>
      </w:r>
      <w:r>
        <w:t xml:space="preserve"> </w:t>
      </w:r>
      <w:r>
        <w:t xml:space="preserve">- Multi-factor verification for direct user (email confirm, maybe code by SMS).</w:t>
      </w:r>
      <w:r>
        <w:t xml:space="preserve"> </w:t>
      </w:r>
      <w:r>
        <w:t xml:space="preserve">- Underwriter oversight on suspicious (referral triggers are part of it).</w:t>
      </w:r>
      <w:r>
        <w:t xml:space="preserve"> </w:t>
      </w:r>
      <w:r>
        <w:t xml:space="preserve">- Data validations cross-check (some integrated, e.g. verify NIP vs. regon, cargo value vs sum).</w:t>
      </w:r>
      <w:r>
        <w:t xml:space="preserve"> </w:t>
      </w:r>
      <w:r>
        <w:t xml:space="preserve">- Logging and audit to deter internal fraud (employee misuse).</w:t>
      </w:r>
      <w:r>
        <w:t xml:space="preserve"> </w:t>
      </w:r>
      <w:r>
        <w:t xml:space="preserve">- Possibly incorporate machine learning in future to flag abnormal patterns (like a certain broker always input "no claims" but many claims later come – might indicate misrepresentation).</w:t>
      </w:r>
      <w:r>
        <w:t xml:space="preserve"> </w:t>
      </w:r>
      <w:r>
        <w:t xml:space="preserve">- Terms enforcement: e.g. after binding, ensure certificate isn't modifiable by client (they might try to alter PDF to show higher sum insured, etc – use secure PDFs with digital signature).</w:t>
      </w:r>
      <w:r>
        <w:t xml:space="preserve"> </w:t>
      </w:r>
      <w:r>
        <w:t xml:space="preserve">- Save original proposals for evidence (if dispute arises "what was offered").</w:t>
      </w:r>
    </w:p>
    <w:p>
      <w:pPr>
        <w:pStyle w:val="BodyText"/>
      </w:pPr>
      <w:r>
        <w:t xml:space="preserve">W skrócie, zaimplementowanie powyższych integracji i mechanizmów sprawi, że proces sprzedaży OCP będzie nie tylko przyjazny użytkownikom, ale też spełni wszelkie normy prawne i branżowe dotyczące bezpieczeństwa i rzetelności.</w:t>
      </w:r>
    </w:p>
    <w:bookmarkEnd w:id="124"/>
    <w:bookmarkStart w:id="133" w:name="deliverables-końcowe"/>
    <w:p>
      <w:pPr>
        <w:pStyle w:val="Heading2"/>
      </w:pPr>
      <w:r>
        <w:t xml:space="preserve">6. Deliverables końcowe</w:t>
      </w:r>
    </w:p>
    <w:p>
      <w:pPr>
        <w:pStyle w:val="FirstParagraph"/>
      </w:pPr>
      <w:r>
        <w:t xml:space="preserve">Na podstawie powyższej analizy, poniżej przedstawiono kluczowe końcowe artefakty:</w:t>
      </w:r>
      <w:r>
        <w:t xml:space="preserve"> </w:t>
      </w:r>
      <w:r>
        <w:rPr>
          <w:b/>
          <w:bCs/>
        </w:rPr>
        <w:t xml:space="preserve">specyfikację taryfy i reguł UW</w:t>
      </w:r>
      <w:r>
        <w:t xml:space="preserve">,</w:t>
      </w:r>
      <w:r>
        <w:t xml:space="preserve"> </w:t>
      </w:r>
      <w:r>
        <w:rPr>
          <w:b/>
          <w:bCs/>
        </w:rPr>
        <w:t xml:space="preserve">backlog MVP</w:t>
      </w:r>
      <w:r>
        <w:t xml:space="preserve">,</w:t>
      </w:r>
      <w:r>
        <w:t xml:space="preserve"> </w:t>
      </w:r>
      <w:r>
        <w:rPr>
          <w:b/>
          <w:bCs/>
        </w:rPr>
        <w:t xml:space="preserve">checklistę wdrożeniową</w:t>
      </w:r>
      <w:r>
        <w:t xml:space="preserve"> </w:t>
      </w:r>
      <w:r>
        <w:t xml:space="preserve">oraz rekomendacje dot. przewag konkurencyjnych rozwiązania.</w:t>
      </w:r>
    </w:p>
    <w:bookmarkStart w:id="127" w:name="Xc4405b697b561843ba1905252ba47f7dc485681"/>
    <w:p>
      <w:pPr>
        <w:pStyle w:val="Heading3"/>
      </w:pPr>
      <w:r>
        <w:t xml:space="preserve">Specyfikacja taryfy (rating spec) i reguły UW</w:t>
      </w:r>
    </w:p>
    <w:p>
      <w:pPr>
        <w:pStyle w:val="FirstParagraph"/>
      </w:pPr>
      <w:r>
        <w:rPr>
          <w:b/>
          <w:bCs/>
        </w:rPr>
        <w:t xml:space="preserve">Taryfa OCP – tabela czynników i stawek (przykładowa):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Czynnik</w:t>
            </w:r>
          </w:p>
        </w:tc>
        <w:tc>
          <w:tcPr/>
          <w:p>
            <w:pPr>
              <w:pStyle w:val="Compact"/>
            </w:pPr>
            <w:r>
              <w:rPr>
                <w:b/>
                <w:bCs/>
              </w:rPr>
              <w:t xml:space="preserve">Segment/Wartość</w:t>
            </w:r>
          </w:p>
        </w:tc>
        <w:tc>
          <w:tcPr/>
          <w:p>
            <w:pPr>
              <w:pStyle w:val="Compact"/>
            </w:pPr>
            <w:r>
              <w:rPr>
                <w:b/>
                <w:bCs/>
              </w:rPr>
              <w:t xml:space="preserve">Stawka / Współczynnik</w:t>
            </w:r>
          </w:p>
        </w:tc>
        <w:tc>
          <w:tcPr/>
          <w:p>
            <w:pPr>
              <w:pStyle w:val="Compact"/>
            </w:pPr>
            <w:r>
              <w:rPr>
                <w:b/>
                <w:bCs/>
              </w:rPr>
              <w:t xml:space="preserve">Uwagi</w:t>
            </w:r>
          </w:p>
        </w:tc>
      </w:tr>
      <w:tr>
        <w:tc>
          <w:tcPr/>
          <w:p>
            <w:pPr>
              <w:pStyle w:val="Compact"/>
            </w:pPr>
            <w:r>
              <w:rPr>
                <w:b/>
                <w:bCs/>
              </w:rPr>
              <w:t xml:space="preserve">Podstawa składki</w:t>
            </w:r>
          </w:p>
        </w:tc>
        <w:tc>
          <w:tcPr/>
          <w:p>
            <w:pPr>
              <w:pStyle w:val="Compact"/>
            </w:pPr>
            <w:r>
              <w:t xml:space="preserve">–</w:t>
            </w:r>
          </w:p>
        </w:tc>
        <w:tc>
          <w:tcPr/>
          <w:p>
            <w:pPr>
              <w:pStyle w:val="Compact"/>
            </w:pPr>
            <w:r>
              <w:t xml:space="preserve">0,08% sumy gwarancyjnej (rocznie)</w:t>
            </w:r>
          </w:p>
        </w:tc>
        <w:tc>
          <w:tcPr/>
          <w:p>
            <w:pPr>
              <w:pStyle w:val="Compact"/>
            </w:pPr>
            <w:r>
              <w:t xml:space="preserve">Stawka bazowa dla ryzyka referencyjnego (transport krajowy, ładunki standardowe, 1 pojazd). Przykładowo</w:t>
            </w:r>
            <w:hyperlink r:id="rId52">
              <w:r>
                <w:rPr>
                  <w:rStyle w:val="Hyperlink"/>
                </w:rPr>
                <w:t xml:space="preserve">[79]</w:t>
              </w:r>
            </w:hyperlink>
            <w:r>
              <w:t xml:space="preserve">.</w:t>
            </w:r>
          </w:p>
        </w:tc>
      </w:tr>
      <w:tr>
        <w:tc>
          <w:tcPr/>
          <w:p>
            <w:pPr>
              <w:pStyle w:val="Compact"/>
            </w:pPr>
            <w:r>
              <w:rPr>
                <w:b/>
                <w:bCs/>
              </w:rPr>
              <w:t xml:space="preserve">Liczba pojazdów</w:t>
            </w:r>
            <w:r>
              <w:t xml:space="preserve"> </w:t>
            </w:r>
            <w:r>
              <w:t xml:space="preserve">(flota)</w:t>
            </w:r>
          </w:p>
        </w:tc>
        <w:tc>
          <w:tcPr/>
          <w:p>
            <w:pPr>
              <w:pStyle w:val="Compact"/>
            </w:pPr>
            <w:r>
              <w:t xml:space="preserve">1–3 (mikro)</w:t>
            </w:r>
          </w:p>
        </w:tc>
        <w:tc>
          <w:tcPr/>
          <w:p>
            <w:pPr>
              <w:pStyle w:val="Compact"/>
            </w:pPr>
            <w:r>
              <w:t xml:space="preserve">+10% (wsp. 1.10)</w:t>
            </w:r>
          </w:p>
        </w:tc>
        <w:tc>
          <w:tcPr/>
          <w:p>
            <w:pPr>
              <w:pStyle w:val="Compact"/>
            </w:pPr>
            <w:r>
              <w:t xml:space="preserve">Mała flota = mniej rozłożone ryzyko, dopłata.</w:t>
            </w:r>
          </w:p>
        </w:tc>
      </w:tr>
      <w:tr>
        <w:tc>
          <w:tcPr/>
          <w:p>
            <w:pPr>
              <w:pStyle w:val="Compact"/>
            </w:pPr>
          </w:p>
        </w:tc>
        <w:tc>
          <w:tcPr/>
          <w:p>
            <w:pPr>
              <w:pStyle w:val="Compact"/>
            </w:pPr>
            <w:r>
              <w:t xml:space="preserve">4–10 (mała)</w:t>
            </w:r>
          </w:p>
        </w:tc>
        <w:tc>
          <w:tcPr/>
          <w:p>
            <w:pPr>
              <w:pStyle w:val="Compact"/>
            </w:pPr>
            <w:r>
              <w:t xml:space="preserve">0% (wsp. 1.00)</w:t>
            </w:r>
          </w:p>
        </w:tc>
        <w:tc>
          <w:tcPr/>
          <w:p>
            <w:pPr>
              <w:pStyle w:val="Compact"/>
            </w:pPr>
            <w:r>
              <w:t xml:space="preserve">–</w:t>
            </w:r>
          </w:p>
        </w:tc>
      </w:tr>
      <w:tr>
        <w:tc>
          <w:tcPr/>
          <w:p>
            <w:pPr>
              <w:pStyle w:val="Compact"/>
            </w:pPr>
          </w:p>
        </w:tc>
        <w:tc>
          <w:tcPr/>
          <w:p>
            <w:pPr>
              <w:pStyle w:val="Compact"/>
            </w:pPr>
            <w:r>
              <w:t xml:space="preserve">11–50 (średnia)</w:t>
            </w:r>
          </w:p>
        </w:tc>
        <w:tc>
          <w:tcPr/>
          <w:p>
            <w:pPr>
              <w:pStyle w:val="Compact"/>
            </w:pPr>
            <w:r>
              <w:t xml:space="preserve">–10% (wsp. 0.90)</w:t>
            </w:r>
          </w:p>
        </w:tc>
        <w:tc>
          <w:tcPr/>
          <w:p>
            <w:pPr>
              <w:pStyle w:val="Compact"/>
            </w:pPr>
            <w:r>
              <w:t xml:space="preserve">Rabat flotowy za większą skalę</w:t>
            </w:r>
            <w:hyperlink r:id="rId103">
              <w:r>
                <w:rPr>
                  <w:rStyle w:val="Hyperlink"/>
                </w:rPr>
                <w:t xml:space="preserve">[86]</w:t>
              </w:r>
            </w:hyperlink>
            <w:r>
              <w:t xml:space="preserve">.</w:t>
            </w:r>
          </w:p>
        </w:tc>
      </w:tr>
      <w:tr>
        <w:tc>
          <w:tcPr/>
          <w:p>
            <w:pPr>
              <w:pStyle w:val="Compact"/>
            </w:pPr>
          </w:p>
        </w:tc>
        <w:tc>
          <w:tcPr/>
          <w:p>
            <w:pPr>
              <w:pStyle w:val="Compact"/>
            </w:pPr>
            <w:r>
              <w:t xml:space="preserve">&gt;50 (duża)</w:t>
            </w:r>
          </w:p>
        </w:tc>
        <w:tc>
          <w:tcPr/>
          <w:p>
            <w:pPr>
              <w:pStyle w:val="Compact"/>
            </w:pPr>
            <w:r>
              <w:t xml:space="preserve">–20% (wsp. 0.80)</w:t>
            </w:r>
          </w:p>
        </w:tc>
        <w:tc>
          <w:tcPr/>
          <w:p>
            <w:pPr>
              <w:pStyle w:val="Compact"/>
            </w:pPr>
            <w:r>
              <w:t xml:space="preserve">Duża flota – efekt skali, negocjacja indywidualna.</w:t>
            </w:r>
          </w:p>
        </w:tc>
      </w:tr>
      <w:tr>
        <w:tc>
          <w:tcPr/>
          <w:p>
            <w:pPr>
              <w:pStyle w:val="Compact"/>
            </w:pPr>
            <w:r>
              <w:rPr>
                <w:b/>
                <w:bCs/>
              </w:rPr>
              <w:t xml:space="preserve">Terytorium działania</w:t>
            </w:r>
          </w:p>
        </w:tc>
        <w:tc>
          <w:tcPr/>
          <w:p>
            <w:pPr>
              <w:pStyle w:val="Compact"/>
            </w:pPr>
            <w:r>
              <w:t xml:space="preserve">Tylko Polska</w:t>
            </w:r>
          </w:p>
        </w:tc>
        <w:tc>
          <w:tcPr/>
          <w:p>
            <w:pPr>
              <w:pStyle w:val="Compact"/>
            </w:pPr>
            <w:r>
              <w:t xml:space="preserve">1.0 (bez zmiany)</w:t>
            </w:r>
          </w:p>
        </w:tc>
        <w:tc>
          <w:tcPr/>
          <w:p>
            <w:pPr>
              <w:pStyle w:val="Compact"/>
            </w:pPr>
            <w:r>
              <w:t xml:space="preserve">Bazowe ryzyko.</w:t>
            </w:r>
          </w:p>
        </w:tc>
      </w:tr>
      <w:tr>
        <w:tc>
          <w:tcPr/>
          <w:p>
            <w:pPr>
              <w:pStyle w:val="Compact"/>
            </w:pPr>
          </w:p>
        </w:tc>
        <w:tc>
          <w:tcPr/>
          <w:p>
            <w:pPr>
              <w:pStyle w:val="Compact"/>
            </w:pPr>
            <w:r>
              <w:t xml:space="preserve">Międzynarodowe (UE)</w:t>
            </w:r>
          </w:p>
        </w:tc>
        <w:tc>
          <w:tcPr/>
          <w:p>
            <w:pPr>
              <w:pStyle w:val="Compact"/>
            </w:pPr>
            <w:r>
              <w:t xml:space="preserve">+50% (wsp. 1.50)</w:t>
            </w:r>
          </w:p>
        </w:tc>
        <w:tc>
          <w:tcPr/>
          <w:p>
            <w:pPr>
              <w:pStyle w:val="Compact"/>
            </w:pPr>
            <w:r>
              <w:t xml:space="preserve">Dopłata za trasy zagraniczne</w:t>
            </w:r>
            <w:hyperlink r:id="rId52">
              <w:r>
                <w:rPr>
                  <w:rStyle w:val="Hyperlink"/>
                </w:rPr>
                <w:t xml:space="preserve">[79]</w:t>
              </w:r>
            </w:hyperlink>
            <w:r>
              <w:t xml:space="preserve">.</w:t>
            </w:r>
          </w:p>
        </w:tc>
      </w:tr>
      <w:tr>
        <w:tc>
          <w:tcPr/>
          <w:p>
            <w:pPr>
              <w:pStyle w:val="Compact"/>
            </w:pPr>
          </w:p>
        </w:tc>
        <w:tc>
          <w:tcPr/>
          <w:p>
            <w:pPr>
              <w:pStyle w:val="Compact"/>
            </w:pPr>
            <w:r>
              <w:t xml:space="preserve">Pozostałe kraje (poza UE)</w:t>
            </w:r>
          </w:p>
        </w:tc>
        <w:tc>
          <w:tcPr/>
          <w:p>
            <w:pPr>
              <w:pStyle w:val="Compact"/>
            </w:pPr>
            <w:r>
              <w:t xml:space="preserve">+100% (wsp. 2.00)</w:t>
            </w:r>
          </w:p>
        </w:tc>
        <w:tc>
          <w:tcPr/>
          <w:p>
            <w:pPr>
              <w:pStyle w:val="Compact"/>
            </w:pPr>
            <w:r>
              <w:t xml:space="preserve">Dopłata za ryzyka poza UE (jeśli w ogóle oferowane).</w:t>
            </w:r>
          </w:p>
        </w:tc>
      </w:tr>
      <w:tr>
        <w:tc>
          <w:tcPr/>
          <w:p>
            <w:pPr>
              <w:pStyle w:val="Compact"/>
            </w:pPr>
          </w:p>
        </w:tc>
        <w:tc>
          <w:tcPr/>
          <w:p>
            <w:pPr>
              <w:pStyle w:val="Compact"/>
            </w:pPr>
            <w:r>
              <w:rPr>
                <w:b/>
                <w:bCs/>
              </w:rPr>
              <w:t xml:space="preserve">Kraje wykluczone</w:t>
            </w:r>
          </w:p>
        </w:tc>
        <w:tc>
          <w:tcPr/>
          <w:p>
            <w:pPr>
              <w:pStyle w:val="Compact"/>
            </w:pPr>
            <w:r>
              <w:t xml:space="preserve">– (odmowa)</w:t>
            </w:r>
          </w:p>
        </w:tc>
        <w:tc>
          <w:tcPr/>
          <w:p>
            <w:pPr>
              <w:pStyle w:val="Compact"/>
            </w:pPr>
            <w:r>
              <w:t xml:space="preserve">Np. Rosja, Białoruś, Ukraina – brak standardowej ochrony.</w:t>
            </w:r>
          </w:p>
        </w:tc>
      </w:tr>
      <w:tr>
        <w:tc>
          <w:tcPr/>
          <w:p>
            <w:pPr>
              <w:pStyle w:val="Compact"/>
            </w:pPr>
            <w:r>
              <w:rPr>
                <w:b/>
                <w:bCs/>
              </w:rPr>
              <w:t xml:space="preserve">Rodzaj ładunków</w:t>
            </w:r>
          </w:p>
        </w:tc>
        <w:tc>
          <w:tcPr/>
          <w:p>
            <w:pPr>
              <w:pStyle w:val="Compact"/>
            </w:pPr>
            <w:r>
              <w:t xml:space="preserve">Standardowe (neutralne)</w:t>
            </w:r>
          </w:p>
        </w:tc>
        <w:tc>
          <w:tcPr/>
          <w:p>
            <w:pPr>
              <w:pStyle w:val="Compact"/>
            </w:pPr>
            <w:r>
              <w:t xml:space="preserve">1.0</w:t>
            </w:r>
          </w:p>
        </w:tc>
        <w:tc>
          <w:tcPr/>
          <w:p>
            <w:pPr>
              <w:pStyle w:val="Compact"/>
            </w:pPr>
            <w:r>
              <w:t xml:space="preserve">Np. towary trwałe, niskokruchliwe.</w:t>
            </w:r>
          </w:p>
        </w:tc>
      </w:tr>
      <w:tr>
        <w:tc>
          <w:tcPr/>
          <w:p>
            <w:pPr>
              <w:pStyle w:val="Compact"/>
            </w:pPr>
          </w:p>
        </w:tc>
        <w:tc>
          <w:tcPr/>
          <w:p>
            <w:pPr>
              <w:pStyle w:val="Compact"/>
            </w:pPr>
            <w:r>
              <w:t xml:space="preserve">Cenne/kradzieżopodatne (elektronika, alkohol)</w:t>
            </w:r>
          </w:p>
        </w:tc>
        <w:tc>
          <w:tcPr/>
          <w:p>
            <w:pPr>
              <w:pStyle w:val="Compact"/>
            </w:pPr>
            <w:r>
              <w:t xml:space="preserve">+100% (wsp. 2.0)</w:t>
            </w:r>
          </w:p>
        </w:tc>
        <w:tc>
          <w:tcPr/>
          <w:p>
            <w:pPr>
              <w:pStyle w:val="Compact"/>
            </w:pPr>
            <w:r>
              <w:t xml:space="preserve">Duża podatność na kradzież</w:t>
            </w:r>
            <w:hyperlink r:id="rId94">
              <w:r>
                <w:rPr>
                  <w:rStyle w:val="Hyperlink"/>
                </w:rPr>
                <w:t xml:space="preserve">[76]</w:t>
              </w:r>
            </w:hyperlink>
            <w:r>
              <w:t xml:space="preserve">.</w:t>
            </w:r>
          </w:p>
        </w:tc>
      </w:tr>
      <w:tr>
        <w:tc>
          <w:tcPr/>
          <w:p>
            <w:pPr>
              <w:pStyle w:val="Compact"/>
            </w:pPr>
          </w:p>
        </w:tc>
        <w:tc>
          <w:tcPr/>
          <w:p>
            <w:pPr>
              <w:pStyle w:val="Compact"/>
            </w:pPr>
            <w:r>
              <w:t xml:space="preserve">Szybko psujące się (spożywcze, farmaceutyki)</w:t>
            </w:r>
          </w:p>
        </w:tc>
        <w:tc>
          <w:tcPr/>
          <w:p>
            <w:pPr>
              <w:pStyle w:val="Compact"/>
            </w:pPr>
            <w:r>
              <w:t xml:space="preserve">+20% (wsp. 1.2)</w:t>
            </w:r>
          </w:p>
        </w:tc>
        <w:tc>
          <w:tcPr/>
          <w:p>
            <w:pPr>
              <w:pStyle w:val="Compact"/>
            </w:pPr>
            <w:r>
              <w:t xml:space="preserve">Ryzyko temperatury/opóźnień</w:t>
            </w:r>
            <w:hyperlink r:id="rId52">
              <w:r>
                <w:rPr>
                  <w:rStyle w:val="Hyperlink"/>
                </w:rPr>
                <w:t xml:space="preserve">[32]</w:t>
              </w:r>
            </w:hyperlink>
            <w:r>
              <w:t xml:space="preserve">.</w:t>
            </w:r>
          </w:p>
        </w:tc>
      </w:tr>
      <w:tr>
        <w:tc>
          <w:tcPr/>
          <w:p>
            <w:pPr>
              <w:pStyle w:val="Compact"/>
            </w:pPr>
          </w:p>
        </w:tc>
        <w:tc>
          <w:tcPr/>
          <w:p>
            <w:pPr>
              <w:pStyle w:val="Compact"/>
            </w:pPr>
            <w:r>
              <w:t xml:space="preserve">ADR niebezpieczne (kl. 2-6,8,9)</w:t>
            </w:r>
          </w:p>
        </w:tc>
        <w:tc>
          <w:tcPr/>
          <w:p>
            <w:pPr>
              <w:pStyle w:val="Compact"/>
            </w:pPr>
            <w:r>
              <w:t xml:space="preserve">+30% (wsp. 1.3)</w:t>
            </w:r>
          </w:p>
        </w:tc>
        <w:tc>
          <w:tcPr/>
          <w:p>
            <w:pPr>
              <w:pStyle w:val="Compact"/>
            </w:pPr>
            <w:r>
              <w:t xml:space="preserve">Wymaga spełnienia wymogów ADR.</w:t>
            </w:r>
          </w:p>
        </w:tc>
      </w:tr>
      <w:tr>
        <w:tc>
          <w:tcPr/>
          <w:p>
            <w:pPr>
              <w:pStyle w:val="Compact"/>
            </w:pPr>
          </w:p>
        </w:tc>
        <w:tc>
          <w:tcPr/>
          <w:p>
            <w:pPr>
              <w:pStyle w:val="Compact"/>
            </w:pPr>
            <w:r>
              <w:t xml:space="preserve">ADR wysokiego ryzyka (kl.1,7)</w:t>
            </w:r>
          </w:p>
        </w:tc>
        <w:tc>
          <w:tcPr/>
          <w:p>
            <w:pPr>
              <w:pStyle w:val="Compact"/>
            </w:pPr>
            <w:r>
              <w:t xml:space="preserve">– (referral UW)</w:t>
            </w:r>
          </w:p>
        </w:tc>
        <w:tc>
          <w:tcPr/>
          <w:p>
            <w:pPr>
              <w:pStyle w:val="Compact"/>
            </w:pPr>
            <w:r>
              <w:t xml:space="preserve">Decyzja indywidualna – domyślnie wyłączone.</w:t>
            </w:r>
          </w:p>
        </w:tc>
      </w:tr>
      <w:tr>
        <w:tc>
          <w:tcPr/>
          <w:p>
            <w:pPr>
              <w:pStyle w:val="Compact"/>
            </w:pPr>
          </w:p>
        </w:tc>
        <w:tc>
          <w:tcPr/>
          <w:p>
            <w:pPr>
              <w:pStyle w:val="Compact"/>
            </w:pPr>
            <w:r>
              <w:t xml:space="preserve">Żywe zwierzęta, pieniądze, dzieła sztuki</w:t>
            </w:r>
          </w:p>
        </w:tc>
        <w:tc>
          <w:tcPr/>
          <w:p>
            <w:pPr>
              <w:pStyle w:val="Compact"/>
            </w:pPr>
            <w:r>
              <w:t xml:space="preserve">– (odmowa)</w:t>
            </w:r>
          </w:p>
        </w:tc>
        <w:tc>
          <w:tcPr/>
          <w:p>
            <w:pPr>
              <w:pStyle w:val="Compact"/>
            </w:pPr>
            <w:r>
              <w:t xml:space="preserve">Poza zakresem standard (możliwe cargo osobno).</w:t>
            </w:r>
          </w:p>
        </w:tc>
      </w:tr>
      <w:tr>
        <w:tc>
          <w:tcPr/>
          <w:p>
            <w:pPr>
              <w:pStyle w:val="Compact"/>
            </w:pPr>
            <w:r>
              <w:rPr>
                <w:b/>
                <w:bCs/>
              </w:rPr>
              <w:t xml:space="preserve">Suma gwarancyjna</w:t>
            </w:r>
          </w:p>
        </w:tc>
        <w:tc>
          <w:tcPr/>
          <w:p>
            <w:pPr>
              <w:pStyle w:val="Compact"/>
            </w:pPr>
            <w:r>
              <w:t xml:space="preserve">Do 100 tys. €</w:t>
            </w:r>
          </w:p>
        </w:tc>
        <w:tc>
          <w:tcPr/>
          <w:p>
            <w:pPr>
              <w:pStyle w:val="Compact"/>
            </w:pPr>
            <w:r>
              <w:t xml:space="preserve">1.0</w:t>
            </w:r>
          </w:p>
        </w:tc>
        <w:tc>
          <w:tcPr/>
          <w:p>
            <w:pPr>
              <w:pStyle w:val="Compact"/>
            </w:pPr>
            <w:r>
              <w:t xml:space="preserve">Bazowo stawka obejmuje to.</w:t>
            </w:r>
          </w:p>
        </w:tc>
      </w:tr>
      <w:tr>
        <w:tc>
          <w:tcPr/>
          <w:p>
            <w:pPr>
              <w:pStyle w:val="Compact"/>
            </w:pPr>
            <w:r>
              <w:t xml:space="preserve">(składka ∝ sumie, min. składka)</w:t>
            </w:r>
          </w:p>
        </w:tc>
        <w:tc>
          <w:tcPr/>
          <w:p>
            <w:pPr>
              <w:pStyle w:val="Compact"/>
            </w:pPr>
            <w:r>
              <w:t xml:space="preserve">Każde dodatkowe 100k €</w:t>
            </w:r>
          </w:p>
        </w:tc>
        <w:tc>
          <w:tcPr/>
          <w:p>
            <w:pPr>
              <w:pStyle w:val="Compact"/>
            </w:pPr>
            <w:r>
              <w:t xml:space="preserve">+100% sumy cz. (liniowo)</w:t>
            </w:r>
          </w:p>
        </w:tc>
        <w:tc>
          <w:tcPr/>
          <w:p>
            <w:pPr>
              <w:pStyle w:val="Compact"/>
            </w:pPr>
            <w:r>
              <w:t xml:space="preserve">Proporcjonalnie, np. 200k€ = 2× stawka bazowa.</w:t>
            </w:r>
          </w:p>
        </w:tc>
      </w:tr>
      <w:tr>
        <w:tc>
          <w:tcPr/>
          <w:p>
            <w:pPr>
              <w:pStyle w:val="Compact"/>
            </w:pPr>
          </w:p>
        </w:tc>
        <w:tc>
          <w:tcPr/>
          <w:p>
            <w:pPr>
              <w:pStyle w:val="Compact"/>
            </w:pPr>
            <w:r>
              <w:t xml:space="preserve">Minimalna składka polisy</w:t>
            </w:r>
          </w:p>
        </w:tc>
        <w:tc>
          <w:tcPr/>
          <w:p>
            <w:pPr>
              <w:pStyle w:val="Compact"/>
            </w:pPr>
            <w:r>
              <w:t xml:space="preserve">500 PLN (lub równowartość)</w:t>
            </w:r>
          </w:p>
        </w:tc>
        <w:tc>
          <w:tcPr/>
          <w:p>
            <w:pPr>
              <w:pStyle w:val="Compact"/>
            </w:pPr>
            <w:r>
              <w:t xml:space="preserve">Jeśli wyliczona &lt; min, stosujemy min.</w:t>
            </w:r>
          </w:p>
        </w:tc>
      </w:tr>
      <w:tr>
        <w:tc>
          <w:tcPr/>
          <w:p>
            <w:pPr>
              <w:pStyle w:val="Compact"/>
            </w:pPr>
            <w:r>
              <w:rPr>
                <w:b/>
                <w:bCs/>
              </w:rPr>
              <w:t xml:space="preserve">Historia szkód</w:t>
            </w:r>
            <w:r>
              <w:t xml:space="preserve"> </w:t>
            </w:r>
            <w:r>
              <w:t xml:space="preserve">(5 lat)</w:t>
            </w:r>
          </w:p>
        </w:tc>
        <w:tc>
          <w:tcPr/>
          <w:p>
            <w:pPr>
              <w:pStyle w:val="Compact"/>
            </w:pPr>
            <w:r>
              <w:t xml:space="preserve">Brak szkód</w:t>
            </w:r>
          </w:p>
        </w:tc>
        <w:tc>
          <w:tcPr/>
          <w:p>
            <w:pPr>
              <w:pStyle w:val="Compact"/>
            </w:pPr>
            <w:r>
              <w:t xml:space="preserve">–10% (wsp. 0.90)</w:t>
            </w:r>
          </w:p>
        </w:tc>
        <w:tc>
          <w:tcPr/>
          <w:p>
            <w:pPr>
              <w:pStyle w:val="Compact"/>
            </w:pPr>
            <w:r>
              <w:t xml:space="preserve">Bonus za bezszkodowość</w:t>
            </w:r>
            <w:hyperlink r:id="rId103">
              <w:r>
                <w:rPr>
                  <w:rStyle w:val="Hyperlink"/>
                </w:rPr>
                <w:t xml:space="preserve">[86]</w:t>
              </w:r>
            </w:hyperlink>
            <w:r>
              <w:t xml:space="preserve">.</w:t>
            </w:r>
          </w:p>
        </w:tc>
      </w:tr>
      <w:tr>
        <w:tc>
          <w:tcPr/>
          <w:p>
            <w:pPr>
              <w:pStyle w:val="Compact"/>
            </w:pPr>
          </w:p>
        </w:tc>
        <w:tc>
          <w:tcPr/>
          <w:p>
            <w:pPr>
              <w:pStyle w:val="Compact"/>
            </w:pPr>
            <w:r>
              <w:t xml:space="preserve">1 szkoda mała (&lt; 50k)</w:t>
            </w:r>
          </w:p>
        </w:tc>
        <w:tc>
          <w:tcPr/>
          <w:p>
            <w:pPr>
              <w:pStyle w:val="Compact"/>
            </w:pPr>
            <w:r>
              <w:t xml:space="preserve">0% (wsp. 1.00)</w:t>
            </w:r>
          </w:p>
        </w:tc>
        <w:tc>
          <w:tcPr/>
          <w:p>
            <w:pPr>
              <w:pStyle w:val="Compact"/>
            </w:pPr>
            <w:r>
              <w:t xml:space="preserve">Neutralnie.</w:t>
            </w:r>
          </w:p>
        </w:tc>
      </w:tr>
      <w:tr>
        <w:tc>
          <w:tcPr/>
          <w:p>
            <w:pPr>
              <w:pStyle w:val="Compact"/>
            </w:pPr>
          </w:p>
        </w:tc>
        <w:tc>
          <w:tcPr/>
          <w:p>
            <w:pPr>
              <w:pStyle w:val="Compact"/>
            </w:pPr>
            <w:r>
              <w:t xml:space="preserve">Wielokrotne szkody lub 1 duża (&gt;100k)</w:t>
            </w:r>
          </w:p>
        </w:tc>
        <w:tc>
          <w:tcPr/>
          <w:p>
            <w:pPr>
              <w:pStyle w:val="Compact"/>
            </w:pPr>
            <w:r>
              <w:t xml:space="preserve">+30% do +50% (wsp.1.3–1.5)</w:t>
            </w:r>
          </w:p>
        </w:tc>
        <w:tc>
          <w:tcPr/>
          <w:p>
            <w:pPr>
              <w:pStyle w:val="Compact"/>
            </w:pPr>
            <w:r>
              <w:t xml:space="preserve">Malus, zależnie od frekwencji i wielkości.</w:t>
            </w:r>
          </w:p>
        </w:tc>
      </w:tr>
      <w:tr>
        <w:tc>
          <w:tcPr/>
          <w:p>
            <w:pPr>
              <w:pStyle w:val="Compact"/>
            </w:pPr>
          </w:p>
        </w:tc>
        <w:tc>
          <w:tcPr/>
          <w:p>
            <w:pPr>
              <w:pStyle w:val="Compact"/>
            </w:pPr>
            <w:r>
              <w:t xml:space="preserve">Ciężka szkodowość (&gt; 100% składki w wypłatach)</w:t>
            </w:r>
          </w:p>
        </w:tc>
        <w:tc>
          <w:tcPr/>
          <w:p>
            <w:pPr>
              <w:pStyle w:val="Compact"/>
            </w:pPr>
            <w:r>
              <w:t xml:space="preserve">referral (możliwy odmowa)</w:t>
            </w:r>
          </w:p>
        </w:tc>
        <w:tc>
          <w:tcPr/>
          <w:p>
            <w:pPr>
              <w:pStyle w:val="Compact"/>
            </w:pPr>
            <w:r>
              <w:t xml:space="preserve">UW ocena: może wymagać wyższych franszyz.</w:t>
            </w:r>
          </w:p>
        </w:tc>
      </w:tr>
      <w:tr>
        <w:tc>
          <w:tcPr/>
          <w:p>
            <w:pPr>
              <w:pStyle w:val="Compact"/>
            </w:pPr>
            <w:r>
              <w:rPr>
                <w:b/>
                <w:bCs/>
              </w:rPr>
              <w:t xml:space="preserve">Zabezpieczenia pojazdów</w:t>
            </w:r>
          </w:p>
        </w:tc>
        <w:tc>
          <w:tcPr/>
          <w:p>
            <w:pPr>
              <w:pStyle w:val="Compact"/>
            </w:pPr>
            <w:r>
              <w:t xml:space="preserve">GPS monitoring + alarmy obecne</w:t>
            </w:r>
          </w:p>
        </w:tc>
        <w:tc>
          <w:tcPr/>
          <w:p>
            <w:pPr>
              <w:pStyle w:val="Compact"/>
            </w:pPr>
            <w:r>
              <w:t xml:space="preserve">–5% (wsp. 0.95)</w:t>
            </w:r>
          </w:p>
        </w:tc>
        <w:tc>
          <w:tcPr/>
          <w:p>
            <w:pPr>
              <w:pStyle w:val="Compact"/>
            </w:pPr>
            <w:r>
              <w:t xml:space="preserve">Zniżka za nadstandardowe zabezpieczenie (redukuje ryzyko kradzieży).</w:t>
            </w:r>
          </w:p>
        </w:tc>
      </w:tr>
      <w:tr>
        <w:tc>
          <w:tcPr/>
          <w:p>
            <w:pPr>
              <w:pStyle w:val="Compact"/>
            </w:pPr>
          </w:p>
        </w:tc>
        <w:tc>
          <w:tcPr/>
          <w:p>
            <w:pPr>
              <w:pStyle w:val="Compact"/>
            </w:pPr>
            <w:r>
              <w:t xml:space="preserve">Brak wymaganych zabezpieczeń (np. alarm)</w:t>
            </w:r>
          </w:p>
        </w:tc>
        <w:tc>
          <w:tcPr/>
          <w:p>
            <w:pPr>
              <w:pStyle w:val="Compact"/>
            </w:pPr>
            <w:r>
              <w:t xml:space="preserve">+10% (wsp. 1.10)</w:t>
            </w:r>
          </w:p>
        </w:tc>
        <w:tc>
          <w:tcPr/>
          <w:p>
            <w:pPr>
              <w:pStyle w:val="Compact"/>
            </w:pPr>
            <w:r>
              <w:t xml:space="preserve">Dopłata lub nawet brak oferty, jeśli OWU wymaga.</w:t>
            </w:r>
          </w:p>
        </w:tc>
      </w:tr>
      <w:tr>
        <w:tc>
          <w:tcPr/>
          <w:p>
            <w:pPr>
              <w:pStyle w:val="Compact"/>
            </w:pPr>
            <w:r>
              <w:rPr>
                <w:b/>
                <w:bCs/>
              </w:rPr>
              <w:t xml:space="preserve">Warunki postojowe</w:t>
            </w:r>
            <w:r>
              <w:t xml:space="preserve"> </w:t>
            </w:r>
            <w:r>
              <w:t xml:space="preserve">(parking)</w:t>
            </w:r>
          </w:p>
        </w:tc>
        <w:tc>
          <w:tcPr/>
          <w:p>
            <w:pPr>
              <w:pStyle w:val="Compact"/>
            </w:pPr>
            <w:r>
              <w:t xml:space="preserve">Spełnia klauzulę (strzeżony nocą)</w:t>
            </w:r>
          </w:p>
        </w:tc>
        <w:tc>
          <w:tcPr/>
          <w:p>
            <w:pPr>
              <w:pStyle w:val="Compact"/>
            </w:pPr>
            <w:r>
              <w:t xml:space="preserve">standard (1.0)</w:t>
            </w:r>
          </w:p>
        </w:tc>
        <w:tc>
          <w:tcPr/>
          <w:p>
            <w:pPr>
              <w:pStyle w:val="Compact"/>
            </w:pPr>
            <w:r>
              <w:t xml:space="preserve">– W cenie bazowej założono spełnienie klauzuli.</w:t>
            </w:r>
          </w:p>
        </w:tc>
      </w:tr>
      <w:tr>
        <w:tc>
          <w:tcPr/>
          <w:p>
            <w:pPr>
              <w:pStyle w:val="Compact"/>
            </w:pPr>
          </w:p>
        </w:tc>
        <w:tc>
          <w:tcPr/>
          <w:p>
            <w:pPr>
              <w:pStyle w:val="Compact"/>
            </w:pPr>
            <w:r>
              <w:t xml:space="preserve">Nie gwarantuje strzeżonych postojów</w:t>
            </w:r>
          </w:p>
        </w:tc>
        <w:tc>
          <w:tcPr/>
          <w:p>
            <w:pPr>
              <w:pStyle w:val="Compact"/>
            </w:pPr>
            <w:r>
              <w:t xml:space="preserve">+25% (wsp. 1.25) or referral</w:t>
            </w:r>
          </w:p>
        </w:tc>
        <w:tc>
          <w:tcPr/>
          <w:p>
            <w:pPr>
              <w:pStyle w:val="Compact"/>
            </w:pPr>
            <w:r>
              <w:t xml:space="preserve">Znaczne zwiększenie ryzyka kradzieży</w:t>
            </w:r>
            <w:hyperlink r:id="rId56">
              <w:r>
                <w:rPr>
                  <w:rStyle w:val="Hyperlink"/>
                </w:rPr>
                <w:t xml:space="preserve">[36]</w:t>
              </w:r>
            </w:hyperlink>
            <w:r>
              <w:t xml:space="preserve">; UW decyzja czy akceptuje z dopłatą czy odmowa.</w:t>
            </w:r>
          </w:p>
        </w:tc>
      </w:tr>
      <w:tr>
        <w:tc>
          <w:tcPr/>
          <w:p>
            <w:pPr>
              <w:pStyle w:val="Compact"/>
            </w:pPr>
            <w:r>
              <w:rPr>
                <w:b/>
                <w:bCs/>
              </w:rPr>
              <w:t xml:space="preserve">Podwykonawcy</w:t>
            </w:r>
            <w:r>
              <w:t xml:space="preserve"> </w:t>
            </w:r>
            <w:r>
              <w:t xml:space="preserve">udziały</w:t>
            </w:r>
          </w:p>
        </w:tc>
        <w:tc>
          <w:tcPr/>
          <w:p>
            <w:pPr>
              <w:pStyle w:val="Compact"/>
            </w:pPr>
            <w:r>
              <w:t xml:space="preserve">Brak lub &lt; 25% frachtu</w:t>
            </w:r>
          </w:p>
        </w:tc>
        <w:tc>
          <w:tcPr/>
          <w:p>
            <w:pPr>
              <w:pStyle w:val="Compact"/>
            </w:pPr>
            <w:r>
              <w:t xml:space="preserve">standard (1.0)</w:t>
            </w:r>
          </w:p>
        </w:tc>
        <w:tc>
          <w:tcPr/>
          <w:p>
            <w:pPr>
              <w:pStyle w:val="Compact"/>
            </w:pPr>
            <w:r>
              <w:t xml:space="preserve">Niewielkie ryzyko cudzych błędów.</w:t>
            </w:r>
          </w:p>
        </w:tc>
      </w:tr>
      <w:tr>
        <w:tc>
          <w:tcPr/>
          <w:p>
            <w:pPr>
              <w:pStyle w:val="Compact"/>
            </w:pPr>
          </w:p>
        </w:tc>
        <w:tc>
          <w:tcPr/>
          <w:p>
            <w:pPr>
              <w:pStyle w:val="Compact"/>
            </w:pPr>
            <w:r>
              <w:t xml:space="preserve">Znaczny (≥ 25% zleceń dalej)</w:t>
            </w:r>
          </w:p>
        </w:tc>
        <w:tc>
          <w:tcPr/>
          <w:p>
            <w:pPr>
              <w:pStyle w:val="Compact"/>
            </w:pPr>
            <w:r>
              <w:t xml:space="preserve">+15% (wsp. 1.15)</w:t>
            </w:r>
          </w:p>
        </w:tc>
        <w:tc>
          <w:tcPr/>
          <w:p>
            <w:pPr>
              <w:pStyle w:val="Compact"/>
            </w:pPr>
            <w:r>
              <w:t xml:space="preserve">Dopłata za ryzyko podwykonawców (jeśli klauzula włączona).</w:t>
            </w:r>
          </w:p>
        </w:tc>
      </w:tr>
      <w:tr>
        <w:tc>
          <w:tcPr/>
          <w:p>
            <w:pPr>
              <w:pStyle w:val="Compact"/>
            </w:pPr>
          </w:p>
        </w:tc>
        <w:tc>
          <w:tcPr/>
          <w:p>
            <w:pPr>
              <w:pStyle w:val="Compact"/>
            </w:pPr>
            <w:r>
              <w:t xml:space="preserve">Przewoźnik działa tylko jako spedytor</w:t>
            </w:r>
          </w:p>
        </w:tc>
        <w:tc>
          <w:tcPr/>
          <w:p>
            <w:pPr>
              <w:pStyle w:val="Compact"/>
            </w:pPr>
            <w:r>
              <w:t xml:space="preserve">– (potrzebna polisa OCS)</w:t>
            </w:r>
          </w:p>
        </w:tc>
        <w:tc>
          <w:tcPr/>
          <w:p>
            <w:pPr>
              <w:pStyle w:val="Compact"/>
            </w:pPr>
            <w:r>
              <w:t xml:space="preserve">OCP nie wystarczy – skierowanie do produktu OCS.</w:t>
            </w:r>
          </w:p>
        </w:tc>
      </w:tr>
      <w:tr>
        <w:tc>
          <w:tcPr/>
          <w:p>
            <w:pPr>
              <w:pStyle w:val="Compact"/>
            </w:pPr>
            <w:r>
              <w:rPr>
                <w:b/>
                <w:bCs/>
              </w:rPr>
              <w:t xml:space="preserve">Franszyza redukcyjna</w:t>
            </w:r>
          </w:p>
        </w:tc>
        <w:tc>
          <w:tcPr/>
          <w:p>
            <w:pPr>
              <w:pStyle w:val="Compact"/>
            </w:pPr>
            <w:r>
              <w:t xml:space="preserve">0 PLN (brak udziału własnego)</w:t>
            </w:r>
          </w:p>
        </w:tc>
        <w:tc>
          <w:tcPr/>
          <w:p>
            <w:pPr>
              <w:pStyle w:val="Compact"/>
            </w:pPr>
            <w:r>
              <w:t xml:space="preserve">+10% dopłata</w:t>
            </w:r>
          </w:p>
        </w:tc>
        <w:tc>
          <w:tcPr/>
          <w:p>
            <w:pPr>
              <w:pStyle w:val="Compact"/>
            </w:pPr>
            <w:r>
              <w:t xml:space="preserve">Składka wyższa za zniesienie franszyzy</w:t>
            </w:r>
            <w:hyperlink r:id="rId92">
              <w:r>
                <w:rPr>
                  <w:rStyle w:val="Hyperlink"/>
                </w:rPr>
                <w:t xml:space="preserve">[73]</w:t>
              </w:r>
            </w:hyperlink>
            <w:r>
              <w:t xml:space="preserve">.</w:t>
            </w:r>
          </w:p>
        </w:tc>
      </w:tr>
      <w:tr>
        <w:tc>
          <w:tcPr/>
          <w:p>
            <w:pPr>
              <w:pStyle w:val="Compact"/>
            </w:pPr>
          </w:p>
        </w:tc>
        <w:tc>
          <w:tcPr/>
          <w:p>
            <w:pPr>
              <w:pStyle w:val="Compact"/>
            </w:pPr>
            <w:r>
              <w:t xml:space="preserve">1 000 PLN (standard)</w:t>
            </w:r>
          </w:p>
        </w:tc>
        <w:tc>
          <w:tcPr/>
          <w:p>
            <w:pPr>
              <w:pStyle w:val="Compact"/>
            </w:pPr>
            <w:r>
              <w:t xml:space="preserve">0%</w:t>
            </w:r>
          </w:p>
        </w:tc>
        <w:tc>
          <w:tcPr/>
          <w:p>
            <w:pPr>
              <w:pStyle w:val="Compact"/>
            </w:pPr>
            <w:r>
              <w:t xml:space="preserve">Bazowo przyjęto 1000 PLN.</w:t>
            </w:r>
          </w:p>
        </w:tc>
      </w:tr>
      <w:tr>
        <w:tc>
          <w:tcPr/>
          <w:p>
            <w:pPr>
              <w:pStyle w:val="Compact"/>
            </w:pPr>
          </w:p>
        </w:tc>
        <w:tc>
          <w:tcPr/>
          <w:p>
            <w:pPr>
              <w:pStyle w:val="Compact"/>
            </w:pPr>
            <w:r>
              <w:t xml:space="preserve">5 000 PLN (podwyższona)</w:t>
            </w:r>
          </w:p>
        </w:tc>
        <w:tc>
          <w:tcPr/>
          <w:p>
            <w:pPr>
              <w:pStyle w:val="Compact"/>
            </w:pPr>
            <w:r>
              <w:t xml:space="preserve">–5% zniżki</w:t>
            </w:r>
          </w:p>
        </w:tc>
        <w:tc>
          <w:tcPr/>
          <w:p>
            <w:pPr>
              <w:pStyle w:val="Compact"/>
            </w:pPr>
            <w:r>
              <w:t xml:space="preserve">Zmniejsza koszty drobnych szkód, zniżka.</w:t>
            </w:r>
          </w:p>
        </w:tc>
      </w:tr>
      <w:tr>
        <w:tc>
          <w:tcPr/>
          <w:p>
            <w:pPr>
              <w:pStyle w:val="Compact"/>
            </w:pPr>
            <w:r>
              <w:rPr>
                <w:b/>
                <w:bCs/>
              </w:rPr>
              <w:t xml:space="preserve">Płatność ratalna</w:t>
            </w:r>
          </w:p>
        </w:tc>
        <w:tc>
          <w:tcPr/>
          <w:p>
            <w:pPr>
              <w:pStyle w:val="Compact"/>
            </w:pPr>
            <w:r>
              <w:t xml:space="preserve">1 rata (jednorazowo)</w:t>
            </w:r>
          </w:p>
        </w:tc>
        <w:tc>
          <w:tcPr/>
          <w:p>
            <w:pPr>
              <w:pStyle w:val="Compact"/>
            </w:pPr>
            <w:r>
              <w:t xml:space="preserve">1.0 (0% dopłaty)</w:t>
            </w:r>
          </w:p>
        </w:tc>
        <w:tc>
          <w:tcPr/>
          <w:p>
            <w:pPr>
              <w:pStyle w:val="Compact"/>
            </w:pPr>
            <w:r>
              <w:t xml:space="preserve">Preferowane.</w:t>
            </w:r>
          </w:p>
        </w:tc>
      </w:tr>
      <w:tr>
        <w:tc>
          <w:tcPr/>
          <w:p>
            <w:pPr>
              <w:pStyle w:val="Compact"/>
            </w:pPr>
          </w:p>
        </w:tc>
        <w:tc>
          <w:tcPr/>
          <w:p>
            <w:pPr>
              <w:pStyle w:val="Compact"/>
            </w:pPr>
            <w:r>
              <w:t xml:space="preserve">2 raty (półroczne)</w:t>
            </w:r>
          </w:p>
        </w:tc>
        <w:tc>
          <w:tcPr/>
          <w:p>
            <w:pPr>
              <w:pStyle w:val="Compact"/>
            </w:pPr>
            <w:r>
              <w:t xml:space="preserve">+3% dopłata</w:t>
            </w:r>
          </w:p>
        </w:tc>
        <w:tc>
          <w:tcPr/>
          <w:p>
            <w:pPr>
              <w:pStyle w:val="Compact"/>
            </w:pPr>
            <w:r>
              <w:t xml:space="preserve">Koszt kapitału, większa obsługa.</w:t>
            </w:r>
          </w:p>
        </w:tc>
      </w:tr>
      <w:tr>
        <w:tc>
          <w:tcPr/>
          <w:p>
            <w:pPr>
              <w:pStyle w:val="Compact"/>
            </w:pPr>
          </w:p>
        </w:tc>
        <w:tc>
          <w:tcPr/>
          <w:p>
            <w:pPr>
              <w:pStyle w:val="Compact"/>
            </w:pPr>
            <w:r>
              <w:t xml:space="preserve">4 raty (kwartalne)</w:t>
            </w:r>
          </w:p>
        </w:tc>
        <w:tc>
          <w:tcPr/>
          <w:p>
            <w:pPr>
              <w:pStyle w:val="Compact"/>
            </w:pPr>
            <w:r>
              <w:t xml:space="preserve">+5% dopłata</w:t>
            </w:r>
          </w:p>
        </w:tc>
        <w:tc>
          <w:tcPr/>
          <w:p>
            <w:pPr>
              <w:pStyle w:val="Compact"/>
            </w:pPr>
            <w:r>
              <w:t xml:space="preserve">–</w:t>
            </w:r>
          </w:p>
        </w:tc>
      </w:tr>
      <w:tr>
        <w:tc>
          <w:tcPr/>
          <w:p>
            <w:pPr>
              <w:pStyle w:val="Compact"/>
            </w:pPr>
            <w:r>
              <w:rPr>
                <w:b/>
                <w:bCs/>
              </w:rPr>
              <w:t xml:space="preserve">Kare cena / zniżki specjalne</w:t>
            </w:r>
          </w:p>
        </w:tc>
        <w:tc>
          <w:tcPr/>
          <w:p>
            <w:pPr>
              <w:pStyle w:val="Compact"/>
            </w:pPr>
            <w:r>
              <w:t xml:space="preserve">Portfel dobry klient (multi-policy)</w:t>
            </w:r>
          </w:p>
        </w:tc>
        <w:tc>
          <w:tcPr/>
          <w:p>
            <w:pPr>
              <w:pStyle w:val="Compact"/>
            </w:pPr>
            <w:r>
              <w:t xml:space="preserve">–5% to –10%</w:t>
            </w:r>
          </w:p>
        </w:tc>
        <w:tc>
          <w:tcPr/>
          <w:p>
            <w:pPr>
              <w:pStyle w:val="Compact"/>
            </w:pPr>
            <w:r>
              <w:t xml:space="preserve">Zniżka uznaniowa za lojalność/pakiet (np. ma też cargo).</w:t>
            </w:r>
          </w:p>
        </w:tc>
      </w:tr>
      <w:tr>
        <w:tc>
          <w:tcPr/>
          <w:p>
            <w:pPr>
              <w:pStyle w:val="Compact"/>
            </w:pPr>
          </w:p>
        </w:tc>
        <w:tc>
          <w:tcPr/>
          <w:p>
            <w:pPr>
              <w:pStyle w:val="Compact"/>
            </w:pPr>
            <w:r>
              <w:t xml:space="preserve">Negocjacja/UW upust</w:t>
            </w:r>
          </w:p>
        </w:tc>
        <w:tc>
          <w:tcPr/>
          <w:p>
            <w:pPr>
              <w:pStyle w:val="Compact"/>
            </w:pPr>
            <w:r>
              <w:t xml:space="preserve">do –15% max</w:t>
            </w:r>
          </w:p>
        </w:tc>
        <w:tc>
          <w:tcPr/>
          <w:p>
            <w:pPr>
              <w:pStyle w:val="Compact"/>
            </w:pPr>
            <w:r>
              <w:t xml:space="preserve">Margines decyzyjny UW dla konkurencyjności.</w:t>
            </w:r>
          </w:p>
        </w:tc>
      </w:tr>
      <w:tr>
        <w:tc>
          <w:tcPr/>
          <w:p>
            <w:pPr>
              <w:pStyle w:val="Compact"/>
            </w:pPr>
          </w:p>
        </w:tc>
        <w:tc>
          <w:tcPr/>
          <w:p>
            <w:pPr>
              <w:pStyle w:val="Compact"/>
            </w:pPr>
            <w:r>
              <w:t xml:space="preserve">Szkodowość poprzednia wysoka</w:t>
            </w:r>
          </w:p>
        </w:tc>
        <w:tc>
          <w:tcPr/>
          <w:p>
            <w:pPr>
              <w:pStyle w:val="Compact"/>
            </w:pPr>
            <w:r>
              <w:t xml:space="preserve">(jw. malus lub warunki)</w:t>
            </w:r>
          </w:p>
        </w:tc>
        <w:tc>
          <w:tcPr/>
          <w:p>
            <w:pPr>
              <w:pStyle w:val="Compact"/>
            </w:pPr>
            <w:r>
              <w:t xml:space="preserve">Patrz historia szkód.</w:t>
            </w:r>
          </w:p>
        </w:tc>
      </w:tr>
      <w:tr>
        <w:tc>
          <w:tcPr/>
          <w:p>
            <w:pPr>
              <w:pStyle w:val="Compact"/>
            </w:pPr>
            <w:r>
              <w:rPr>
                <w:b/>
                <w:bCs/>
              </w:rPr>
              <w:t xml:space="preserve">Minimalna składka</w:t>
            </w:r>
          </w:p>
        </w:tc>
        <w:tc>
          <w:tcPr/>
          <w:p>
            <w:pPr>
              <w:pStyle w:val="Compact"/>
            </w:pPr>
            <w:r>
              <w:t xml:space="preserve">...</w:t>
            </w:r>
          </w:p>
        </w:tc>
        <w:tc>
          <w:tcPr/>
          <w:p>
            <w:pPr>
              <w:pStyle w:val="Compact"/>
            </w:pPr>
            <w:r>
              <w:t xml:space="preserve">500 PLN (przykładowo)</w:t>
            </w:r>
          </w:p>
        </w:tc>
        <w:tc>
          <w:tcPr/>
          <w:p>
            <w:pPr>
              <w:pStyle w:val="Compact"/>
            </w:pPr>
            <w:r>
              <w:t xml:space="preserve">Ustawia dolny limit.</w:t>
            </w:r>
          </w:p>
        </w:tc>
      </w:tr>
      <w:tr>
        <w:tc>
          <w:tcPr/>
          <w:p>
            <w:pPr>
              <w:pStyle w:val="Compact"/>
            </w:pPr>
            <w:r>
              <w:rPr>
                <w:b/>
                <w:bCs/>
              </w:rPr>
              <w:t xml:space="preserve">Maks. akceptowalna suma</w:t>
            </w:r>
          </w:p>
        </w:tc>
        <w:tc>
          <w:tcPr/>
          <w:p>
            <w:pPr>
              <w:pStyle w:val="Compact"/>
            </w:pPr>
            <w:r>
              <w:t xml:space="preserve">...</w:t>
            </w:r>
          </w:p>
        </w:tc>
        <w:tc>
          <w:tcPr/>
          <w:p>
            <w:pPr>
              <w:pStyle w:val="Compact"/>
            </w:pPr>
            <w:r>
              <w:t xml:space="preserve">€300k auto, &gt; €300k UW</w:t>
            </w:r>
          </w:p>
        </w:tc>
        <w:tc>
          <w:tcPr/>
          <w:p>
            <w:pPr>
              <w:pStyle w:val="Compact"/>
            </w:pPr>
            <w:r>
              <w:t xml:space="preserve">&gt; pewnego progu – referral (zależnie od reasekuracji).</w:t>
            </w:r>
          </w:p>
        </w:tc>
      </w:tr>
    </w:tbl>
    <w:p>
      <w:pPr>
        <w:pStyle w:val="BodyText"/>
      </w:pPr>
      <w:r>
        <w:rPr>
          <w:i/>
          <w:iCs/>
        </w:rPr>
        <w:t xml:space="preserve">(Powyższe wartości przykładowe – rzeczywiste stawki mogą się różnić u poszczególnych ubezpieczycieli. Podane relativity bazują na wskazanych praktykach rynkowych</w:t>
      </w:r>
      <w:hyperlink r:id="rId125">
        <w:r>
          <w:rPr>
            <w:rStyle w:val="Hyperlink"/>
            <w:i/>
            <w:iCs/>
          </w:rPr>
          <w:t xml:space="preserve">[99]</w:t>
        </w:r>
      </w:hyperlink>
      <w:hyperlink r:id="rId97">
        <w:r>
          <w:rPr>
            <w:rStyle w:val="Hyperlink"/>
            <w:i/>
            <w:iCs/>
          </w:rPr>
          <w:t xml:space="preserve">[78]</w:t>
        </w:r>
      </w:hyperlink>
      <w:r>
        <w:rPr>
          <w:i/>
          <w:iCs/>
        </w:rPr>
        <w:t xml:space="preserve">.)</w:t>
      </w:r>
    </w:p>
    <w:p>
      <w:pPr>
        <w:pStyle w:val="BodyText"/>
      </w:pPr>
      <w:r>
        <w:rPr>
          <w:b/>
          <w:bCs/>
        </w:rPr>
        <w:t xml:space="preserve">Pseudo-kod kalkulacji (podsumowanie algorytmu):</w:t>
      </w:r>
    </w:p>
    <w:p>
      <w:pPr>
        <w:pStyle w:val="SourceCode"/>
      </w:pPr>
      <w:r>
        <w:rPr>
          <w:rStyle w:val="VerbatimChar"/>
        </w:rPr>
        <w:t xml:space="preserve"># Wejście: dane klienta (flota, terytorium, ładunki, sumy, itp.)</w:t>
      </w:r>
      <w:r>
        <w:br/>
      </w:r>
      <w:r>
        <w:rPr>
          <w:rStyle w:val="VerbatimChar"/>
        </w:rPr>
        <w:t xml:space="preserve">base_rate = 0.0008  # 0.08% jako bazowa stawka</w:t>
      </w:r>
      <w:r>
        <w:br/>
      </w:r>
      <w:r>
        <w:br/>
      </w:r>
      <w:r>
        <w:rPr>
          <w:rStyle w:val="VerbatimChar"/>
        </w:rPr>
        <w:t xml:space="preserve">premium = base_rate * LimitSumInsured  # limit w PLN</w:t>
      </w:r>
      <w:r>
        <w:br/>
      </w:r>
      <w:r>
        <w:rPr>
          <w:rStyle w:val="VerbatimChar"/>
        </w:rPr>
        <w:t xml:space="preserve"># Zastosowanie współczynników:</w:t>
      </w:r>
      <w:r>
        <w:br/>
      </w:r>
      <w:r>
        <w:rPr>
          <w:rStyle w:val="VerbatimChar"/>
        </w:rPr>
        <w:t xml:space="preserve">if fleet_size &lt;= 3: premium *= 1.10</w:t>
      </w:r>
      <w:r>
        <w:br/>
      </w:r>
      <w:r>
        <w:rPr>
          <w:rStyle w:val="VerbatimChar"/>
        </w:rPr>
        <w:t xml:space="preserve">elif fleet_size &gt;= 11 and fleet_size &lt;= 50: premium *= 0.90</w:t>
      </w:r>
      <w:r>
        <w:br/>
      </w:r>
      <w:r>
        <w:rPr>
          <w:rStyle w:val="VerbatimChar"/>
        </w:rPr>
        <w:t xml:space="preserve">elif fleet_size &gt; 50: premium *= 0.80</w:t>
      </w:r>
      <w:r>
        <w:br/>
      </w:r>
      <w:r>
        <w:br/>
      </w:r>
      <w:r>
        <w:rPr>
          <w:rStyle w:val="VerbatimChar"/>
        </w:rPr>
        <w:t xml:space="preserve">if territory == "International_EU": premium *= 1.50</w:t>
      </w:r>
      <w:r>
        <w:br/>
      </w:r>
      <w:r>
        <w:rPr>
          <w:rStyle w:val="VerbatimChar"/>
        </w:rPr>
        <w:t xml:space="preserve">elif territory == "International_nonEU": premium *= 2.00</w:t>
      </w:r>
      <w:r>
        <w:br/>
      </w:r>
      <w:r>
        <w:rPr>
          <w:rStyle w:val="VerbatimChar"/>
        </w:rPr>
        <w:t xml:space="preserve">if territory in ["Russia","Belarus","Ukraine"]: ReferralFlag("Excluded territory")</w:t>
      </w:r>
      <w:r>
        <w:br/>
      </w:r>
      <w:r>
        <w:br/>
      </w:r>
      <w:r>
        <w:rPr>
          <w:rStyle w:val="VerbatimChar"/>
        </w:rPr>
        <w:t xml:space="preserve"># Towary:</w:t>
      </w:r>
      <w:r>
        <w:br/>
      </w:r>
      <w:r>
        <w:rPr>
          <w:rStyle w:val="VerbatimChar"/>
        </w:rPr>
        <w:t xml:space="preserve">if cargo_type includes "HighValue": premium *= 2.0</w:t>
      </w:r>
      <w:r>
        <w:br/>
      </w:r>
      <w:r>
        <w:rPr>
          <w:rStyle w:val="VerbatimChar"/>
        </w:rPr>
        <w:t xml:space="preserve">if cargo_type includes "Perishable": premium *= 1.2</w:t>
      </w:r>
      <w:r>
        <w:br/>
      </w:r>
      <w:r>
        <w:rPr>
          <w:rStyle w:val="VerbatimChar"/>
        </w:rPr>
        <w:t xml:space="preserve">if cargo_type includes "ADR_std": premium *= 1.3</w:t>
      </w:r>
      <w:r>
        <w:br/>
      </w:r>
      <w:r>
        <w:rPr>
          <w:rStyle w:val="VerbatimChar"/>
        </w:rPr>
        <w:t xml:space="preserve">if cargo_type includes "ADR_high": ReferralFlag("High ADR class")</w:t>
      </w:r>
      <w:r>
        <w:br/>
      </w:r>
      <w:r>
        <w:rPr>
          <w:rStyle w:val="VerbatimChar"/>
        </w:rPr>
        <w:t xml:space="preserve">if cargo_type includes "ExcludedGoods": Decline("Excluded goods")</w:t>
      </w:r>
      <w:r>
        <w:br/>
      </w:r>
      <w:r>
        <w:br/>
      </w:r>
      <w:r>
        <w:rPr>
          <w:rStyle w:val="VerbatimChar"/>
        </w:rPr>
        <w:t xml:space="preserve"># Historia szkód:</w:t>
      </w:r>
      <w:r>
        <w:br/>
      </w:r>
      <w:r>
        <w:rPr>
          <w:rStyle w:val="VerbatimChar"/>
        </w:rPr>
        <w:t xml:space="preserve">if loss_history == "no_losses": premium *= 0.90</w:t>
      </w:r>
      <w:r>
        <w:br/>
      </w:r>
      <w:r>
        <w:rPr>
          <w:rStyle w:val="VerbatimChar"/>
        </w:rPr>
        <w:t xml:space="preserve">elif loss_history == "small_loss": premium *= 1.0</w:t>
      </w:r>
      <w:r>
        <w:br/>
      </w:r>
      <w:r>
        <w:rPr>
          <w:rStyle w:val="VerbatimChar"/>
        </w:rPr>
        <w:t xml:space="preserve">elif loss_history == "multiple_or_large": premium *= 1.3 ; </w:t>
      </w:r>
      <w:r>
        <w:br/>
      </w:r>
      <w:r>
        <w:rPr>
          <w:rStyle w:val="VerbatimChar"/>
        </w:rPr>
        <w:t xml:space="preserve">     if loss_severity == "very_high": ReferralFlag("High loss history")</w:t>
      </w:r>
      <w:r>
        <w:br/>
      </w:r>
      <w:r>
        <w:br/>
      </w:r>
      <w:r>
        <w:rPr>
          <w:rStyle w:val="VerbatimChar"/>
        </w:rPr>
        <w:t xml:space="preserve"># Zabezpieczenia:</w:t>
      </w:r>
      <w:r>
        <w:br/>
      </w:r>
      <w:r>
        <w:rPr>
          <w:rStyle w:val="VerbatimChar"/>
        </w:rPr>
        <w:t xml:space="preserve">if GPS_alarm_installed: premium *= 0.95</w:t>
      </w:r>
      <w:r>
        <w:br/>
      </w:r>
      <w:r>
        <w:rPr>
          <w:rStyle w:val="VerbatimChar"/>
        </w:rPr>
        <w:t xml:space="preserve">else if mandatory_alarm_missing: ReferralFlag("Missing security device") or premium *= 1.1</w:t>
      </w:r>
      <w:r>
        <w:br/>
      </w:r>
      <w:r>
        <w:br/>
      </w:r>
      <w:r>
        <w:rPr>
          <w:rStyle w:val="VerbatimChar"/>
        </w:rPr>
        <w:t xml:space="preserve">if parking_security == False: premium *= 1.25  # i/lub referral</w:t>
      </w:r>
      <w:r>
        <w:br/>
      </w:r>
      <w:r>
        <w:br/>
      </w:r>
      <w:r>
        <w:rPr>
          <w:rStyle w:val="VerbatimChar"/>
        </w:rPr>
        <w:t xml:space="preserve">if subcontracting_percentage &gt;= 25%: premium *= 1.15</w:t>
      </w:r>
      <w:r>
        <w:br/>
      </w:r>
      <w:r>
        <w:br/>
      </w:r>
      <w:r>
        <w:rPr>
          <w:rStyle w:val="VerbatimChar"/>
        </w:rPr>
        <w:t xml:space="preserve"># Franszyza:</w:t>
      </w:r>
      <w:r>
        <w:br/>
      </w:r>
      <w:r>
        <w:rPr>
          <w:rStyle w:val="VerbatimChar"/>
        </w:rPr>
        <w:t xml:space="preserve">if deductible == 0: premium *= 1.10</w:t>
      </w:r>
      <w:r>
        <w:br/>
      </w:r>
      <w:r>
        <w:rPr>
          <w:rStyle w:val="VerbatimChar"/>
        </w:rPr>
        <w:t xml:space="preserve">elif deductible == 5000: premium *= 0.95</w:t>
      </w:r>
      <w:r>
        <w:br/>
      </w:r>
      <w:r>
        <w:br/>
      </w:r>
      <w:r>
        <w:rPr>
          <w:rStyle w:val="VerbatimChar"/>
        </w:rPr>
        <w:t xml:space="preserve"># Płatność:</w:t>
      </w:r>
      <w:r>
        <w:br/>
      </w:r>
      <w:r>
        <w:rPr>
          <w:rStyle w:val="VerbatimChar"/>
        </w:rPr>
        <w:t xml:space="preserve">if installments == 2: premium *= 1.03</w:t>
      </w:r>
      <w:r>
        <w:br/>
      </w:r>
      <w:r>
        <w:rPr>
          <w:rStyle w:val="VerbatimChar"/>
        </w:rPr>
        <w:t xml:space="preserve">elif installments == 4: premium *= 1.05</w:t>
      </w:r>
      <w:r>
        <w:br/>
      </w:r>
      <w:r>
        <w:br/>
      </w:r>
      <w:r>
        <w:rPr>
          <w:rStyle w:val="VerbatimChar"/>
        </w:rPr>
        <w:t xml:space="preserve"># Minimalna składka:</w:t>
      </w:r>
      <w:r>
        <w:br/>
      </w:r>
      <w:r>
        <w:rPr>
          <w:rStyle w:val="VerbatimChar"/>
        </w:rPr>
        <w:t xml:space="preserve">if premium &lt; 500 PLN: premium = 500 PLN</w:t>
      </w:r>
      <w:r>
        <w:br/>
      </w:r>
      <w:r>
        <w:br/>
      </w:r>
      <w:r>
        <w:rPr>
          <w:rStyle w:val="VerbatimChar"/>
        </w:rPr>
        <w:t xml:space="preserve"># Wynik:</w:t>
      </w:r>
      <w:r>
        <w:br/>
      </w:r>
      <w:r>
        <w:rPr>
          <w:rStyle w:val="VerbatimChar"/>
        </w:rPr>
        <w:t xml:space="preserve">premium_rounded = ceil(premium, 1 PLN)</w:t>
      </w:r>
    </w:p>
    <w:p>
      <w:pPr>
        <w:pStyle w:val="FirstParagraph"/>
      </w:pPr>
      <w:r>
        <w:rPr>
          <w:b/>
          <w:bCs/>
        </w:rPr>
        <w:t xml:space="preserve">Reguły Underwritingowe (decyzyjne) – tabela: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Kryterium ryzyka</w:t>
            </w:r>
          </w:p>
        </w:tc>
        <w:tc>
          <w:tcPr/>
          <w:p>
            <w:pPr>
              <w:pStyle w:val="Compact"/>
            </w:pPr>
            <w:r>
              <w:rPr>
                <w:b/>
                <w:bCs/>
              </w:rPr>
              <w:t xml:space="preserve">Auto-akceptacja</w:t>
            </w:r>
          </w:p>
        </w:tc>
        <w:tc>
          <w:tcPr/>
          <w:p>
            <w:pPr>
              <w:pStyle w:val="Compact"/>
            </w:pPr>
            <w:r>
              <w:rPr>
                <w:b/>
                <w:bCs/>
              </w:rPr>
              <w:t xml:space="preserve">Referral do UW</w:t>
            </w:r>
          </w:p>
        </w:tc>
        <w:tc>
          <w:tcPr/>
          <w:p>
            <w:pPr>
              <w:pStyle w:val="Compact"/>
            </w:pPr>
            <w:r>
              <w:rPr>
                <w:b/>
                <w:bCs/>
              </w:rPr>
              <w:t xml:space="preserve">Automatyczne odrzucenie</w:t>
            </w:r>
          </w:p>
        </w:tc>
      </w:tr>
      <w:tr>
        <w:tc>
          <w:tcPr/>
          <w:p>
            <w:pPr>
              <w:pStyle w:val="Compact"/>
            </w:pPr>
            <w:r>
              <w:t xml:space="preserve">Terytorium:</w:t>
            </w:r>
          </w:p>
        </w:tc>
        <w:tc>
          <w:tcPr/>
          <w:p>
            <w:pPr>
              <w:pStyle w:val="Compact"/>
            </w:pPr>
            <w:r>
              <w:t xml:space="preserve">PL, EU standard</w:t>
            </w:r>
          </w:p>
        </w:tc>
        <w:tc>
          <w:tcPr/>
          <w:p>
            <w:pPr>
              <w:pStyle w:val="Compact"/>
            </w:pPr>
            <w:r>
              <w:t xml:space="preserve">Kraje poza EU (CH, GB, Turcja) – do oceny stawki</w:t>
            </w:r>
          </w:p>
        </w:tc>
        <w:tc>
          <w:tcPr/>
          <w:p>
            <w:pPr>
              <w:pStyle w:val="Compact"/>
            </w:pPr>
            <w:r>
              <w:t xml:space="preserve">Kraje wojenne/sankcyjne (RU, UA, BY) – odrzucenie standard</w:t>
            </w:r>
            <w:hyperlink r:id="rId126">
              <w:r>
                <w:rPr>
                  <w:rStyle w:val="Hyperlink"/>
                </w:rPr>
                <w:t xml:space="preserve">[100]</w:t>
              </w:r>
            </w:hyperlink>
            <w:r>
              <w:t xml:space="preserve">.</w:t>
            </w:r>
          </w:p>
        </w:tc>
      </w:tr>
      <w:tr>
        <w:tc>
          <w:tcPr/>
          <w:p>
            <w:pPr>
              <w:pStyle w:val="Compact"/>
            </w:pPr>
            <w:r>
              <w:t xml:space="preserve">Suma gwarancyjna:</w:t>
            </w:r>
          </w:p>
        </w:tc>
        <w:tc>
          <w:tcPr/>
          <w:p>
            <w:pPr>
              <w:pStyle w:val="Compact"/>
            </w:pPr>
            <w:r>
              <w:t xml:space="preserve">≤ 300k EUR (standard kapacity)</w:t>
            </w:r>
          </w:p>
        </w:tc>
        <w:tc>
          <w:tcPr/>
          <w:p>
            <w:pPr>
              <w:pStyle w:val="Compact"/>
            </w:pPr>
            <w:r>
              <w:t xml:space="preserve">&gt; 300k EUR do 1 mln EUR – UW ocena (reasekuracja)</w:t>
            </w:r>
          </w:p>
        </w:tc>
        <w:tc>
          <w:tcPr/>
          <w:p>
            <w:pPr>
              <w:pStyle w:val="Compact"/>
            </w:pPr>
            <w:r>
              <w:t xml:space="preserve">&gt; 1 mln EUR jeśli brak reasekuracji – raczej nie oferować.</w:t>
            </w:r>
          </w:p>
        </w:tc>
      </w:tr>
      <w:tr>
        <w:tc>
          <w:tcPr/>
          <w:p>
            <w:pPr>
              <w:pStyle w:val="Compact"/>
            </w:pPr>
            <w:r>
              <w:t xml:space="preserve">Flota:</w:t>
            </w:r>
          </w:p>
        </w:tc>
        <w:tc>
          <w:tcPr/>
          <w:p>
            <w:pPr>
              <w:pStyle w:val="Compact"/>
            </w:pPr>
            <w:r>
              <w:t xml:space="preserve">≤ 50 pojazdów</w:t>
            </w:r>
          </w:p>
        </w:tc>
        <w:tc>
          <w:tcPr/>
          <w:p>
            <w:pPr>
              <w:pStyle w:val="Compact"/>
            </w:pPr>
            <w:r>
              <w:t xml:space="preserve">&gt; 50 pojazdów (duży program – negocjacja)</w:t>
            </w:r>
          </w:p>
        </w:tc>
        <w:tc>
          <w:tcPr/>
          <w:p>
            <w:pPr>
              <w:pStyle w:val="Compact"/>
            </w:pPr>
            <w:r>
              <w:t xml:space="preserve">n/a (raczej nie odrzuca się za duży – tylko warunki specjalne).</w:t>
            </w:r>
          </w:p>
        </w:tc>
      </w:tr>
      <w:tr>
        <w:tc>
          <w:tcPr/>
          <w:p>
            <w:pPr>
              <w:pStyle w:val="Compact"/>
            </w:pPr>
            <w:r>
              <w:t xml:space="preserve">Towary:</w:t>
            </w:r>
          </w:p>
        </w:tc>
        <w:tc>
          <w:tcPr/>
          <w:p>
            <w:pPr>
              <w:pStyle w:val="Compact"/>
            </w:pPr>
            <w:r>
              <w:t xml:space="preserve">Standard, spożywcze, większość ADR (2-6,8,9)</w:t>
            </w:r>
          </w:p>
        </w:tc>
        <w:tc>
          <w:tcPr/>
          <w:p>
            <w:pPr>
              <w:pStyle w:val="Compact"/>
            </w:pPr>
            <w:r>
              <w:t xml:space="preserve">Towary wartościowe &gt; określony próg (np. elektronika &gt; 1 mln zł na auto), ADR kl.1/7, żywe zwierzęta – UW potrzebny</w:t>
            </w:r>
          </w:p>
        </w:tc>
        <w:tc>
          <w:tcPr/>
          <w:p>
            <w:pPr>
              <w:pStyle w:val="Compact"/>
            </w:pPr>
            <w:r>
              <w:t xml:space="preserve">Towary wyłączone (gotówka, dzieła sztuki, przesyłki kurierskie osobiste) – odmowa (polisa OCP tego nie pokrywa).</w:t>
            </w:r>
          </w:p>
        </w:tc>
      </w:tr>
      <w:tr>
        <w:tc>
          <w:tcPr/>
          <w:p>
            <w:pPr>
              <w:pStyle w:val="Compact"/>
            </w:pPr>
            <w:r>
              <w:t xml:space="preserve">Historia szkód:</w:t>
            </w:r>
          </w:p>
        </w:tc>
        <w:tc>
          <w:tcPr/>
          <w:p>
            <w:pPr>
              <w:pStyle w:val="Compact"/>
            </w:pPr>
            <w:r>
              <w:t xml:space="preserve">Brak / drobne szkody</w:t>
            </w:r>
          </w:p>
        </w:tc>
        <w:tc>
          <w:tcPr/>
          <w:p>
            <w:pPr>
              <w:pStyle w:val="Compact"/>
            </w:pPr>
            <w:r>
              <w:t xml:space="preserve">Szkodowość &gt; 60% składek lub &gt;2 szkody w 3 lata – UW ocenia (może zaostrzyć warunki)</w:t>
            </w:r>
          </w:p>
        </w:tc>
        <w:tc>
          <w:tcPr/>
          <w:p>
            <w:pPr>
              <w:pStyle w:val="Compact"/>
            </w:pPr>
            <w:r>
              <w:t xml:space="preserve">Ekstremalna szkodowość (np. wypowiedzenie poprzedniej polisy przez ubezpieczyciela) – ewentualna odmowa.</w:t>
            </w:r>
          </w:p>
        </w:tc>
      </w:tr>
      <w:tr>
        <w:tc>
          <w:tcPr/>
          <w:p>
            <w:pPr>
              <w:pStyle w:val="Compact"/>
            </w:pPr>
            <w:r>
              <w:t xml:space="preserve">Zabezp. pojazdów:</w:t>
            </w:r>
          </w:p>
        </w:tc>
        <w:tc>
          <w:tcPr/>
          <w:p>
            <w:pPr>
              <w:pStyle w:val="Compact"/>
            </w:pPr>
            <w:r>
              <w:t xml:space="preserve">Alarm+GPS spełnione</w:t>
            </w:r>
          </w:p>
        </w:tc>
        <w:tc>
          <w:tcPr/>
          <w:p>
            <w:pPr>
              <w:pStyle w:val="Compact"/>
            </w:pPr>
            <w:r>
              <w:t xml:space="preserve">Braki w zabezpieczeniach (np. wozi elektronikę bez GPS) – UW może żądać warunku instalacji lub wykluczyć kradzież</w:t>
            </w:r>
          </w:p>
        </w:tc>
        <w:tc>
          <w:tcPr/>
          <w:p>
            <w:pPr>
              <w:pStyle w:val="Compact"/>
            </w:pPr>
            <w:r>
              <w:t xml:space="preserve">Rażące braki bezpieczeństwa (np. kierowcy z nałogowym naruszaniem czasu pracy) – może skutkować odmową (ale to trudno zautomatyzować).</w:t>
            </w:r>
          </w:p>
        </w:tc>
      </w:tr>
      <w:tr>
        <w:tc>
          <w:tcPr/>
          <w:p>
            <w:pPr>
              <w:pStyle w:val="Compact"/>
            </w:pPr>
            <w:r>
              <w:t xml:space="preserve">Klauzula parkingowa:</w:t>
            </w:r>
          </w:p>
        </w:tc>
        <w:tc>
          <w:tcPr/>
          <w:p>
            <w:pPr>
              <w:pStyle w:val="Compact"/>
            </w:pPr>
            <w:r>
              <w:t xml:space="preserve">Klient potwierdza przestrzeganie</w:t>
            </w:r>
          </w:p>
        </w:tc>
        <w:tc>
          <w:tcPr/>
          <w:p>
            <w:pPr>
              <w:pStyle w:val="Compact"/>
            </w:pPr>
            <w:r>
              <w:t xml:space="preserve">Klient nie gwarantuje – UW może włączyć franszyzę specjalną lub wykluczyć kradzież nocną</w:t>
            </w:r>
          </w:p>
        </w:tc>
        <w:tc>
          <w:tcPr/>
          <w:p>
            <w:pPr>
              <w:pStyle w:val="Compact"/>
            </w:pPr>
            <w:r>
              <w:t xml:space="preserve">Jeśli klient wprost odmawia warunków (np. "będę parkować gdziekolwiek") – odmowa lub wyłączenie kradzieży (co czyni polisę bezużyteczną dla kradzieży).</w:t>
            </w:r>
          </w:p>
        </w:tc>
      </w:tr>
      <w:tr>
        <w:tc>
          <w:tcPr/>
          <w:p>
            <w:pPr>
              <w:pStyle w:val="Compact"/>
            </w:pPr>
            <w:r>
              <w:t xml:space="preserve">Podwykonawcy:</w:t>
            </w:r>
          </w:p>
        </w:tc>
        <w:tc>
          <w:tcPr/>
          <w:p>
            <w:pPr>
              <w:pStyle w:val="Compact"/>
            </w:pPr>
            <w:r>
              <w:t xml:space="preserve">≤ 30% zleceń dalej i potwierdza kontrolę</w:t>
            </w:r>
          </w:p>
        </w:tc>
        <w:tc>
          <w:tcPr/>
          <w:p>
            <w:pPr>
              <w:pStyle w:val="Compact"/>
            </w:pPr>
            <w:r>
              <w:t xml:space="preserve">&gt; 30% – UW sprawdzi czy klient ma procedury, może zażądać klauzuli OCS lub wyższego udziału własnego</w:t>
            </w:r>
          </w:p>
        </w:tc>
        <w:tc>
          <w:tcPr/>
          <w:p>
            <w:pPr>
              <w:pStyle w:val="Compact"/>
            </w:pPr>
            <w:r>
              <w:t xml:space="preserve">100% podzlecanie (klient nie ma własnych aut = to spedytor faktycznie) – powinien kupić OCS zamiast OCP (odmowa OCP).</w:t>
            </w:r>
          </w:p>
        </w:tc>
      </w:tr>
      <w:tr>
        <w:tc>
          <w:tcPr/>
          <w:p>
            <w:pPr>
              <w:pStyle w:val="Compact"/>
            </w:pPr>
            <w:r>
              <w:t xml:space="preserve">Wymagane dokumenty: (przy referral)</w:t>
            </w:r>
          </w:p>
        </w:tc>
        <w:tc>
          <w:tcPr/>
          <w:p>
            <w:pPr>
              <w:pStyle w:val="Compact"/>
            </w:pPr>
            <w:r>
              <w:t xml:space="preserve">–</w:t>
            </w:r>
          </w:p>
        </w:tc>
        <w:tc>
          <w:tcPr/>
          <w:p>
            <w:pPr>
              <w:pStyle w:val="Compact"/>
            </w:pPr>
            <w:r>
              <w:t xml:space="preserve">UW zażąda: historii szkodowej od poprzednika (jeśli deklarują 0 szkód a byli u nas z szkodami), umów z podwykonawcami (jeśli wątpliwości), zdjęć zabezpieczeń (np. zamki, GPS screen)</w:t>
            </w:r>
          </w:p>
        </w:tc>
        <w:tc>
          <w:tcPr/>
          <w:p>
            <w:pPr>
              <w:pStyle w:val="Compact"/>
            </w:pPr>
            <w:r>
              <w:t xml:space="preserve">– (jeśli brak dostarczenia, nie zawrze).</w:t>
            </w:r>
          </w:p>
        </w:tc>
      </w:tr>
      <w:tr>
        <w:tc>
          <w:tcPr/>
          <w:p>
            <w:pPr>
              <w:pStyle w:val="Compact"/>
            </w:pPr>
            <w:r>
              <w:t xml:space="preserve">Płatność:</w:t>
            </w:r>
          </w:p>
        </w:tc>
        <w:tc>
          <w:tcPr/>
          <w:p>
            <w:pPr>
              <w:pStyle w:val="Compact"/>
            </w:pPr>
            <w:r>
              <w:t xml:space="preserve">Przelew/online przed posłaniem polisy lub w terminie 14 dni</w:t>
            </w:r>
          </w:p>
        </w:tc>
        <w:tc>
          <w:tcPr/>
          <w:p>
            <w:pPr>
              <w:pStyle w:val="Compact"/>
            </w:pPr>
            <w:r>
              <w:t xml:space="preserve">–</w:t>
            </w:r>
          </w:p>
        </w:tc>
        <w:tc>
          <w:tcPr/>
          <w:p>
            <w:pPr>
              <w:pStyle w:val="Compact"/>
            </w:pPr>
            <w:r>
              <w:t xml:space="preserve">Jeśli klient zalega za poprzednie polisy – UW może zablokować wystawienie nowej przed spłatą (wewnętrzna reguła).</w:t>
            </w:r>
          </w:p>
        </w:tc>
      </w:tr>
    </w:tbl>
    <w:p>
      <w:pPr>
        <w:pStyle w:val="BodyText"/>
      </w:pPr>
      <w:r>
        <w:rPr>
          <w:i/>
          <w:iCs/>
        </w:rPr>
        <w:t xml:space="preserve">(UW = underwriter; powyższe reguły zgodne z opisem ryzyk i wyłączeń)</w:t>
      </w:r>
      <w:hyperlink r:id="rId73">
        <w:r>
          <w:rPr>
            <w:rStyle w:val="Hyperlink"/>
            <w:i/>
            <w:iCs/>
          </w:rPr>
          <w:t xml:space="preserve">[54]</w:t>
        </w:r>
      </w:hyperlink>
      <w:hyperlink r:id="rId55">
        <w:r>
          <w:rPr>
            <w:rStyle w:val="Hyperlink"/>
            <w:i/>
            <w:iCs/>
          </w:rPr>
          <w:t xml:space="preserve">[35]</w:t>
        </w:r>
      </w:hyperlink>
      <w:r>
        <w:rPr>
          <w:i/>
          <w:iCs/>
        </w:rPr>
        <w:t xml:space="preserve">.</w:t>
      </w:r>
    </w:p>
    <w:p>
      <w:pPr>
        <w:pStyle w:val="BodyText"/>
      </w:pPr>
      <w:r>
        <w:t xml:space="preserve">Dodatkowo:</w:t>
      </w:r>
      <w:r>
        <w:t xml:space="preserve"> </w:t>
      </w:r>
      <w:r>
        <w:t xml:space="preserve">-</w:t>
      </w:r>
      <w:r>
        <w:t xml:space="preserve"> </w:t>
      </w:r>
      <w:r>
        <w:rPr>
          <w:b/>
          <w:bCs/>
        </w:rPr>
        <w:t xml:space="preserve">Referral threshold list:</w:t>
      </w:r>
      <w:r>
        <w:t xml:space="preserve"> </w:t>
      </w:r>
      <w:r>
        <w:t xml:space="preserve">- Towary ADR kl.1 (materiały wybuchowe) – require UW explicit approval + może wyższa stawka i warunki szczególne (np. monitoring route).</w:t>
      </w:r>
      <w:r>
        <w:t xml:space="preserve"> </w:t>
      </w:r>
      <w:r>
        <w:t xml:space="preserve">- Towary elektroniczne if sum &gt; XY – UW to check if require escort/tracking.</w:t>
      </w:r>
      <w:r>
        <w:t xml:space="preserve"> </w:t>
      </w:r>
      <w:r>
        <w:t xml:space="preserve">- Klient nowy z &lt; 1 roku działalności – UW maybe looks at owners' experience (to decide accept).</w:t>
      </w:r>
      <w:r>
        <w:t xml:space="preserve"> </w:t>
      </w:r>
      <w:r>
        <w:t xml:space="preserve">- Prośba o klauzulę "rażące niedbalstwo" – część ubezpieczycieli tylko UW może dać (i za dopłatą).</w:t>
      </w:r>
      <w:r>
        <w:t xml:space="preserve"> </w:t>
      </w:r>
      <w:r>
        <w:t xml:space="preserve">- Niestandardowe okresy (np. klient chce 6-miesięczną polisę bo projekt tymczasowy) – UW decide if offering short-term.</w:t>
      </w:r>
    </w:p>
    <w:bookmarkEnd w:id="127"/>
    <w:bookmarkStart w:id="129" w:name="X7d8390a7a8badf5981466998784af8265f80489"/>
    <w:p>
      <w:pPr>
        <w:pStyle w:val="Heading3"/>
      </w:pPr>
      <w:r>
        <w:t xml:space="preserve">Backlog MVP (epiki i user stories) z kryteriami akceptacji</w:t>
      </w:r>
    </w:p>
    <w:p>
      <w:pPr>
        <w:pStyle w:val="FirstParagraph"/>
      </w:pPr>
      <w:r>
        <w:rPr>
          <w:b/>
          <w:bCs/>
        </w:rPr>
        <w:t xml:space="preserve">Epik 1: Jako broker/agent, chcę szybko wyliczyć składkę OCP dla klienta,</w:t>
      </w:r>
      <w:r>
        <w:t xml:space="preserve"> </w:t>
      </w:r>
      <w:r>
        <w:t xml:space="preserve">aby móc przedstawić ofertę bez zbędnej zwłoki.</w:t>
      </w:r>
    </w:p>
    <w:p>
      <w:pPr>
        <w:pStyle w:val="Compact"/>
        <w:numPr>
          <w:ilvl w:val="0"/>
          <w:numId w:val="1043"/>
        </w:numPr>
      </w:pPr>
      <w:r>
        <w:rPr>
          <w:b/>
          <w:bCs/>
        </w:rPr>
        <w:t xml:space="preserve">User Story 1.1:</w:t>
      </w:r>
      <w:r>
        <w:t xml:space="preserve"> </w:t>
      </w:r>
      <w:r>
        <w:rPr>
          <w:i/>
          <w:iCs/>
        </w:rPr>
        <w:t xml:space="preserve">Quick Quote minimal data input</w:t>
      </w:r>
      <w:r>
        <w:t xml:space="preserve"> </w:t>
      </w:r>
      <w:r>
        <w:t xml:space="preserve">–</w:t>
      </w:r>
      <w:r>
        <w:t xml:space="preserve"> </w:t>
      </w:r>
      <w:r>
        <w:rPr>
          <w:b/>
          <w:bCs/>
        </w:rPr>
        <w:t xml:space="preserve">Jako agent</w:t>
      </w:r>
      <w:r>
        <w:t xml:space="preserve"> </w:t>
      </w:r>
      <w:r>
        <w:t xml:space="preserve">wprowadzam podstawowe dane (NIP klienta, flota, rodzaj transportu, ładunki, sumę, szkody) i naciskam "Oblicz",</w:t>
      </w:r>
      <w:r>
        <w:t xml:space="preserve"> </w:t>
      </w:r>
      <w:r>
        <w:rPr>
          <w:b/>
          <w:bCs/>
        </w:rPr>
        <w:t xml:space="preserve">aby uzyskać orientacyjną składkę</w:t>
      </w:r>
      <w:r>
        <w:t xml:space="preserve">.</w:t>
      </w:r>
    </w:p>
    <w:p>
      <w:pPr>
        <w:numPr>
          <w:ilvl w:val="0"/>
          <w:numId w:val="1043"/>
        </w:numPr>
      </w:pPr>
      <w:r>
        <w:rPr>
          <w:i/>
          <w:iCs/>
        </w:rPr>
        <w:t xml:space="preserve">Kryteria akceptacji:</w:t>
      </w:r>
    </w:p>
    <w:p>
      <w:pPr>
        <w:pStyle w:val="Compact"/>
        <w:numPr>
          <w:ilvl w:val="1"/>
          <w:numId w:val="1044"/>
        </w:numPr>
      </w:pPr>
      <w:r>
        <w:t xml:space="preserve">Gdy podam wymagane minimalne dane i kliknę oblicz, system wyświetla proponowaną składkę oraz zakres (wariant) w &lt; 5 sek.</w:t>
      </w:r>
      <w:hyperlink r:id="rId97">
        <w:r>
          <w:rPr>
            <w:rStyle w:val="Hyperlink"/>
          </w:rPr>
          <w:t xml:space="preserve">[78]</w:t>
        </w:r>
      </w:hyperlink>
      <w:r>
        <w:t xml:space="preserve">.</w:t>
      </w:r>
    </w:p>
    <w:p>
      <w:pPr>
        <w:pStyle w:val="Compact"/>
        <w:numPr>
          <w:ilvl w:val="1"/>
          <w:numId w:val="1044"/>
        </w:numPr>
      </w:pPr>
      <w:r>
        <w:t xml:space="preserve">Jeśli brak jakiegoś kluczowego pola, przycisk oblicz jest nieaktywny lub pojawia się komunikat o uzupełnieniu.</w:t>
      </w:r>
    </w:p>
    <w:p>
      <w:pPr>
        <w:pStyle w:val="Compact"/>
        <w:numPr>
          <w:ilvl w:val="1"/>
          <w:numId w:val="1044"/>
        </w:numPr>
      </w:pPr>
      <w:r>
        <w:t xml:space="preserve">System prawidłowo stosuje reguły taryfowe do podanych danych (zweryfikowane testami np. przykłady z sekcji scenariusze ratingowe).</w:t>
      </w:r>
    </w:p>
    <w:p>
      <w:pPr>
        <w:pStyle w:val="Compact"/>
        <w:numPr>
          <w:ilvl w:val="1"/>
          <w:numId w:val="1044"/>
        </w:numPr>
      </w:pPr>
      <w:r>
        <w:t xml:space="preserve">Jeżeli dane zawierają czynnik poza zakresem automatu (np. kraj Rosja, towar wyłączony), system nie zawiesza się, tylko wyświetla komunikat o braku możliwości kalkulacji online (referral/decline)</w:t>
      </w:r>
      <w:hyperlink r:id="rId126">
        <w:r>
          <w:rPr>
            <w:rStyle w:val="Hyperlink"/>
          </w:rPr>
          <w:t xml:space="preserve">[100]</w:t>
        </w:r>
      </w:hyperlink>
      <w:r>
        <w:t xml:space="preserve">.</w:t>
      </w:r>
    </w:p>
    <w:p>
      <w:pPr>
        <w:numPr>
          <w:ilvl w:val="0"/>
          <w:numId w:val="1043"/>
        </w:numPr>
      </w:pPr>
      <w:r>
        <w:rPr>
          <w:b/>
          <w:bCs/>
        </w:rPr>
        <w:t xml:space="preserve">User Story 1.2:</w:t>
      </w:r>
      <w:r>
        <w:t xml:space="preserve"> </w:t>
      </w:r>
      <w:r>
        <w:rPr>
          <w:i/>
          <w:iCs/>
        </w:rPr>
        <w:t xml:space="preserve">Prefill company data by NIP</w:t>
      </w:r>
      <w:r>
        <w:t xml:space="preserve"> </w:t>
      </w:r>
      <w:r>
        <w:t xml:space="preserve">–</w:t>
      </w:r>
      <w:r>
        <w:t xml:space="preserve"> </w:t>
      </w:r>
      <w:r>
        <w:rPr>
          <w:b/>
          <w:bCs/>
        </w:rPr>
        <w:t xml:space="preserve">Jako agent</w:t>
      </w:r>
      <w:r>
        <w:t xml:space="preserve"> </w:t>
      </w:r>
      <w:r>
        <w:t xml:space="preserve">podaję NIP klienta,</w:t>
      </w:r>
      <w:r>
        <w:t xml:space="preserve"> </w:t>
      </w:r>
      <w:r>
        <w:rPr>
          <w:b/>
          <w:bCs/>
        </w:rPr>
        <w:t xml:space="preserve">aby system automatycznie uzupełnił nazwę i adres firmy</w:t>
      </w:r>
      <w:r>
        <w:t xml:space="preserve">, przyspieszając wypełnienie.</w:t>
      </w:r>
    </w:p>
    <w:p>
      <w:pPr>
        <w:numPr>
          <w:ilvl w:val="0"/>
          <w:numId w:val="1043"/>
        </w:numPr>
      </w:pPr>
      <w:r>
        <w:rPr>
          <w:i/>
          <w:iCs/>
        </w:rPr>
        <w:t xml:space="preserve">Kryteria akceptacji:</w:t>
      </w:r>
    </w:p>
    <w:p>
      <w:pPr>
        <w:pStyle w:val="Compact"/>
        <w:numPr>
          <w:ilvl w:val="1"/>
          <w:numId w:val="1045"/>
        </w:numPr>
      </w:pPr>
      <w:r>
        <w:t xml:space="preserve">Po wpisaniu prawidłowego NIP (np. 10 cyfr) i wybraniu opcji pobrania, nazwa i adres siedziby klienta w formularzu zostają uzupełnione zgodnie z bazą GUS</w:t>
      </w:r>
      <w:hyperlink r:id="rId107">
        <w:r>
          <w:rPr>
            <w:rStyle w:val="Hyperlink"/>
          </w:rPr>
          <w:t xml:space="preserve">[90]</w:t>
        </w:r>
      </w:hyperlink>
      <w:r>
        <w:t xml:space="preserve">.</w:t>
      </w:r>
    </w:p>
    <w:p>
      <w:pPr>
        <w:pStyle w:val="Compact"/>
        <w:numPr>
          <w:ilvl w:val="1"/>
          <w:numId w:val="1045"/>
        </w:numPr>
      </w:pPr>
      <w:r>
        <w:t xml:space="preserve">Jeśli NIP jest niepoprawny lub nie znaleziono, system wyświetla informację i umożliwia ręczne wpisanie nazwy/adresu.</w:t>
      </w:r>
    </w:p>
    <w:p>
      <w:pPr>
        <w:pStyle w:val="Compact"/>
        <w:numPr>
          <w:ilvl w:val="1"/>
          <w:numId w:val="1045"/>
        </w:numPr>
      </w:pPr>
      <w:r>
        <w:t xml:space="preserve">Dla NIP zagranicznego (VAT UE) – scenariusz: system albo nie wspiera, albo informuje że tylko polskie firmy (w MVP założono PL).</w:t>
      </w:r>
    </w:p>
    <w:p>
      <w:pPr>
        <w:numPr>
          <w:ilvl w:val="0"/>
          <w:numId w:val="1043"/>
        </w:numPr>
      </w:pPr>
      <w:r>
        <w:rPr>
          <w:b/>
          <w:bCs/>
        </w:rPr>
        <w:t xml:space="preserve">User Story 1.3:</w:t>
      </w:r>
      <w:r>
        <w:t xml:space="preserve"> </w:t>
      </w:r>
      <w:r>
        <w:rPr>
          <w:i/>
          <w:iCs/>
        </w:rPr>
        <w:t xml:space="preserve">See coverage variants side-by-side</w:t>
      </w:r>
      <w:r>
        <w:t xml:space="preserve"> </w:t>
      </w:r>
      <w:r>
        <w:t xml:space="preserve">–</w:t>
      </w:r>
      <w:r>
        <w:t xml:space="preserve"> </w:t>
      </w:r>
      <w:r>
        <w:rPr>
          <w:b/>
          <w:bCs/>
        </w:rPr>
        <w:t xml:space="preserve">Jako agent</w:t>
      </w:r>
      <w:r>
        <w:t xml:space="preserve"> </w:t>
      </w:r>
      <w:r>
        <w:t xml:space="preserve">chcę porównać różne warianty zakresu (np. Basic vs Premium) i sumy,</w:t>
      </w:r>
      <w:r>
        <w:t xml:space="preserve"> </w:t>
      </w:r>
      <w:r>
        <w:rPr>
          <w:b/>
          <w:bCs/>
        </w:rPr>
        <w:t xml:space="preserve">aby zaprezentować klientowi opcje</w:t>
      </w:r>
      <w:r>
        <w:t xml:space="preserve">.</w:t>
      </w:r>
    </w:p>
    <w:p>
      <w:pPr>
        <w:numPr>
          <w:ilvl w:val="0"/>
          <w:numId w:val="1043"/>
        </w:numPr>
      </w:pPr>
      <w:r>
        <w:rPr>
          <w:i/>
          <w:iCs/>
        </w:rPr>
        <w:t xml:space="preserve">Kryteria akceptacji:</w:t>
      </w:r>
    </w:p>
    <w:p>
      <w:pPr>
        <w:pStyle w:val="Compact"/>
        <w:numPr>
          <w:ilvl w:val="1"/>
          <w:numId w:val="1046"/>
        </w:numPr>
      </w:pPr>
      <w:r>
        <w:t xml:space="preserve">Po kalkulacji Standard, system pokazuje również składkę i kluczowe różnice dla Basic i Premium</w:t>
      </w:r>
      <w:hyperlink r:id="rId85">
        <w:r>
          <w:rPr>
            <w:rStyle w:val="Hyperlink"/>
          </w:rPr>
          <w:t xml:space="preserve">[66]</w:t>
        </w:r>
      </w:hyperlink>
      <w:r>
        <w:t xml:space="preserve">.</w:t>
      </w:r>
    </w:p>
    <w:p>
      <w:pPr>
        <w:pStyle w:val="Compact"/>
        <w:numPr>
          <w:ilvl w:val="1"/>
          <w:numId w:val="1046"/>
        </w:numPr>
      </w:pPr>
      <w:r>
        <w:t xml:space="preserve">Agent może jednym kliknięciem zmienić wariant lub sumę ubezpieczenia i otrzymać zaktualizowaną składkę (nową wersję oferty) w ciągu kilku sekund.</w:t>
      </w:r>
    </w:p>
    <w:p>
      <w:pPr>
        <w:pStyle w:val="Compact"/>
        <w:numPr>
          <w:ilvl w:val="1"/>
          <w:numId w:val="1046"/>
        </w:numPr>
      </w:pPr>
      <w:r>
        <w:t xml:space="preserve">Porównanie zawiera co najmniej: informację czy kradzież/rabunek jest objęty, wysokość franszyzy, składkę.</w:t>
      </w:r>
    </w:p>
    <w:p>
      <w:pPr>
        <w:pStyle w:val="Compact"/>
        <w:numPr>
          <w:ilvl w:val="1"/>
          <w:numId w:val="1046"/>
        </w:numPr>
      </w:pPr>
      <w:r>
        <w:t xml:space="preserve">Zmiana wariantu zostaje odnotowana (np. wersja 2 oferty utworzona).</w:t>
      </w:r>
    </w:p>
    <w:p>
      <w:pPr>
        <w:numPr>
          <w:ilvl w:val="0"/>
          <w:numId w:val="1043"/>
        </w:numPr>
      </w:pPr>
      <w:r>
        <w:rPr>
          <w:b/>
          <w:bCs/>
        </w:rPr>
        <w:t xml:space="preserve">User Story 1.4:</w:t>
      </w:r>
      <w:r>
        <w:t xml:space="preserve"> </w:t>
      </w:r>
      <w:r>
        <w:rPr>
          <w:i/>
          <w:iCs/>
        </w:rPr>
        <w:t xml:space="preserve">Generate quote PDF</w:t>
      </w:r>
      <w:r>
        <w:t xml:space="preserve"> </w:t>
      </w:r>
      <w:r>
        <w:t xml:space="preserve">–</w:t>
      </w:r>
      <w:r>
        <w:t xml:space="preserve"> </w:t>
      </w:r>
      <w:r>
        <w:rPr>
          <w:b/>
          <w:bCs/>
        </w:rPr>
        <w:t xml:space="preserve">Jako agent</w:t>
      </w:r>
      <w:r>
        <w:t xml:space="preserve"> </w:t>
      </w:r>
      <w:r>
        <w:t xml:space="preserve">mogę wygenerować dokument PDF oferty</w:t>
      </w:r>
      <w:r>
        <w:t xml:space="preserve"> </w:t>
      </w:r>
      <w:r>
        <w:rPr>
          <w:b/>
          <w:bCs/>
        </w:rPr>
        <w:t xml:space="preserve">aby przesłać go klientowi do akceptacji</w:t>
      </w:r>
      <w:r>
        <w:t xml:space="preserve">.</w:t>
      </w:r>
    </w:p>
    <w:p>
      <w:pPr>
        <w:pStyle w:val="Compact"/>
        <w:numPr>
          <w:ilvl w:val="0"/>
          <w:numId w:val="1043"/>
        </w:numPr>
      </w:pPr>
      <w:r>
        <w:rPr>
          <w:i/>
          <w:iCs/>
        </w:rPr>
        <w:t xml:space="preserve">Kryteria akceptacji:</w:t>
      </w:r>
    </w:p>
    <w:p>
      <w:pPr>
        <w:pStyle w:val="Compact"/>
        <w:numPr>
          <w:ilvl w:val="1"/>
          <w:numId w:val="1047"/>
        </w:numPr>
      </w:pPr>
      <w:r>
        <w:t xml:space="preserve">Po kalkulacji, opcja "Pobierz ofertę PDF" tworzy dokument zawierający: dane klienta, zakres (wariant i sumy), wyłączenia kluczowe, składkę, termin ważności oferty, kontakt do agenta</w:t>
      </w:r>
      <w:hyperlink r:id="rId128">
        <w:r>
          <w:rPr>
            <w:rStyle w:val="Hyperlink"/>
          </w:rPr>
          <w:t xml:space="preserve">[101]</w:t>
        </w:r>
      </w:hyperlink>
      <w:r>
        <w:t xml:space="preserve">.</w:t>
      </w:r>
    </w:p>
    <w:p>
      <w:pPr>
        <w:pStyle w:val="Compact"/>
        <w:numPr>
          <w:ilvl w:val="1"/>
          <w:numId w:val="1047"/>
        </w:numPr>
      </w:pPr>
      <w:r>
        <w:t xml:space="preserve">PDF zawiera załączony IPID i/lub link do OWU lub informację skąd pobrać.</w:t>
      </w:r>
    </w:p>
    <w:p>
      <w:pPr>
        <w:pStyle w:val="Compact"/>
        <w:numPr>
          <w:ilvl w:val="1"/>
          <w:numId w:val="1047"/>
        </w:numPr>
      </w:pPr>
      <w:r>
        <w:t xml:space="preserve">Format estetyczny, zgodny z brandem, &lt; 2 strony jeśli możliwe.</w:t>
      </w:r>
    </w:p>
    <w:p>
      <w:pPr>
        <w:pStyle w:val="Compact"/>
        <w:numPr>
          <w:ilvl w:val="1"/>
          <w:numId w:val="1047"/>
        </w:numPr>
      </w:pPr>
      <w:r>
        <w:t xml:space="preserve">Dane w PDF dokładnie odzwierciedlają to, co widzi agent na ekranie.</w:t>
      </w:r>
    </w:p>
    <w:p>
      <w:pPr>
        <w:pStyle w:val="FirstParagraph"/>
      </w:pPr>
      <w:r>
        <w:rPr>
          <w:b/>
          <w:bCs/>
        </w:rPr>
        <w:t xml:space="preserve">Epik 2: Jako agent, chcę wprowadzić wszystkie niezbędne informacje i mieć pewność zgodności z wymaganiami prawnymi,</w:t>
      </w:r>
      <w:r>
        <w:t xml:space="preserve"> </w:t>
      </w:r>
      <w:r>
        <w:t xml:space="preserve">aby móc wystawić polisę OCP dla klienta.</w:t>
      </w:r>
    </w:p>
    <w:p>
      <w:pPr>
        <w:pStyle w:val="Compact"/>
        <w:numPr>
          <w:ilvl w:val="0"/>
          <w:numId w:val="1048"/>
        </w:numPr>
      </w:pPr>
      <w:r>
        <w:rPr>
          <w:b/>
          <w:bCs/>
        </w:rPr>
        <w:t xml:space="preserve">User Story 2.1:</w:t>
      </w:r>
      <w:r>
        <w:t xml:space="preserve"> </w:t>
      </w:r>
      <w:r>
        <w:rPr>
          <w:i/>
          <w:iCs/>
        </w:rPr>
        <w:t xml:space="preserve">Detailed data capture</w:t>
      </w:r>
      <w:r>
        <w:t xml:space="preserve"> </w:t>
      </w:r>
      <w:r>
        <w:t xml:space="preserve">–</w:t>
      </w:r>
      <w:r>
        <w:t xml:space="preserve"> </w:t>
      </w:r>
      <w:r>
        <w:rPr>
          <w:b/>
          <w:bCs/>
        </w:rPr>
        <w:t xml:space="preserve">Jako agent</w:t>
      </w:r>
      <w:r>
        <w:t xml:space="preserve"> </w:t>
      </w:r>
      <w:r>
        <w:t xml:space="preserve">uzupełniam szczegółowe dane polisy (dane klienta, szczegóły ryzyka, warunki płatności),</w:t>
      </w:r>
      <w:r>
        <w:t xml:space="preserve"> </w:t>
      </w:r>
      <w:r>
        <w:rPr>
          <w:b/>
          <w:bCs/>
        </w:rPr>
        <w:t xml:space="preserve">aby przygotować kompletne zlecenie do wystawienia</w:t>
      </w:r>
      <w:r>
        <w:t xml:space="preserve">.</w:t>
      </w:r>
    </w:p>
    <w:p>
      <w:pPr>
        <w:numPr>
          <w:ilvl w:val="0"/>
          <w:numId w:val="1048"/>
        </w:numPr>
      </w:pPr>
      <w:r>
        <w:rPr>
          <w:i/>
          <w:iCs/>
        </w:rPr>
        <w:t xml:space="preserve">Kryteria akceptacji:</w:t>
      </w:r>
    </w:p>
    <w:p>
      <w:pPr>
        <w:pStyle w:val="Compact"/>
        <w:numPr>
          <w:ilvl w:val="1"/>
          <w:numId w:val="1049"/>
        </w:numPr>
      </w:pPr>
      <w:r>
        <w:t xml:space="preserve">Formularz szczegółowy jest pre-wypełniony danymi z etapu oferty (nie trzeba wpisywać ponownie tych samych informacji).</w:t>
      </w:r>
    </w:p>
    <w:p>
      <w:pPr>
        <w:pStyle w:val="Compact"/>
        <w:numPr>
          <w:ilvl w:val="1"/>
          <w:numId w:val="1049"/>
        </w:numPr>
      </w:pPr>
      <w:r>
        <w:t xml:space="preserve">Agent może dopisać dodatkowe informacje (np. opis towarów, % podwykonawców, nr licencji).</w:t>
      </w:r>
    </w:p>
    <w:p>
      <w:pPr>
        <w:pStyle w:val="Compact"/>
        <w:numPr>
          <w:ilvl w:val="1"/>
          <w:numId w:val="1049"/>
        </w:numPr>
      </w:pPr>
      <w:r>
        <w:t xml:space="preserve">Pola wymagane prawem: NIP, adres, zgody – muszą być wypełnione przed finalizacją; próba finalizacji bez nich blokuje z odpowiednim komunikatem.</w:t>
      </w:r>
    </w:p>
    <w:p>
      <w:pPr>
        <w:pStyle w:val="Compact"/>
        <w:numPr>
          <w:ilvl w:val="1"/>
          <w:numId w:val="1049"/>
        </w:numPr>
      </w:pPr>
      <w:r>
        <w:t xml:space="preserve">System dynamicznie pokazuje/ukrywa pola zależne (np. gdy zaznaczono ADR "Tak", pojawia się lista klas do wyboru).</w:t>
      </w:r>
    </w:p>
    <w:p>
      <w:pPr>
        <w:pStyle w:val="Compact"/>
        <w:numPr>
          <w:ilvl w:val="1"/>
          <w:numId w:val="1049"/>
        </w:numPr>
      </w:pPr>
      <w:r>
        <w:t xml:space="preserve">Walidacje: format email, tel., pola numeryczne itd. działają i wyświetlają komunikat w miejscu błędu.</w:t>
      </w:r>
    </w:p>
    <w:p>
      <w:pPr>
        <w:numPr>
          <w:ilvl w:val="0"/>
          <w:numId w:val="1048"/>
        </w:numPr>
      </w:pPr>
      <w:r>
        <w:rPr>
          <w:b/>
          <w:bCs/>
        </w:rPr>
        <w:t xml:space="preserve">User Story 2.2:</w:t>
      </w:r>
      <w:r>
        <w:t xml:space="preserve"> </w:t>
      </w:r>
      <w:r>
        <w:rPr>
          <w:i/>
          <w:iCs/>
        </w:rPr>
        <w:t xml:space="preserve">Compliance confirmations</w:t>
      </w:r>
      <w:r>
        <w:t xml:space="preserve"> </w:t>
      </w:r>
      <w:r>
        <w:t xml:space="preserve">–</w:t>
      </w:r>
      <w:r>
        <w:t xml:space="preserve"> </w:t>
      </w:r>
      <w:r>
        <w:rPr>
          <w:b/>
          <w:bCs/>
        </w:rPr>
        <w:t xml:space="preserve">Jako agent</w:t>
      </w:r>
      <w:r>
        <w:t xml:space="preserve"> </w:t>
      </w:r>
      <w:r>
        <w:t xml:space="preserve">zaznaczam wymagane oświadczenia (przekazanie OWU/IPID, zgoda klienta, prawdziwość danych),</w:t>
      </w:r>
      <w:r>
        <w:t xml:space="preserve"> </w:t>
      </w:r>
      <w:r>
        <w:rPr>
          <w:b/>
          <w:bCs/>
        </w:rPr>
        <w:t xml:space="preserve">aby spełnić obowiązki prawne przed zawarciem</w:t>
      </w:r>
      <w:r>
        <w:t xml:space="preserve">.</w:t>
      </w:r>
    </w:p>
    <w:p>
      <w:pPr>
        <w:numPr>
          <w:ilvl w:val="0"/>
          <w:numId w:val="1048"/>
        </w:numPr>
      </w:pPr>
      <w:r>
        <w:rPr>
          <w:i/>
          <w:iCs/>
        </w:rPr>
        <w:t xml:space="preserve">Kryteria akceptacji:</w:t>
      </w:r>
    </w:p>
    <w:p>
      <w:pPr>
        <w:pStyle w:val="Compact"/>
        <w:numPr>
          <w:ilvl w:val="1"/>
          <w:numId w:val="1050"/>
        </w:numPr>
      </w:pPr>
      <w:r>
        <w:t xml:space="preserve">Checkboksy: "Klient otrzymał OWU/IPID" i "Dane prawdziwe" są obowiązkowe – bez ich zaznaczenia przycisk finalizacji jest nieaktywny lub klika i dostaje alert.</w:t>
      </w:r>
    </w:p>
    <w:p>
      <w:pPr>
        <w:pStyle w:val="Compact"/>
        <w:numPr>
          <w:ilvl w:val="1"/>
          <w:numId w:val="1050"/>
        </w:numPr>
      </w:pPr>
      <w:r>
        <w:t xml:space="preserve">Jeżeli próbuję finalizować bez zaznaczenia, system highlightuje brakujące zgody.</w:t>
      </w:r>
    </w:p>
    <w:p>
      <w:pPr>
        <w:pStyle w:val="Compact"/>
        <w:numPr>
          <w:ilvl w:val="1"/>
          <w:numId w:val="1050"/>
        </w:numPr>
      </w:pPr>
      <w:r>
        <w:t xml:space="preserve">Zgoda marketingowa jest wyraźnie oddzielona i opcjonalna – brak jej zaznaczenia nie blokuje procesu.</w:t>
      </w:r>
    </w:p>
    <w:p>
      <w:pPr>
        <w:pStyle w:val="Compact"/>
        <w:numPr>
          <w:ilvl w:val="1"/>
          <w:numId w:val="1050"/>
        </w:numPr>
      </w:pPr>
      <w:r>
        <w:t xml:space="preserve">Te potwierdzenia są zapisane w logach polisy (np. w metryce, na dokumencie polisy może być adnotacja).</w:t>
      </w:r>
    </w:p>
    <w:p>
      <w:pPr>
        <w:numPr>
          <w:ilvl w:val="0"/>
          <w:numId w:val="1048"/>
        </w:numPr>
      </w:pPr>
      <w:r>
        <w:rPr>
          <w:b/>
          <w:bCs/>
        </w:rPr>
        <w:t xml:space="preserve">User Story 2.3:</w:t>
      </w:r>
      <w:r>
        <w:t xml:space="preserve"> </w:t>
      </w:r>
      <w:r>
        <w:rPr>
          <w:i/>
          <w:iCs/>
        </w:rPr>
        <w:t xml:space="preserve">Underwriter referral</w:t>
      </w:r>
      <w:r>
        <w:t xml:space="preserve"> </w:t>
      </w:r>
      <w:r>
        <w:t xml:space="preserve">–</w:t>
      </w:r>
      <w:r>
        <w:t xml:space="preserve"> </w:t>
      </w:r>
      <w:r>
        <w:rPr>
          <w:b/>
          <w:bCs/>
        </w:rPr>
        <w:t xml:space="preserve">Jako system</w:t>
      </w:r>
      <w:r>
        <w:t xml:space="preserve">, jeżeli dane klienta wykraczają poza ustalone kryteria akceptacji automatycznej (np. wysokie ryzyko), oznaczam ofertę do akceptacji Underwritera</w:t>
      </w:r>
      <w:r>
        <w:t xml:space="preserve"> </w:t>
      </w:r>
      <w:r>
        <w:rPr>
          <w:b/>
          <w:bCs/>
        </w:rPr>
        <w:t xml:space="preserve">zamiast wystawiać polisę od razu</w:t>
      </w:r>
      <w:r>
        <w:t xml:space="preserve">.</w:t>
      </w:r>
    </w:p>
    <w:p>
      <w:pPr>
        <w:numPr>
          <w:ilvl w:val="0"/>
          <w:numId w:val="1048"/>
        </w:numPr>
      </w:pPr>
      <w:r>
        <w:rPr>
          <w:i/>
          <w:iCs/>
        </w:rPr>
        <w:t xml:space="preserve">Kryteria akceptacji:</w:t>
      </w:r>
    </w:p>
    <w:p>
      <w:pPr>
        <w:pStyle w:val="Compact"/>
        <w:numPr>
          <w:ilvl w:val="1"/>
          <w:numId w:val="1051"/>
        </w:numPr>
      </w:pPr>
      <w:r>
        <w:t xml:space="preserve">Przykład: agent zaznaczył "Rosja" w krajach – po kliknięciu "Dalej" system nie wygeneruje polisy, tylko ustawi status "Referral".</w:t>
      </w:r>
    </w:p>
    <w:p>
      <w:pPr>
        <w:pStyle w:val="Compact"/>
        <w:numPr>
          <w:ilvl w:val="1"/>
          <w:numId w:val="1051"/>
        </w:numPr>
      </w:pPr>
      <w:r>
        <w:t xml:space="preserve">Agent zostaje powiadomiony komunikatem, że oferta wymaga decyzji centrali, wraz z (opcjonalnie) powodem</w:t>
      </w:r>
      <w:hyperlink r:id="rId126">
        <w:r>
          <w:rPr>
            <w:rStyle w:val="Hyperlink"/>
          </w:rPr>
          <w:t xml:space="preserve">[100]</w:t>
        </w:r>
      </w:hyperlink>
      <w:r>
        <w:t xml:space="preserve">.</w:t>
      </w:r>
    </w:p>
    <w:p>
      <w:pPr>
        <w:pStyle w:val="Compact"/>
        <w:numPr>
          <w:ilvl w:val="1"/>
          <w:numId w:val="1051"/>
        </w:numPr>
      </w:pPr>
      <w:r>
        <w:t xml:space="preserve">Underwriter (inna rola) widzi taką ofertę w panelu UW z wszystkimi danymi i może wprowadzić swoją decyzję (approve/modify/decline).</w:t>
      </w:r>
    </w:p>
    <w:p>
      <w:pPr>
        <w:pStyle w:val="Compact"/>
        <w:numPr>
          <w:ilvl w:val="1"/>
          <w:numId w:val="1051"/>
        </w:numPr>
      </w:pPr>
      <w:r>
        <w:t xml:space="preserve">Gdy Underwriter zatwierdzi lub zmodyfikuje ofertę, agent otrzymuje notyfikację (np. e-mail lub w systemie powiadomienie) i może kontynuować proces.</w:t>
      </w:r>
    </w:p>
    <w:p>
      <w:pPr>
        <w:pStyle w:val="Compact"/>
        <w:numPr>
          <w:ilvl w:val="1"/>
          <w:numId w:val="1051"/>
        </w:numPr>
      </w:pPr>
      <w:r>
        <w:t xml:space="preserve">Czas oczekiwania, komunikacja – załóżmy out-of-band (ale w ideal systemie real-time update).</w:t>
      </w:r>
    </w:p>
    <w:p>
      <w:pPr>
        <w:numPr>
          <w:ilvl w:val="0"/>
          <w:numId w:val="1048"/>
        </w:numPr>
      </w:pPr>
      <w:r>
        <w:rPr>
          <w:b/>
          <w:bCs/>
        </w:rPr>
        <w:t xml:space="preserve">User Story 2.4:</w:t>
      </w:r>
      <w:r>
        <w:t xml:space="preserve"> </w:t>
      </w:r>
      <w:r>
        <w:rPr>
          <w:i/>
          <w:iCs/>
        </w:rPr>
        <w:t xml:space="preserve">UW rule enforcement</w:t>
      </w:r>
      <w:r>
        <w:t xml:space="preserve"> </w:t>
      </w:r>
      <w:r>
        <w:t xml:space="preserve">–</w:t>
      </w:r>
      <w:r>
        <w:t xml:space="preserve"> </w:t>
      </w:r>
      <w:r>
        <w:rPr>
          <w:b/>
          <w:bCs/>
        </w:rPr>
        <w:t xml:space="preserve">Jako underwriter</w:t>
      </w:r>
      <w:r>
        <w:t xml:space="preserve"> </w:t>
      </w:r>
      <w:r>
        <w:t xml:space="preserve">mogę narzucić zmiany warunków (np. wyższą franszyzę, wyłączenie terytorium) przed wystawieniem polisy, a system zastosuje te zmiany do oferty</w:t>
      </w:r>
      <w:r>
        <w:t xml:space="preserve"> </w:t>
      </w:r>
      <w:r>
        <w:rPr>
          <w:b/>
          <w:bCs/>
        </w:rPr>
        <w:t xml:space="preserve">i zarejestruje je</w:t>
      </w:r>
      <w:r>
        <w:t xml:space="preserve">.</w:t>
      </w:r>
    </w:p>
    <w:p>
      <w:pPr>
        <w:numPr>
          <w:ilvl w:val="0"/>
          <w:numId w:val="1048"/>
        </w:numPr>
      </w:pPr>
      <w:r>
        <w:rPr>
          <w:i/>
          <w:iCs/>
        </w:rPr>
        <w:t xml:space="preserve">Kryteria akceptacji:</w:t>
      </w:r>
    </w:p>
    <w:p>
      <w:pPr>
        <w:pStyle w:val="Compact"/>
        <w:numPr>
          <w:ilvl w:val="1"/>
          <w:numId w:val="1052"/>
        </w:numPr>
      </w:pPr>
      <w:r>
        <w:t xml:space="preserve">Underwriter edytuje np. franszyzę z 1000 na 5000 PLN i dodaje notatkę "Zwiększona franszyza ze względu na historię szkód".</w:t>
      </w:r>
    </w:p>
    <w:p>
      <w:pPr>
        <w:pStyle w:val="Compact"/>
        <w:numPr>
          <w:ilvl w:val="1"/>
          <w:numId w:val="1052"/>
        </w:numPr>
      </w:pPr>
      <w:r>
        <w:t xml:space="preserve">System przelicza składkę (np. obniża o 5%) zgodnie ze specyfikacją taryfy.</w:t>
      </w:r>
    </w:p>
    <w:p>
      <w:pPr>
        <w:pStyle w:val="Compact"/>
        <w:numPr>
          <w:ilvl w:val="1"/>
          <w:numId w:val="1052"/>
        </w:numPr>
      </w:pPr>
      <w:r>
        <w:t xml:space="preserve">Agent po zalogowaniu widzi, że oferta została zaktualizowana: nowa franszyza i składka, z adnotacją od UW.</w:t>
      </w:r>
    </w:p>
    <w:p>
      <w:pPr>
        <w:pStyle w:val="Compact"/>
        <w:numPr>
          <w:ilvl w:val="1"/>
          <w:numId w:val="1052"/>
        </w:numPr>
      </w:pPr>
      <w:r>
        <w:t xml:space="preserve">Agent musi ponownie potwierdzić z klientem te warunki – system może wymagać np. zaznaczenia "Klient zgodził się na zmianę XYZ".</w:t>
      </w:r>
    </w:p>
    <w:p>
      <w:pPr>
        <w:pStyle w:val="Compact"/>
        <w:numPr>
          <w:ilvl w:val="1"/>
          <w:numId w:val="1052"/>
        </w:numPr>
      </w:pPr>
      <w:r>
        <w:t xml:space="preserve">W logach polisy jest wpis kto (UW X) i kiedy wprowadził zmianę, i że agent potwierdził.</w:t>
      </w:r>
    </w:p>
    <w:p>
      <w:pPr>
        <w:numPr>
          <w:ilvl w:val="0"/>
          <w:numId w:val="1048"/>
        </w:numPr>
      </w:pPr>
      <w:r>
        <w:rPr>
          <w:b/>
          <w:bCs/>
        </w:rPr>
        <w:t xml:space="preserve">User Story 2.5:</w:t>
      </w:r>
      <w:r>
        <w:t xml:space="preserve"> </w:t>
      </w:r>
      <w:r>
        <w:rPr>
          <w:i/>
          <w:iCs/>
        </w:rPr>
        <w:t xml:space="preserve">Policy binding</w:t>
      </w:r>
      <w:r>
        <w:t xml:space="preserve"> </w:t>
      </w:r>
      <w:r>
        <w:t xml:space="preserve">–</w:t>
      </w:r>
      <w:r>
        <w:t xml:space="preserve"> </w:t>
      </w:r>
      <w:r>
        <w:rPr>
          <w:b/>
          <w:bCs/>
        </w:rPr>
        <w:t xml:space="preserve">Jako agent</w:t>
      </w:r>
      <w:r>
        <w:t xml:space="preserve"> </w:t>
      </w:r>
      <w:r>
        <w:t xml:space="preserve">finalizuję zawarcie umowy (po akceptacji warunków przez klienta),</w:t>
      </w:r>
      <w:r>
        <w:t xml:space="preserve"> </w:t>
      </w:r>
      <w:r>
        <w:rPr>
          <w:b/>
          <w:bCs/>
        </w:rPr>
        <w:t xml:space="preserve">aby polisa została wystawiona</w:t>
      </w:r>
      <w:r>
        <w:t xml:space="preserve">, i system generuje numer oraz dokumenty.</w:t>
      </w:r>
    </w:p>
    <w:p>
      <w:pPr>
        <w:pStyle w:val="Compact"/>
        <w:numPr>
          <w:ilvl w:val="0"/>
          <w:numId w:val="1048"/>
        </w:numPr>
      </w:pPr>
      <w:r>
        <w:rPr>
          <w:i/>
          <w:iCs/>
        </w:rPr>
        <w:t xml:space="preserve">Kryteria akceptacji:</w:t>
      </w:r>
    </w:p>
    <w:p>
      <w:pPr>
        <w:pStyle w:val="Compact"/>
        <w:numPr>
          <w:ilvl w:val="1"/>
          <w:numId w:val="1053"/>
        </w:numPr>
      </w:pPr>
      <w:r>
        <w:t xml:space="preserve">Po kliknięciu "Wystaw polisę" (przy spełnionych warunkach) system nadaje unikalny numer polisy zgodnie z formatem (np. OCP/YY/XXXXX).</w:t>
      </w:r>
    </w:p>
    <w:p>
      <w:pPr>
        <w:pStyle w:val="Compact"/>
        <w:numPr>
          <w:ilvl w:val="1"/>
          <w:numId w:val="1053"/>
        </w:numPr>
      </w:pPr>
      <w:r>
        <w:t xml:space="preserve">W systemie zostaje utworzony zapis polisy ze wszystkimi danymi, statusem "Aktwyna", datą zawarcia.</w:t>
      </w:r>
    </w:p>
    <w:p>
      <w:pPr>
        <w:pStyle w:val="Compact"/>
        <w:numPr>
          <w:ilvl w:val="1"/>
          <w:numId w:val="1053"/>
        </w:numPr>
      </w:pPr>
      <w:r>
        <w:t xml:space="preserve">System generuje dokumenty: polisa PDF, certyfikat – które dostępne są od razu do pobrania.</w:t>
      </w:r>
    </w:p>
    <w:p>
      <w:pPr>
        <w:pStyle w:val="Compact"/>
        <w:numPr>
          <w:ilvl w:val="1"/>
          <w:numId w:val="1053"/>
        </w:numPr>
      </w:pPr>
      <w:r>
        <w:t xml:space="preserve">Jeżeli była integracja z systemem centralnym – polisa pojawia się tam (AC: potwierdzić polisa zapisana w backend).</w:t>
      </w:r>
    </w:p>
    <w:p>
      <w:pPr>
        <w:pStyle w:val="Compact"/>
        <w:numPr>
          <w:ilvl w:val="1"/>
          <w:numId w:val="1053"/>
        </w:numPr>
      </w:pPr>
      <w:r>
        <w:t xml:space="preserve">System wyświetla ekran potwierdzenia z listą dokumentów i instrukcją płatniczą.</w:t>
      </w:r>
    </w:p>
    <w:p>
      <w:pPr>
        <w:pStyle w:val="Compact"/>
        <w:numPr>
          <w:ilvl w:val="1"/>
          <w:numId w:val="1053"/>
        </w:numPr>
      </w:pPr>
      <w:r>
        <w:t xml:space="preserve">(Jeśli używamy ePodpisu) – nastąpiło prawidłowo zebranie podpisu elektronicznego/weryfikacja OTP etc. (AC: np. klient w self-service wprowadził kod SMS jako podpis – i to odblokowało wystawienie).</w:t>
      </w:r>
    </w:p>
    <w:p>
      <w:pPr>
        <w:pStyle w:val="FirstParagraph"/>
      </w:pPr>
      <w:r>
        <w:rPr>
          <w:b/>
          <w:bCs/>
        </w:rPr>
        <w:t xml:space="preserve">Epik 3: Jako klient (przewoźnik) lub broker, chcę sprawnie otrzymać dokumenty polisy i wygodne opcje płatności,</w:t>
      </w:r>
      <w:r>
        <w:t xml:space="preserve"> </w:t>
      </w:r>
      <w:r>
        <w:t xml:space="preserve">aby zakończyć proces zakupu bez opóźnień.</w:t>
      </w:r>
    </w:p>
    <w:p>
      <w:pPr>
        <w:pStyle w:val="Compact"/>
        <w:numPr>
          <w:ilvl w:val="0"/>
          <w:numId w:val="1054"/>
        </w:numPr>
      </w:pPr>
      <w:r>
        <w:rPr>
          <w:b/>
          <w:bCs/>
        </w:rPr>
        <w:t xml:space="preserve">User Story 3.1:</w:t>
      </w:r>
      <w:r>
        <w:t xml:space="preserve"> </w:t>
      </w:r>
      <w:r>
        <w:rPr>
          <w:i/>
          <w:iCs/>
        </w:rPr>
        <w:t xml:space="preserve">Download documents</w:t>
      </w:r>
      <w:r>
        <w:t xml:space="preserve"> </w:t>
      </w:r>
      <w:r>
        <w:t xml:space="preserve">–</w:t>
      </w:r>
      <w:r>
        <w:t xml:space="preserve"> </w:t>
      </w:r>
      <w:r>
        <w:rPr>
          <w:b/>
          <w:bCs/>
        </w:rPr>
        <w:t xml:space="preserve">Jako agent/klient</w:t>
      </w:r>
      <w:r>
        <w:t xml:space="preserve"> </w:t>
      </w:r>
      <w:r>
        <w:t xml:space="preserve">mogę pobrać wszystkie dokumenty polisy (certyfikat, OWU, itd.) ze strony końcowej,</w:t>
      </w:r>
      <w:r>
        <w:t xml:space="preserve"> </w:t>
      </w:r>
      <w:r>
        <w:rPr>
          <w:b/>
          <w:bCs/>
        </w:rPr>
        <w:t xml:space="preserve">aby je archiwizować lub przekazać dalej</w:t>
      </w:r>
      <w:r>
        <w:t xml:space="preserve">.</w:t>
      </w:r>
    </w:p>
    <w:p>
      <w:pPr>
        <w:numPr>
          <w:ilvl w:val="0"/>
          <w:numId w:val="1054"/>
        </w:numPr>
      </w:pPr>
      <w:r>
        <w:rPr>
          <w:i/>
          <w:iCs/>
        </w:rPr>
        <w:t xml:space="preserve">Kryteria akceptacji:</w:t>
      </w:r>
    </w:p>
    <w:p>
      <w:pPr>
        <w:pStyle w:val="Compact"/>
        <w:numPr>
          <w:ilvl w:val="1"/>
          <w:numId w:val="1055"/>
        </w:numPr>
      </w:pPr>
      <w:r>
        <w:t xml:space="preserve">Na finalnym ekranie po wystawieniu są linki do PDF: Polisa, Certyfikat (dwujęzyczny), OWU, IPID. Kliknięcie linku powoduje pobranie pliku PDF, który otwiera się poprawnie i jest kompletny.</w:t>
      </w:r>
    </w:p>
    <w:p>
      <w:pPr>
        <w:pStyle w:val="Compact"/>
        <w:numPr>
          <w:ilvl w:val="1"/>
          <w:numId w:val="1055"/>
        </w:numPr>
      </w:pPr>
      <w:r>
        <w:t xml:space="preserve">Certyfikat zawiera kluczowe informacje: numer polisy, okres, sumę, nazwę ubezpieczyciela w j. angielskim (do okazania kontrahentom zagranicznym).</w:t>
      </w:r>
    </w:p>
    <w:p>
      <w:pPr>
        <w:pStyle w:val="Compact"/>
        <w:numPr>
          <w:ilvl w:val="1"/>
          <w:numId w:val="1055"/>
        </w:numPr>
      </w:pPr>
      <w:r>
        <w:t xml:space="preserve">OWU i IPID to te same wersje, które klient zaakceptował – pliki mają właściwe wersje (kontrola wersji).</w:t>
      </w:r>
    </w:p>
    <w:p>
      <w:pPr>
        <w:numPr>
          <w:ilvl w:val="0"/>
          <w:numId w:val="1054"/>
        </w:numPr>
      </w:pPr>
      <w:r>
        <w:rPr>
          <w:b/>
          <w:bCs/>
        </w:rPr>
        <w:t xml:space="preserve">User Story 3.2:</w:t>
      </w:r>
      <w:r>
        <w:t xml:space="preserve"> </w:t>
      </w:r>
      <w:r>
        <w:rPr>
          <w:i/>
          <w:iCs/>
        </w:rPr>
        <w:t xml:space="preserve">Payment info &amp; receipt</w:t>
      </w:r>
      <w:r>
        <w:t xml:space="preserve"> </w:t>
      </w:r>
      <w:r>
        <w:t xml:space="preserve">–</w:t>
      </w:r>
      <w:r>
        <w:t xml:space="preserve"> </w:t>
      </w:r>
      <w:r>
        <w:rPr>
          <w:b/>
          <w:bCs/>
        </w:rPr>
        <w:t xml:space="preserve">Jako klient</w:t>
      </w:r>
      <w:r>
        <w:t xml:space="preserve"> </w:t>
      </w:r>
      <w:r>
        <w:t xml:space="preserve">otrzymuję jasne informacje jak opłacić składkę (kwota, termin, konto),</w:t>
      </w:r>
      <w:r>
        <w:t xml:space="preserve"> </w:t>
      </w:r>
      <w:r>
        <w:rPr>
          <w:b/>
          <w:bCs/>
        </w:rPr>
        <w:t xml:space="preserve">aby zachować ciągłość ochrony</w:t>
      </w:r>
      <w:r>
        <w:t xml:space="preserve">, a</w:t>
      </w:r>
      <w:r>
        <w:t xml:space="preserve"> </w:t>
      </w:r>
      <w:r>
        <w:rPr>
          <w:b/>
          <w:bCs/>
        </w:rPr>
        <w:t xml:space="preserve">jako agent</w:t>
      </w:r>
      <w:r>
        <w:t xml:space="preserve"> </w:t>
      </w:r>
      <w:r>
        <w:t xml:space="preserve">mogę przekazać dowód płatności klientowi.</w:t>
      </w:r>
    </w:p>
    <w:p>
      <w:pPr>
        <w:numPr>
          <w:ilvl w:val="0"/>
          <w:numId w:val="1054"/>
        </w:numPr>
      </w:pPr>
      <w:r>
        <w:rPr>
          <w:i/>
          <w:iCs/>
        </w:rPr>
        <w:t xml:space="preserve">Kryteria akceptacji:</w:t>
      </w:r>
    </w:p>
    <w:p>
      <w:pPr>
        <w:pStyle w:val="Compact"/>
        <w:numPr>
          <w:ilvl w:val="1"/>
          <w:numId w:val="1056"/>
        </w:numPr>
      </w:pPr>
      <w:r>
        <w:t xml:space="preserve">Ekran finalny wyświetla kwotę składki oraz termin płatności zgodny z warunkami (np. "14 dni od wystawienia").</w:t>
      </w:r>
    </w:p>
    <w:p>
      <w:pPr>
        <w:pStyle w:val="Compact"/>
        <w:numPr>
          <w:ilvl w:val="1"/>
          <w:numId w:val="1056"/>
        </w:numPr>
      </w:pPr>
      <w:r>
        <w:t xml:space="preserve">Podany jest pełny numer rachunku bankowego ubezpieczyciela oraz tytuł przelewu unikalny dla tej polisy</w:t>
      </w:r>
      <w:hyperlink r:id="rId59">
        <w:r>
          <w:rPr>
            <w:rStyle w:val="Hyperlink"/>
          </w:rPr>
          <w:t xml:space="preserve">[102]</w:t>
        </w:r>
      </w:hyperlink>
      <w:r>
        <w:t xml:space="preserve">.</w:t>
      </w:r>
    </w:p>
    <w:p>
      <w:pPr>
        <w:pStyle w:val="Compact"/>
        <w:numPr>
          <w:ilvl w:val="1"/>
          <w:numId w:val="1056"/>
        </w:numPr>
      </w:pPr>
      <w:r>
        <w:t xml:space="preserve">Jeśli klient wybrał płatność ratalną – pokazuje rozbicie rat (np. "2 raty po 1 639 zł, płatne do 14.01.2026 i 14.07.2026") – i generuje harmonogram np. PDF lub w treści.</w:t>
      </w:r>
    </w:p>
    <w:p>
      <w:pPr>
        <w:pStyle w:val="Compact"/>
        <w:numPr>
          <w:ilvl w:val="1"/>
          <w:numId w:val="1056"/>
        </w:numPr>
      </w:pPr>
      <w:r>
        <w:t xml:space="preserve">Jeżeli integracja z płatnościami online jest aktywna i klient chce zapłacić od razu: przycisk "Zapłać teraz" przekierowuje bez błędów do bramki płatniczej z poprawnymi parametrami (kwota, ref) i po transakcji system potrafi odnotować status (np. "opłacono").</w:t>
      </w:r>
    </w:p>
    <w:p>
      <w:pPr>
        <w:pStyle w:val="Compact"/>
        <w:numPr>
          <w:ilvl w:val="1"/>
          <w:numId w:val="1056"/>
        </w:numPr>
      </w:pPr>
      <w:r>
        <w:t xml:space="preserve">System wysyła automatycznie e-mail do klienta z fakturą/ notą składki jeżeli to wymagane (w PL polisy zw. z VAT, więc tylko nota obciążeniowa – można PDF generować).</w:t>
      </w:r>
    </w:p>
    <w:p>
      <w:pPr>
        <w:pStyle w:val="Compact"/>
        <w:numPr>
          <w:ilvl w:val="1"/>
          <w:numId w:val="1056"/>
        </w:numPr>
      </w:pPr>
      <w:r>
        <w:t xml:space="preserve">Po rejestracji wpłaty (np. plik bankowy lub online), system zmienia status polisy na "opłacona" – to już poza scope MVP, może manualnie.</w:t>
      </w:r>
    </w:p>
    <w:p>
      <w:pPr>
        <w:numPr>
          <w:ilvl w:val="0"/>
          <w:numId w:val="1054"/>
        </w:numPr>
      </w:pPr>
      <w:r>
        <w:rPr>
          <w:b/>
          <w:bCs/>
        </w:rPr>
        <w:t xml:space="preserve">User Story 3.3:</w:t>
      </w:r>
      <w:r>
        <w:t xml:space="preserve"> </w:t>
      </w:r>
      <w:r>
        <w:rPr>
          <w:i/>
          <w:iCs/>
        </w:rPr>
        <w:t xml:space="preserve">Email delivery</w:t>
      </w:r>
      <w:r>
        <w:t xml:space="preserve"> </w:t>
      </w:r>
      <w:r>
        <w:t xml:space="preserve">–</w:t>
      </w:r>
      <w:r>
        <w:t xml:space="preserve"> </w:t>
      </w:r>
      <w:r>
        <w:rPr>
          <w:b/>
          <w:bCs/>
        </w:rPr>
        <w:t xml:space="preserve">Jako klient</w:t>
      </w:r>
      <w:r>
        <w:t xml:space="preserve"> </w:t>
      </w:r>
      <w:r>
        <w:t xml:space="preserve">otrzymuję e-mail z komplet dokumentów tuż po zawarciu,</w:t>
      </w:r>
      <w:r>
        <w:t xml:space="preserve"> </w:t>
      </w:r>
      <w:r>
        <w:rPr>
          <w:b/>
          <w:bCs/>
        </w:rPr>
        <w:t xml:space="preserve">abym miał dowód ubezpieczenia w swojej skrzynce</w:t>
      </w:r>
      <w:r>
        <w:t xml:space="preserve">.</w:t>
      </w:r>
    </w:p>
    <w:p>
      <w:pPr>
        <w:numPr>
          <w:ilvl w:val="0"/>
          <w:numId w:val="1054"/>
        </w:numPr>
      </w:pPr>
      <w:r>
        <w:rPr>
          <w:i/>
          <w:iCs/>
        </w:rPr>
        <w:t xml:space="preserve">Kryteria akceptacji:</w:t>
      </w:r>
    </w:p>
    <w:p>
      <w:pPr>
        <w:pStyle w:val="Compact"/>
        <w:numPr>
          <w:ilvl w:val="1"/>
          <w:numId w:val="1057"/>
        </w:numPr>
      </w:pPr>
      <w:r>
        <w:t xml:space="preserve">System wysyła wiadomość e-mail na adres podany (z bazy klienta) natychmiast po wystawieniu polisy.</w:t>
      </w:r>
    </w:p>
    <w:p>
      <w:pPr>
        <w:pStyle w:val="Compact"/>
        <w:numPr>
          <w:ilvl w:val="1"/>
          <w:numId w:val="1057"/>
        </w:numPr>
      </w:pPr>
      <w:r>
        <w:t xml:space="preserve">E-mail zawiera: grzecznościowy tekst, listę załączników (Polisa.pdf, Certyfikat.pdf, IPID.pdf, OWU.pdf).</w:t>
      </w:r>
    </w:p>
    <w:p>
      <w:pPr>
        <w:pStyle w:val="Compact"/>
        <w:numPr>
          <w:ilvl w:val="1"/>
          <w:numId w:val="1057"/>
        </w:numPr>
      </w:pPr>
      <w:r>
        <w:t xml:space="preserve">Adres nadawcy to np. no-reply@insurer.pl lub agent's email (możliwe spersonalizowanie? raczej centralnie).</w:t>
      </w:r>
    </w:p>
    <w:p>
      <w:pPr>
        <w:pStyle w:val="Compact"/>
        <w:numPr>
          <w:ilvl w:val="1"/>
          <w:numId w:val="1057"/>
        </w:numPr>
      </w:pPr>
      <w:r>
        <w:t xml:space="preserve">Jeśli e-mail nie dochodzi (błędy), system loguje to i oznacza do ewentualnego ponownego wysłania. (AC: test z podaniem nieprawidłowego maila – dostaniemy bounce i w logach info).</w:t>
      </w:r>
    </w:p>
    <w:p>
      <w:pPr>
        <w:pStyle w:val="Compact"/>
        <w:numPr>
          <w:ilvl w:val="1"/>
          <w:numId w:val="1057"/>
        </w:numPr>
      </w:pPr>
      <w:r>
        <w:t xml:space="preserve">Agent może ręcznie wywołać ponowne wysłanie (np. przycisk "wyślij ponownie e-mail").</w:t>
      </w:r>
    </w:p>
    <w:p>
      <w:pPr>
        <w:numPr>
          <w:ilvl w:val="0"/>
          <w:numId w:val="1054"/>
        </w:numPr>
      </w:pPr>
      <w:r>
        <w:rPr>
          <w:b/>
          <w:bCs/>
        </w:rPr>
        <w:t xml:space="preserve">User Story 3.4:</w:t>
      </w:r>
      <w:r>
        <w:t xml:space="preserve"> </w:t>
      </w:r>
      <w:r>
        <w:rPr>
          <w:i/>
          <w:iCs/>
        </w:rPr>
        <w:t xml:space="preserve">Renewal reminder (future scope)</w:t>
      </w:r>
      <w:r>
        <w:t xml:space="preserve"> </w:t>
      </w:r>
      <w:r>
        <w:t xml:space="preserve">–</w:t>
      </w:r>
      <w:r>
        <w:t xml:space="preserve"> </w:t>
      </w:r>
      <w:r>
        <w:rPr>
          <w:b/>
          <w:bCs/>
        </w:rPr>
        <w:t xml:space="preserve">Jako klient</w:t>
      </w:r>
      <w:r>
        <w:t xml:space="preserve"> </w:t>
      </w:r>
      <w:r>
        <w:t xml:space="preserve">chciałbym być powiadomiony o zbliżającym się końcu polisy,</w:t>
      </w:r>
      <w:r>
        <w:t xml:space="preserve"> </w:t>
      </w:r>
      <w:r>
        <w:rPr>
          <w:b/>
          <w:bCs/>
        </w:rPr>
        <w:t xml:space="preserve">aby móc ją na czas wznowić</w:t>
      </w:r>
      <w:r>
        <w:t xml:space="preserve">.</w:t>
      </w:r>
    </w:p>
    <w:p>
      <w:pPr>
        <w:pStyle w:val="Compact"/>
        <w:numPr>
          <w:ilvl w:val="0"/>
          <w:numId w:val="1054"/>
        </w:numPr>
      </w:pPr>
      <w:r>
        <w:rPr>
          <w:i/>
          <w:iCs/>
        </w:rPr>
        <w:t xml:space="preserve">Kryteria akceptacji:</w:t>
      </w:r>
    </w:p>
    <w:p>
      <w:pPr>
        <w:pStyle w:val="Compact"/>
        <w:numPr>
          <w:ilvl w:val="1"/>
          <w:numId w:val="1058"/>
        </w:numPr>
      </w:pPr>
      <w:r>
        <w:t xml:space="preserve">(Jeśli implementowane) System generuje na 30 dni przed końcem polisy powiadomienie e-mail do klienta i do agenta z przypomnieniem.</w:t>
      </w:r>
    </w:p>
    <w:p>
      <w:pPr>
        <w:pStyle w:val="Compact"/>
        <w:numPr>
          <w:ilvl w:val="1"/>
          <w:numId w:val="1058"/>
        </w:numPr>
      </w:pPr>
      <w:r>
        <w:t xml:space="preserve">Zawiera ofertę wznowieniową, jeśli polityka automatycznego wznowienia jest przyjęta – np. informacja "Polisa wygaśnie X. Możemy zaproponować kontynuację na podobnych warunkach." – to integracja z underwriting (czy oferują samo-wznowienie).</w:t>
      </w:r>
    </w:p>
    <w:p>
      <w:pPr>
        <w:pStyle w:val="Compact"/>
        <w:numPr>
          <w:ilvl w:val="1"/>
          <w:numId w:val="1058"/>
        </w:numPr>
      </w:pPr>
      <w:r>
        <w:t xml:space="preserve">W MVP to może być wpisane do backlog jako przyszła funkcja.</w:t>
      </w:r>
    </w:p>
    <w:bookmarkEnd w:id="129"/>
    <w:bookmarkStart w:id="131" w:name="checklista-wdrożeniowa"/>
    <w:p>
      <w:pPr>
        <w:pStyle w:val="Heading3"/>
      </w:pPr>
      <w:r>
        <w:t xml:space="preserve">Checklista wdrożeniowa</w:t>
      </w:r>
    </w:p>
    <w:p>
      <w:pPr>
        <w:pStyle w:val="FirstParagraph"/>
      </w:pPr>
      <w:r>
        <w:t xml:space="preserve">Aby uruchomić sprzedaż produktu OCP online, należy upewnić się, że następujące elementy są gotowe i skonfigurowane:</w:t>
      </w:r>
    </w:p>
    <w:p>
      <w:pPr>
        <w:pStyle w:val="Compact"/>
        <w:numPr>
          <w:ilvl w:val="0"/>
          <w:numId w:val="1059"/>
        </w:numPr>
      </w:pPr>
      <w:r>
        <w:rPr>
          <w:b/>
          <w:bCs/>
        </w:rPr>
        <w:t xml:space="preserve">✅ Produkt i dokumentacja prawna:</w:t>
      </w:r>
    </w:p>
    <w:p>
      <w:pPr>
        <w:pStyle w:val="Compact"/>
        <w:numPr>
          <w:ilvl w:val="0"/>
          <w:numId w:val="1059"/>
        </w:numPr>
      </w:pPr>
      <w:r>
        <w:t xml:space="preserve">Ogólne Warunki Ubezpieczenia OCP zatwierdzone przez właściwe organy (zarząd, aktuar, zgłoszone do KNF) i dostępne w PDF.</w:t>
      </w:r>
    </w:p>
    <w:p>
      <w:pPr>
        <w:pStyle w:val="Compact"/>
        <w:numPr>
          <w:ilvl w:val="0"/>
          <w:numId w:val="1059"/>
        </w:numPr>
      </w:pPr>
      <w:r>
        <w:t xml:space="preserve">Karta produktu (IPID) w języku polskim (i ewentualnie angielskim) przygotowana zgodnie z wymogami IDD</w:t>
      </w:r>
      <w:hyperlink r:id="rId130">
        <w:r>
          <w:rPr>
            <w:rStyle w:val="Hyperlink"/>
          </w:rPr>
          <w:t xml:space="preserve">[103]</w:t>
        </w:r>
      </w:hyperlink>
      <w:hyperlink r:id="rId123">
        <w:r>
          <w:rPr>
            <w:rStyle w:val="Hyperlink"/>
          </w:rPr>
          <w:t xml:space="preserve">[97]</w:t>
        </w:r>
      </w:hyperlink>
      <w:r>
        <w:t xml:space="preserve">.</w:t>
      </w:r>
    </w:p>
    <w:p>
      <w:pPr>
        <w:pStyle w:val="Compact"/>
        <w:numPr>
          <w:ilvl w:val="0"/>
          <w:numId w:val="1059"/>
        </w:numPr>
      </w:pPr>
      <w:r>
        <w:t xml:space="preserve">Wzory klauzul dodatkowych (np. rażące niedbalstwo, kabotaż, itp.) – włączone do OWU lub jako załączniki – gotowe do dołączenia przy polisach.</w:t>
      </w:r>
    </w:p>
    <w:p>
      <w:pPr>
        <w:pStyle w:val="Compact"/>
        <w:numPr>
          <w:ilvl w:val="0"/>
          <w:numId w:val="1059"/>
        </w:numPr>
      </w:pPr>
      <w:r>
        <w:t xml:space="preserve">Dokument "Informacje o dystrybutorze" – dla brokerów/agentów – do przekazania klientowi.</w:t>
      </w:r>
    </w:p>
    <w:p>
      <w:pPr>
        <w:numPr>
          <w:ilvl w:val="0"/>
          <w:numId w:val="1059"/>
        </w:numPr>
      </w:pPr>
      <w:r>
        <w:t xml:space="preserve">Szablony certyfikatów ubezpieczenia (PL/EN) przygotowane i sprawdzone.</w:t>
      </w:r>
    </w:p>
    <w:p>
      <w:pPr>
        <w:numPr>
          <w:ilvl w:val="0"/>
          <w:numId w:val="1059"/>
        </w:numPr>
      </w:pPr>
      <w:r>
        <w:rPr>
          <w:b/>
          <w:bCs/>
        </w:rPr>
        <w:t xml:space="preserve">✅ System taryfikacyjny:</w:t>
      </w:r>
    </w:p>
    <w:p>
      <w:pPr>
        <w:pStyle w:val="Compact"/>
        <w:numPr>
          <w:ilvl w:val="0"/>
          <w:numId w:val="1059"/>
        </w:numPr>
      </w:pPr>
      <w:r>
        <w:t xml:space="preserve">Wdrożone reguły kalkulacji składki zgodnie ze specyfikacją (testy: porównanie oczekiwanych wyników dla scenariuszy typowych – np. flota 5, EU, elektronika, powyżej).</w:t>
      </w:r>
    </w:p>
    <w:p>
      <w:pPr>
        <w:pStyle w:val="Compact"/>
        <w:numPr>
          <w:ilvl w:val="0"/>
          <w:numId w:val="1059"/>
        </w:numPr>
      </w:pPr>
      <w:r>
        <w:t xml:space="preserve">Sprawdzone limity i warunki brzegowe (np. czy system nie pozwoli wycenić Rosji, tylko odrzuci/referral).</w:t>
      </w:r>
    </w:p>
    <w:p>
      <w:pPr>
        <w:pStyle w:val="Compact"/>
        <w:numPr>
          <w:ilvl w:val="0"/>
          <w:numId w:val="1059"/>
        </w:numPr>
      </w:pPr>
      <w:r>
        <w:t xml:space="preserve">Minimalna składka i zaokrąglenia prawidłowo zaimplementowane.</w:t>
      </w:r>
    </w:p>
    <w:p>
      <w:pPr>
        <w:numPr>
          <w:ilvl w:val="0"/>
          <w:numId w:val="1059"/>
        </w:numPr>
      </w:pPr>
      <w:r>
        <w:t xml:space="preserve">Jednostki i waluty – upewnić się, że dla sum w EUR vs PLN działa (jeśli taka opcja; ewentualnie cały w PLN).</w:t>
      </w:r>
    </w:p>
    <w:p>
      <w:pPr>
        <w:numPr>
          <w:ilvl w:val="0"/>
          <w:numId w:val="1059"/>
        </w:numPr>
      </w:pPr>
      <w:r>
        <w:rPr>
          <w:b/>
          <w:bCs/>
        </w:rPr>
        <w:t xml:space="preserve">✅ Platforma IT i integracje:</w:t>
      </w:r>
    </w:p>
    <w:p>
      <w:pPr>
        <w:pStyle w:val="Compact"/>
        <w:numPr>
          <w:ilvl w:val="0"/>
          <w:numId w:val="1059"/>
        </w:numPr>
      </w:pPr>
      <w:r>
        <w:t xml:space="preserve">Środowisko aplikacji webowej uruchomione (hosting, domena, certyfikat SSL –</w:t>
      </w:r>
      <w:r>
        <w:t xml:space="preserve"> </w:t>
      </w:r>
      <w:r>
        <w:rPr>
          <w:b/>
          <w:bCs/>
        </w:rPr>
        <w:t xml:space="preserve">must</w:t>
      </w:r>
      <w:r>
        <w:t xml:space="preserve">).</w:t>
      </w:r>
    </w:p>
    <w:p>
      <w:pPr>
        <w:pStyle w:val="Compact"/>
        <w:numPr>
          <w:ilvl w:val="0"/>
          <w:numId w:val="1059"/>
        </w:numPr>
      </w:pPr>
      <w:r>
        <w:t xml:space="preserve">Integracja z bazą GUS (Regon API) – przetestowana na różnych NIP (AC: w szczególności spółki, JDG).</w:t>
      </w:r>
    </w:p>
    <w:p>
      <w:pPr>
        <w:pStyle w:val="Compact"/>
        <w:numPr>
          <w:ilvl w:val="0"/>
          <w:numId w:val="1059"/>
        </w:numPr>
      </w:pPr>
      <w:r>
        <w:t xml:space="preserve">Integracja e-mail (SMTP lub API Sendgrid) – testowo wysłany mail z załącznikami, trafia do skrzynki (sprawdzone SPF/DKIM żeby nie wpadały do spamu).</w:t>
      </w:r>
    </w:p>
    <w:p>
      <w:pPr>
        <w:pStyle w:val="Compact"/>
        <w:numPr>
          <w:ilvl w:val="0"/>
          <w:numId w:val="1059"/>
        </w:numPr>
      </w:pPr>
      <w:r>
        <w:t xml:space="preserve">(Opcjonalnie) Integracja PayU/Przelewy24 – konto testowe skonfigurowane, test płatności przeszedł (status ok w systemie).</w:t>
      </w:r>
    </w:p>
    <w:p>
      <w:pPr>
        <w:pStyle w:val="Compact"/>
        <w:numPr>
          <w:ilvl w:val="0"/>
          <w:numId w:val="1059"/>
        </w:numPr>
      </w:pPr>
      <w:r>
        <w:t xml:space="preserve">Integracja z core system (jeśli polisy mają być rejestrowane w centralnej bazie) – test: wystawiona polisa pojawia się w spisie w systemie centralnym z poprawnymi danymi.</w:t>
      </w:r>
    </w:p>
    <w:p>
      <w:pPr>
        <w:pStyle w:val="Compact"/>
        <w:numPr>
          <w:ilvl w:val="0"/>
          <w:numId w:val="1059"/>
        </w:numPr>
      </w:pPr>
      <w:r>
        <w:t xml:space="preserve">Ewentualna integracja Autenti (jeżeli e-podpis) – klucze API, test podpisu dokonanego przez testowego klienta.</w:t>
      </w:r>
    </w:p>
    <w:p>
      <w:pPr>
        <w:pStyle w:val="Compact"/>
        <w:numPr>
          <w:ilvl w:val="0"/>
          <w:numId w:val="1059"/>
        </w:numPr>
      </w:pPr>
      <w:r>
        <w:t xml:space="preserve">Rejestr agentów (PUA) – jeśli portal ma weryfikować login agenta vs PUA, to zrobione (może manual config).</w:t>
      </w:r>
    </w:p>
    <w:p>
      <w:pPr>
        <w:pStyle w:val="Compact"/>
        <w:numPr>
          <w:ilvl w:val="0"/>
          <w:numId w:val="1059"/>
        </w:numPr>
      </w:pPr>
      <w:r>
        <w:t xml:space="preserve">Mechanizmy logowania i autoryzacji użytkowników – konta brokerów utworzone, role UW utworzone.</w:t>
      </w:r>
    </w:p>
    <w:p>
      <w:pPr>
        <w:numPr>
          <w:ilvl w:val="0"/>
          <w:numId w:val="1059"/>
        </w:numPr>
      </w:pPr>
      <w:r>
        <w:t xml:space="preserve">Logging/SIEM – logi aplikacji i audyt (kto zmienia co) włączone.</w:t>
      </w:r>
    </w:p>
    <w:p>
      <w:pPr>
        <w:numPr>
          <w:ilvl w:val="0"/>
          <w:numId w:val="1059"/>
        </w:numPr>
      </w:pPr>
      <w:r>
        <w:rPr>
          <w:b/>
          <w:bCs/>
        </w:rPr>
        <w:t xml:space="preserve">✅ Materiały szkoleniowe i procedury:</w:t>
      </w:r>
    </w:p>
    <w:p>
      <w:pPr>
        <w:pStyle w:val="Compact"/>
        <w:numPr>
          <w:ilvl w:val="0"/>
          <w:numId w:val="1059"/>
        </w:numPr>
      </w:pPr>
      <w:r>
        <w:t xml:space="preserve">Przeszkolenie brokerów/agenta z obsługi systemu (lub dostarczenie instrukcji). Ze wskazaniem np. jak generować oferty, jak obsłużyć referral (czy dzwonić do UW czy czekać?), jak pobrać dokumenty.</w:t>
      </w:r>
    </w:p>
    <w:p>
      <w:pPr>
        <w:pStyle w:val="Compact"/>
        <w:numPr>
          <w:ilvl w:val="0"/>
          <w:numId w:val="1059"/>
        </w:numPr>
      </w:pPr>
      <w:r>
        <w:t xml:space="preserve">Script/FAQ dla agentów: jak odpowiedzieć klientowi na najczęstsze pytania dot. OCP vs cargo, co OWU wyłącza itd. – by utrzymać spójność komunikacji</w:t>
      </w:r>
      <w:hyperlink r:id="rId66">
        <w:r>
          <w:rPr>
            <w:rStyle w:val="Hyperlink"/>
          </w:rPr>
          <w:t xml:space="preserve">[98]</w:t>
        </w:r>
      </w:hyperlink>
      <w:hyperlink r:id="rId59">
        <w:r>
          <w:rPr>
            <w:rStyle w:val="Hyperlink"/>
          </w:rPr>
          <w:t xml:space="preserve">[39]</w:t>
        </w:r>
      </w:hyperlink>
      <w:r>
        <w:t xml:space="preserve">.</w:t>
      </w:r>
    </w:p>
    <w:p>
      <w:pPr>
        <w:pStyle w:val="Compact"/>
        <w:numPr>
          <w:ilvl w:val="0"/>
          <w:numId w:val="1059"/>
        </w:numPr>
      </w:pPr>
      <w:r>
        <w:t xml:space="preserve">Wewnętrzna procedura obsługi referral: kto w zespole UW otrzymuje powiadomienie, jaki jest SLA (np. 24h), jak UW wprowadza decyzję w systemie.</w:t>
      </w:r>
    </w:p>
    <w:p>
      <w:pPr>
        <w:pStyle w:val="Compact"/>
        <w:numPr>
          <w:ilvl w:val="0"/>
          <w:numId w:val="1059"/>
        </w:numPr>
      </w:pPr>
      <w:r>
        <w:t xml:space="preserve">Proces windykacji składek: czy system wyśle przypomnienie, czy ktoś monitoruje; choć to już podczas eksploatacji.</w:t>
      </w:r>
    </w:p>
    <w:p>
      <w:pPr>
        <w:numPr>
          <w:ilvl w:val="0"/>
          <w:numId w:val="1059"/>
        </w:numPr>
      </w:pPr>
      <w:r>
        <w:t xml:space="preserve">Procedura likwidacji szkód: zapewnić, że w dok. polisy są prawidłowe dane do zgłoszenia szkody (tel, email)</w:t>
      </w:r>
      <w:hyperlink r:id="rId70">
        <w:r>
          <w:rPr>
            <w:rStyle w:val="Hyperlink"/>
          </w:rPr>
          <w:t xml:space="preserve">[104]</w:t>
        </w:r>
      </w:hyperlink>
      <w:r>
        <w:t xml:space="preserve"> </w:t>
      </w:r>
      <w:r>
        <w:t xml:space="preserve">– zwykle to w OWU, ale link w e-mailu powitalnym "Zgłoszenie szkody: ...".</w:t>
      </w:r>
    </w:p>
    <w:p>
      <w:pPr>
        <w:numPr>
          <w:ilvl w:val="0"/>
          <w:numId w:val="1059"/>
        </w:numPr>
      </w:pPr>
      <w:r>
        <w:rPr>
          <w:b/>
          <w:bCs/>
        </w:rPr>
        <w:t xml:space="preserve">✅ Testy akceptacyjne i dry-run:</w:t>
      </w:r>
    </w:p>
    <w:p>
      <w:pPr>
        <w:pStyle w:val="Compact"/>
        <w:numPr>
          <w:ilvl w:val="0"/>
          <w:numId w:val="1059"/>
        </w:numPr>
      </w:pPr>
      <w:r>
        <w:t xml:space="preserve">Przeprowadzenie testowego zawarcia polisy od A do Z przez kilka osób (np. agent, UW) – wykrycie i poprawa błędów (np. literówki w interfejsie, błędne formatowanie PDF).</w:t>
      </w:r>
    </w:p>
    <w:p>
      <w:pPr>
        <w:pStyle w:val="Compact"/>
        <w:numPr>
          <w:ilvl w:val="0"/>
          <w:numId w:val="1059"/>
        </w:numPr>
      </w:pPr>
      <w:r>
        <w:t xml:space="preserve">Testy na skrajnych scenariuszach: największa dopuszczalna flota, nietypowa kombinacja klauzul, brak integracji (np. GUS downtime – czy formularz umożliwi ręczne wpisanie).</w:t>
      </w:r>
    </w:p>
    <w:p>
      <w:pPr>
        <w:numPr>
          <w:ilvl w:val="0"/>
          <w:numId w:val="1059"/>
        </w:numPr>
      </w:pPr>
      <w:r>
        <w:t xml:space="preserve">Sprawdzenie zgodności wygenerowanych dokumentów z wymogami prawnymi (np. polisa musi zawierać numer licencji? Czy OWU numer i datę?).</w:t>
      </w:r>
    </w:p>
    <w:p>
      <w:pPr>
        <w:numPr>
          <w:ilvl w:val="0"/>
          <w:numId w:val="1059"/>
        </w:numPr>
      </w:pPr>
      <w:r>
        <w:rPr>
          <w:b/>
          <w:bCs/>
        </w:rPr>
        <w:t xml:space="preserve">✅ Uzgodnienia z działami:</w:t>
      </w:r>
    </w:p>
    <w:p>
      <w:pPr>
        <w:pStyle w:val="Compact"/>
        <w:numPr>
          <w:ilvl w:val="0"/>
          <w:numId w:val="1059"/>
        </w:numPr>
      </w:pPr>
      <w:r>
        <w:t xml:space="preserve">Dział finansów: przygotowany rachunek bankowy do wpłat składek, integracja z systemem księgowym by rozpoznać płatności (może w przyszłości).</w:t>
      </w:r>
    </w:p>
    <w:p>
      <w:pPr>
        <w:pStyle w:val="Compact"/>
        <w:numPr>
          <w:ilvl w:val="0"/>
          <w:numId w:val="1059"/>
        </w:numPr>
      </w:pPr>
      <w:r>
        <w:t xml:space="preserve">Dział reasekuracji: limity sum – czy np. reasekuracja potwierdzona do sum do X, bo jak sprzedamy 1 mln € to musimy mieć cover.</w:t>
      </w:r>
    </w:p>
    <w:p>
      <w:pPr>
        <w:pStyle w:val="Compact"/>
        <w:numPr>
          <w:ilvl w:val="0"/>
          <w:numId w:val="1059"/>
        </w:numPr>
      </w:pPr>
      <w:r>
        <w:t xml:space="preserve">Zespół compliance/KNF: notyfikacja produktu do KNF jeśli wymagana (nowy produkt – KNF raczej nie zatwierdza OWU od 2015, ale trzeba 15 dni przed wprowadzeniem powiadomić ich z OWU).</w:t>
      </w:r>
    </w:p>
    <w:p>
      <w:pPr>
        <w:numPr>
          <w:ilvl w:val="0"/>
          <w:numId w:val="1059"/>
        </w:numPr>
      </w:pPr>
      <w:r>
        <w:t xml:space="preserve">Dział IT: monitoring aplikacji ustawiony (by wyłapać ewentualne awarie integracji).</w:t>
      </w:r>
    </w:p>
    <w:p>
      <w:pPr>
        <w:numPr>
          <w:ilvl w:val="0"/>
          <w:numId w:val="1059"/>
        </w:numPr>
      </w:pPr>
      <w:r>
        <w:rPr>
          <w:b/>
          <w:bCs/>
        </w:rPr>
        <w:t xml:space="preserve">✅ Plan awaryjny:</w:t>
      </w:r>
    </w:p>
    <w:p>
      <w:pPr>
        <w:pStyle w:val="Compact"/>
        <w:numPr>
          <w:ilvl w:val="0"/>
          <w:numId w:val="1059"/>
        </w:numPr>
      </w:pPr>
      <w:r>
        <w:t xml:space="preserve">Co jeśli system online padnie? – brokerzy powinni mieć możliwość zgłosić ofertę e-mailem do UW i wystawić ręcznie; przygotować procedurę offline (Excel rating?) tymczasową.</w:t>
      </w:r>
    </w:p>
    <w:p>
      <w:pPr>
        <w:numPr>
          <w:ilvl w:val="0"/>
          <w:numId w:val="1059"/>
        </w:numPr>
      </w:pPr>
      <w:r>
        <w:t xml:space="preserve">Upewnić się, że dane backup – tak by nie utracić ofert w toku.</w:t>
      </w:r>
    </w:p>
    <w:p>
      <w:pPr>
        <w:numPr>
          <w:ilvl w:val="0"/>
          <w:numId w:val="1059"/>
        </w:numPr>
      </w:pPr>
      <w:r>
        <w:rPr>
          <w:b/>
          <w:bCs/>
        </w:rPr>
        <w:t xml:space="preserve">✅ Launch communication:</w:t>
      </w:r>
    </w:p>
    <w:p>
      <w:pPr>
        <w:pStyle w:val="Compact"/>
        <w:numPr>
          <w:ilvl w:val="0"/>
          <w:numId w:val="1059"/>
        </w:numPr>
      </w:pPr>
      <w:r>
        <w:t xml:space="preserve">Informacja dla brokerów: produkt dostępny od daty X, link do platformy, kogo kontaktować w razie pytań.</w:t>
      </w:r>
    </w:p>
    <w:p>
      <w:pPr>
        <w:pStyle w:val="Compact"/>
        <w:numPr>
          <w:ilvl w:val="0"/>
          <w:numId w:val="1059"/>
        </w:numPr>
      </w:pPr>
      <w:r>
        <w:t xml:space="preserve">Jeżeli self-service: marketing dla potencjalnych klientów (np. mailing do firm transportowych, że mogą kupić OCP online w 15 min).</w:t>
      </w:r>
    </w:p>
    <w:p>
      <w:pPr>
        <w:pStyle w:val="Compact"/>
        <w:numPr>
          <w:ilvl w:val="0"/>
          <w:numId w:val="1059"/>
        </w:numPr>
      </w:pPr>
      <w:r>
        <w:t xml:space="preserve">Strona www ubezpieczyciela zaktualizowana: dodany produkt OCP i np. "Kup online" button.</w:t>
      </w:r>
    </w:p>
    <w:p>
      <w:pPr>
        <w:pStyle w:val="FirstParagraph"/>
      </w:pPr>
      <w:r>
        <w:t xml:space="preserve">Po wykonaniu powyższych kroków i pozytywnym przejściu testów, można uznać, że system jest gotowy do uruchomienia sprzedaży.</w:t>
      </w:r>
    </w:p>
    <w:bookmarkEnd w:id="131"/>
    <w:bookmarkStart w:id="132" w:name="Xc5be1000765644acb43025d353ca0b29f4aa46e"/>
    <w:p>
      <w:pPr>
        <w:pStyle w:val="Heading3"/>
      </w:pPr>
      <w:r>
        <w:t xml:space="preserve">Rekomendacje – przewagi konkurencyjne OCP online w Polsce</w:t>
      </w:r>
    </w:p>
    <w:p>
      <w:pPr>
        <w:pStyle w:val="FirstParagraph"/>
      </w:pPr>
      <w:r>
        <w:t xml:space="preserve">Rynek ubezpieczeń OCP w Polsce jest tradycyjnie obsługiwany przez brokerów, często w sposób dość manualny. Wdrożenie nowoczesnej, online’owej ścieżki sprzedaży może przynieść istotne przewagi konkurencyjne:</w:t>
      </w:r>
    </w:p>
    <w:p>
      <w:pPr>
        <w:numPr>
          <w:ilvl w:val="0"/>
          <w:numId w:val="1060"/>
        </w:numPr>
      </w:pPr>
      <w:r>
        <w:rPr>
          <w:b/>
          <w:bCs/>
        </w:rPr>
        <w:t xml:space="preserve">Szybkość obsługi i decyzji:</w:t>
      </w:r>
      <w:r>
        <w:t xml:space="preserve"> </w:t>
      </w:r>
      <w:r>
        <w:t xml:space="preserve">Dzięki automatycznemu taryfikatorowi i prostemu formularzowi, oferta dla klienta może być wygenerowana w kilka minut, a nie kilka dni. To wyróżnik – przewoźnik może otrzymać certyfikat ubezpieczenia praktycznie od ręki</w:t>
      </w:r>
      <w:hyperlink r:id="rId25">
        <w:r>
          <w:rPr>
            <w:rStyle w:val="Hyperlink"/>
          </w:rPr>
          <w:t xml:space="preserve">[5]</w:t>
        </w:r>
      </w:hyperlink>
      <w:r>
        <w:t xml:space="preserve">. W branży transportowej, gdzie zlecenia pojawiają się dynamicznie,</w:t>
      </w:r>
      <w:r>
        <w:t xml:space="preserve"> </w:t>
      </w:r>
      <w:r>
        <w:rPr>
          <w:i/>
          <w:iCs/>
        </w:rPr>
        <w:t xml:space="preserve">time-to-insure</w:t>
      </w:r>
      <w:r>
        <w:t xml:space="preserve"> </w:t>
      </w:r>
      <w:r>
        <w:t xml:space="preserve">ma duże znaczenie.</w:t>
      </w:r>
    </w:p>
    <w:p>
      <w:pPr>
        <w:numPr>
          <w:ilvl w:val="0"/>
          <w:numId w:val="1060"/>
        </w:numPr>
      </w:pPr>
      <w:r>
        <w:rPr>
          <w:b/>
          <w:bCs/>
        </w:rPr>
        <w:t xml:space="preserve">Elastyczność i transparentność oferty:</w:t>
      </w:r>
      <w:r>
        <w:t xml:space="preserve"> </w:t>
      </w:r>
      <w:r>
        <w:t xml:space="preserve">Online system prezentuje różne warianty (Basic/Standard/Premium) obok siebie wraz z cenami, co czyni ofertę zrozumiałą i dopasowaną do potrzeb klienta. Klient widzi, za co płaci (np. dopłata za kradzież) – buduje to zaufanie. W tradycyjnym modelu często dostaje jedną cenę bez wglądu w szczegóły – nasza platforma daje</w:t>
      </w:r>
      <w:r>
        <w:t xml:space="preserve"> </w:t>
      </w:r>
      <w:r>
        <w:rPr>
          <w:i/>
          <w:iCs/>
        </w:rPr>
        <w:t xml:space="preserve">poczucie kontroli</w:t>
      </w:r>
      <w:r>
        <w:t xml:space="preserve"> </w:t>
      </w:r>
      <w:r>
        <w:t xml:space="preserve">nad zakresem ubezpieczenia.</w:t>
      </w:r>
    </w:p>
    <w:p>
      <w:pPr>
        <w:numPr>
          <w:ilvl w:val="0"/>
          <w:numId w:val="1060"/>
        </w:numPr>
      </w:pPr>
      <w:r>
        <w:rPr>
          <w:b/>
          <w:bCs/>
        </w:rPr>
        <w:t xml:space="preserve">Integracje ułatwiające życie klientowi:</w:t>
      </w:r>
      <w:r>
        <w:t xml:space="preserve"> </w:t>
      </w:r>
      <w:r>
        <w:t xml:space="preserve">Automatyczne wypełnienie danych z NIP czy gotowy certyfikat dwujęzyczny to drobne rzeczy, ale dla klienta/brokera bardzo wygodne. Redukuje się</w:t>
      </w:r>
      <w:r>
        <w:t xml:space="preserve"> </w:t>
      </w:r>
      <w:r>
        <w:rPr>
          <w:i/>
          <w:iCs/>
        </w:rPr>
        <w:t xml:space="preserve">błędy</w:t>
      </w:r>
      <w:r>
        <w:t xml:space="preserve"> </w:t>
      </w:r>
      <w:r>
        <w:t xml:space="preserve">(literówki, złe dane) i przyspiesza proces. Klient nie musi szukać pieczątki ubezpieczyciela – dostaje PDF certyfikat od razu.</w:t>
      </w:r>
    </w:p>
    <w:p>
      <w:pPr>
        <w:numPr>
          <w:ilvl w:val="0"/>
          <w:numId w:val="1060"/>
        </w:numPr>
      </w:pPr>
      <w:r>
        <w:rPr>
          <w:b/>
          <w:bCs/>
        </w:rPr>
        <w:t xml:space="preserve">Dostępność 24/7 i samoobsługa:</w:t>
      </w:r>
      <w:r>
        <w:t xml:space="preserve"> </w:t>
      </w:r>
      <w:r>
        <w:t xml:space="preserve">Jeśli umożliwimy model self-service (np. dla małych przewoźników, którzy nie mają brokera), to zdobywamy segment, który dotąd mógł być pomijany albo obsługiwany jedynie 8-16 w dni robocze. Przewoźnik może o północy kupić polisę do jutrzejszego załadunku – to realna przewaga (pomyślmy: firma dostaje zlecenie w piątek wieczorem z wymogiem polisy OCP – nasz system umożliwi zakup online i wygenerowanie certyfikatu od razu, co może zdecydować o przyjęciu zlecenia przez klienta).</w:t>
      </w:r>
    </w:p>
    <w:p>
      <w:pPr>
        <w:numPr>
          <w:ilvl w:val="0"/>
          <w:numId w:val="1060"/>
        </w:numPr>
      </w:pPr>
      <w:r>
        <w:rPr>
          <w:b/>
          <w:bCs/>
        </w:rPr>
        <w:t xml:space="preserve">Personalizacja i cross-selling:</w:t>
      </w:r>
      <w:r>
        <w:t xml:space="preserve"> </w:t>
      </w:r>
      <w:r>
        <w:t xml:space="preserve">Mając cyfrowe dane o kliencie, możemy personalizować komunikację – np. przypomnienia o końcu polisy z nową ofertą (podkreślając bezszkodowość i należny bonus), albo zaoferować dodatkowo ubezpieczenie cargo w integracji (skoro kupił OCP, może potrzebuje cargo – nasze przewagi cross-sell). To może zwiększyć satysfakcję i LTV klienta.</w:t>
      </w:r>
    </w:p>
    <w:p>
      <w:pPr>
        <w:numPr>
          <w:ilvl w:val="0"/>
          <w:numId w:val="1060"/>
        </w:numPr>
      </w:pPr>
      <w:r>
        <w:rPr>
          <w:b/>
          <w:bCs/>
        </w:rPr>
        <w:t xml:space="preserve">Lepsza kontrola ryzyka dla ubezpieczyciela:</w:t>
      </w:r>
      <w:r>
        <w:t xml:space="preserve"> </w:t>
      </w:r>
      <w:r>
        <w:t xml:space="preserve">Paradoksalnie, automatyzacja może poprawić jakość portfela – bo system</w:t>
      </w:r>
      <w:r>
        <w:t xml:space="preserve"> </w:t>
      </w:r>
      <w:r>
        <w:rPr>
          <w:i/>
          <w:iCs/>
        </w:rPr>
        <w:t xml:space="preserve">systematycznie</w:t>
      </w:r>
      <w:r>
        <w:t xml:space="preserve"> </w:t>
      </w:r>
      <w:r>
        <w:t xml:space="preserve">stosuje reguły underwritingowe (nic nie "umknie uwadze" jak w pośpiechu u agenta). Np. zawsze zapyta o zabezpieczenia, zawsze uwzględni ostatnie szkody</w:t>
      </w:r>
      <w:hyperlink r:id="rId103">
        <w:r>
          <w:rPr>
            <w:rStyle w:val="Hyperlink"/>
          </w:rPr>
          <w:t xml:space="preserve">[86]</w:t>
        </w:r>
      </w:hyperlink>
      <w:r>
        <w:t xml:space="preserve">. To sprawia, że taryfa jest bardziej sprawiedliwa – dobrzy klienci płacą mniej (bo system da zniżkę bezszkodową), a ryzykowni od razu mają warunki zaostrzone lub trafiają do UW. Długofalowo to przewaga w rentowności portfela.</w:t>
      </w:r>
    </w:p>
    <w:p>
      <w:pPr>
        <w:numPr>
          <w:ilvl w:val="0"/>
          <w:numId w:val="1060"/>
        </w:numPr>
      </w:pPr>
      <w:r>
        <w:rPr>
          <w:b/>
          <w:bCs/>
        </w:rPr>
        <w:t xml:space="preserve">Zgodność i audytowalność:</w:t>
      </w:r>
      <w:r>
        <w:t xml:space="preserve"> </w:t>
      </w:r>
      <w:r>
        <w:t xml:space="preserve">Wszystkie kroki są logowane, klient otrzymuje wymagane dokumenty automatycznie – minimalizuje to ryzyko niezgodności z regulacjami (co mogłoby skutkować karami od KNF). Konkurenci, którzy robią to ręcznie, mogą popełnić błąd (np. zapomnieć przekazać IPID). U nas system tego dopilnuje. To mniej spektakularna dla klienta przewaga, ale dla nas –</w:t>
      </w:r>
      <w:r>
        <w:t xml:space="preserve"> </w:t>
      </w:r>
      <w:r>
        <w:rPr>
          <w:i/>
          <w:iCs/>
        </w:rPr>
        <w:t xml:space="preserve">bezpieczeństwo regulatoryjne</w:t>
      </w:r>
      <w:r>
        <w:t xml:space="preserve"> </w:t>
      </w:r>
      <w:r>
        <w:t xml:space="preserve">i reputacyjne.</w:t>
      </w:r>
    </w:p>
    <w:p>
      <w:pPr>
        <w:numPr>
          <w:ilvl w:val="0"/>
          <w:numId w:val="1060"/>
        </w:numPr>
      </w:pPr>
      <w:r>
        <w:rPr>
          <w:b/>
          <w:bCs/>
        </w:rPr>
        <w:t xml:space="preserve">Doświadczenie użytkownika (UX) przewyższające standard branżowy:</w:t>
      </w:r>
      <w:r>
        <w:t xml:space="preserve"> </w:t>
      </w:r>
      <w:r>
        <w:t xml:space="preserve">Branża ubezpieczeń transportowych bywa postrzegana jako "papierkowa" i trudna. Nasza platforma z intuicyjnym interfejsem, wbudowanymi podpowiedziami (np. dlaczego pytamy o parking strzeżony – bo ma to wpływ na ochronę) buduje wizerunek nowoczesnego ubezpieczyciela rozumiejącego biznes klienta. To może przyciągnąć młodsze, nowoczesne firmy transportowe, a i dla brokerów współpraca staje się przyjemniejsza – szybciej obsłużą więcej klientów (co zwiększy i nasz przypis).</w:t>
      </w:r>
    </w:p>
    <w:p>
      <w:pPr>
        <w:numPr>
          <w:ilvl w:val="0"/>
          <w:numId w:val="1060"/>
        </w:numPr>
      </w:pPr>
      <w:r>
        <w:rPr>
          <w:b/>
          <w:bCs/>
        </w:rPr>
        <w:t xml:space="preserve">Szybka reakcja na zmiany rynku:</w:t>
      </w:r>
      <w:r>
        <w:t xml:space="preserve"> </w:t>
      </w:r>
      <w:r>
        <w:t xml:space="preserve">Mając cyfrowy kanał, łatwiej dostosować produkt – np. w razie dużej częstości kradzieży w jakimś kraju możemy szybko w systemie zmienić stawkę czy wykluczenie i od razu wszystkie oferty będą aktualne. Konkurenci w modelu tradycyjnym mogą reagować wolniej (bo muszą komunikować brokerom, zmieniać druki).</w:t>
      </w:r>
      <w:r>
        <w:t xml:space="preserve"> </w:t>
      </w:r>
      <w:r>
        <w:rPr>
          <w:i/>
          <w:iCs/>
        </w:rPr>
        <w:t xml:space="preserve">Agility</w:t>
      </w:r>
      <w:r>
        <w:t xml:space="preserve"> </w:t>
      </w:r>
      <w:r>
        <w:t xml:space="preserve">staje się przewagą.</w:t>
      </w:r>
    </w:p>
    <w:p>
      <w:pPr>
        <w:pStyle w:val="FirstParagraph"/>
      </w:pPr>
      <w:r>
        <w:t xml:space="preserve">Podsumowując, nasza oferta OCP online łączy</w:t>
      </w:r>
      <w:r>
        <w:t xml:space="preserve"> </w:t>
      </w:r>
      <w:r>
        <w:rPr>
          <w:b/>
          <w:bCs/>
        </w:rPr>
        <w:t xml:space="preserve">sprawność operacyjną</w:t>
      </w:r>
      <w:r>
        <w:t xml:space="preserve"> </w:t>
      </w:r>
      <w:r>
        <w:t xml:space="preserve">(szybka wycena, natychmiastowa dokumentacja) z</w:t>
      </w:r>
      <w:r>
        <w:t xml:space="preserve"> </w:t>
      </w:r>
      <w:r>
        <w:rPr>
          <w:b/>
          <w:bCs/>
        </w:rPr>
        <w:t xml:space="preserve">rzetelnością</w:t>
      </w:r>
      <w:r>
        <w:t xml:space="preserve"> </w:t>
      </w:r>
      <w:r>
        <w:t xml:space="preserve">(pełna zgodność z wymogami, klarowność zakresu) i</w:t>
      </w:r>
      <w:r>
        <w:t xml:space="preserve"> </w:t>
      </w:r>
      <w:r>
        <w:rPr>
          <w:b/>
          <w:bCs/>
        </w:rPr>
        <w:t xml:space="preserve">dostosowaniem do potrzeb klienta</w:t>
      </w:r>
      <w:r>
        <w:t xml:space="preserve"> </w:t>
      </w:r>
      <w:r>
        <w:t xml:space="preserve">(warianty, samoobsługa). W warunkach polskich, gdzie przewoźnicy przywykli do formalności, taka innowacja może być</w:t>
      </w:r>
      <w:r>
        <w:t xml:space="preserve"> </w:t>
      </w:r>
      <w:r>
        <w:rPr>
          <w:i/>
          <w:iCs/>
        </w:rPr>
        <w:t xml:space="preserve">game-changerem</w:t>
      </w:r>
      <w:r>
        <w:t xml:space="preserve"> </w:t>
      </w:r>
      <w:r>
        <w:t xml:space="preserve">– oszczędzając ich czas i nerwy, a nam pozwalając lepiej zarządzać portfelem i wyróżnić się na konkurencyjnym rynku ubezpieczeń transportowych.</w:t>
      </w:r>
    </w:p>
    <w:bookmarkEnd w:id="132"/>
    <w:bookmarkEnd w:id="133"/>
    <w:bookmarkEnd w:id="134"/>
    <w:bookmarkEnd w:id="135"/>
    <w:p>
      <w:r>
        <w:pict>
          <v:rect style="width:0;height:1.5pt" o:hralign="center" o:hrstd="t" o:hr="t"/>
        </w:pict>
      </w:r>
    </w:p>
    <w:bookmarkStart w:id="149" w:name="citations"/>
    <w:p>
      <w:pPr>
        <w:pStyle w:val="FirstParagraph"/>
      </w:pPr>
      <w:hyperlink r:id="rId21">
        <w:r>
          <w:rPr>
            <w:rStyle w:val="Hyperlink"/>
          </w:rPr>
          <w:t xml:space="preserve">[1]</w:t>
        </w:r>
      </w:hyperlink>
      <w:r>
        <w:t xml:space="preserve"> </w:t>
      </w:r>
      <w:hyperlink r:id="rId23">
        <w:r>
          <w:rPr>
            <w:rStyle w:val="Hyperlink"/>
          </w:rPr>
          <w:t xml:space="preserve">[3]</w:t>
        </w:r>
      </w:hyperlink>
      <w:r>
        <w:t xml:space="preserve"> </w:t>
      </w:r>
      <w:hyperlink r:id="rId27">
        <w:r>
          <w:rPr>
            <w:rStyle w:val="Hyperlink"/>
          </w:rPr>
          <w:t xml:space="preserve">[7]</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hyperlink r:id="rId33">
        <w:r>
          <w:rPr>
            <w:rStyle w:val="Hyperlink"/>
          </w:rPr>
          <w:t xml:space="preserve">[13]</w:t>
        </w:r>
      </w:hyperlink>
      <w:r>
        <w:t xml:space="preserve"> </w:t>
      </w:r>
      <w:hyperlink r:id="rId35">
        <w:r>
          <w:rPr>
            <w:rStyle w:val="Hyperlink"/>
          </w:rPr>
          <w:t xml:space="preserve">[15]</w:t>
        </w:r>
      </w:hyperlink>
      <w:r>
        <w:t xml:space="preserve"> </w:t>
      </w:r>
      <w:hyperlink r:id="rId36">
        <w:r>
          <w:rPr>
            <w:rStyle w:val="Hyperlink"/>
          </w:rPr>
          <w:t xml:space="preserve">[16]</w:t>
        </w:r>
      </w:hyperlink>
      <w:r>
        <w:t xml:space="preserve"> </w:t>
      </w:r>
      <w:hyperlink r:id="rId37">
        <w:r>
          <w:rPr>
            <w:rStyle w:val="Hyperlink"/>
          </w:rPr>
          <w:t xml:space="preserve">[17]</w:t>
        </w:r>
      </w:hyperlink>
      <w:r>
        <w:t xml:space="preserve"> </w:t>
      </w:r>
      <w:hyperlink r:id="rId38">
        <w:r>
          <w:rPr>
            <w:rStyle w:val="Hyperlink"/>
          </w:rPr>
          <w:t xml:space="preserve">[18]</w:t>
        </w:r>
      </w:hyperlink>
      <w:r>
        <w:t xml:space="preserve"> </w:t>
      </w:r>
      <w:hyperlink r:id="rId48">
        <w:r>
          <w:rPr>
            <w:rStyle w:val="Hyperlink"/>
          </w:rPr>
          <w:t xml:space="preserve">[28]</w:t>
        </w:r>
      </w:hyperlink>
      <w:r>
        <w:t xml:space="preserve"> </w:t>
      </w:r>
      <w:hyperlink r:id="rId57">
        <w:r>
          <w:rPr>
            <w:rStyle w:val="Hyperlink"/>
          </w:rPr>
          <w:t xml:space="preserve">[37]</w:t>
        </w:r>
      </w:hyperlink>
      <w:r>
        <w:t xml:space="preserve"> </w:t>
      </w:r>
      <w:hyperlink r:id="rId60">
        <w:r>
          <w:rPr>
            <w:rStyle w:val="Hyperlink"/>
          </w:rPr>
          <w:t xml:space="preserve">[40]</w:t>
        </w:r>
      </w:hyperlink>
      <w:r>
        <w:t xml:space="preserve"> </w:t>
      </w:r>
      <w:hyperlink r:id="rId85">
        <w:r>
          <w:rPr>
            <w:rStyle w:val="Hyperlink"/>
          </w:rPr>
          <w:t xml:space="preserve">[66]</w:t>
        </w:r>
      </w:hyperlink>
      <w:r>
        <w:t xml:space="preserve"> </w:t>
      </w:r>
      <w:hyperlink r:id="rId89">
        <w:r>
          <w:rPr>
            <w:rStyle w:val="Hyperlink"/>
          </w:rPr>
          <w:t xml:space="preserve">[70]</w:t>
        </w:r>
      </w:hyperlink>
      <w:r>
        <w:t xml:space="preserve"> </w:t>
      </w:r>
      <w:hyperlink r:id="rId101">
        <w:r>
          <w:rPr>
            <w:rStyle w:val="Hyperlink"/>
          </w:rPr>
          <w:t xml:space="preserve">[84]</w:t>
        </w:r>
      </w:hyperlink>
      <w:r>
        <w:t xml:space="preserve"> </w:t>
      </w:r>
      <w:hyperlink r:id="rId103">
        <w:r>
          <w:rPr>
            <w:rStyle w:val="Hyperlink"/>
          </w:rPr>
          <w:t xml:space="preserve">[86]</w:t>
        </w:r>
      </w:hyperlink>
      <w:r>
        <w:t xml:space="preserve"> </w:t>
      </w:r>
      <w:hyperlink r:id="rId104">
        <w:r>
          <w:rPr>
            <w:rStyle w:val="Hyperlink"/>
          </w:rPr>
          <w:t xml:space="preserve">[87]</w:t>
        </w:r>
      </w:hyperlink>
      <w:r>
        <w:t xml:space="preserve"> </w:t>
      </w:r>
      <w:hyperlink r:id="rId107">
        <w:r>
          <w:rPr>
            <w:rStyle w:val="Hyperlink"/>
          </w:rPr>
          <w:t xml:space="preserve">[90]</w:t>
        </w:r>
      </w:hyperlink>
      <w:r>
        <w:t xml:space="preserve"> </w:t>
      </w:r>
      <w:hyperlink r:id="rId108">
        <w:r>
          <w:rPr>
            <w:rStyle w:val="Hyperlink"/>
          </w:rPr>
          <w:t xml:space="preserve">[91]</w:t>
        </w:r>
      </w:hyperlink>
      <w:r>
        <w:t xml:space="preserve"> </w:t>
      </w:r>
      <w:hyperlink r:id="rId109">
        <w:r>
          <w:rPr>
            <w:rStyle w:val="Hyperlink"/>
          </w:rPr>
          <w:t xml:space="preserve">[92]</w:t>
        </w:r>
      </w:hyperlink>
      <w:r>
        <w:t xml:space="preserve"> </w:t>
      </w:r>
      <w:r>
        <w:t xml:space="preserve">Ubezpieczenie przewoźnika - Broker Ubezpieczeniowy</w:t>
      </w:r>
    </w:p>
    <w:p>
      <w:pPr>
        <w:pStyle w:val="BodyText"/>
      </w:pPr>
      <w:hyperlink r:id="rId136">
        <w:r>
          <w:rPr>
            <w:rStyle w:val="Hyperlink"/>
          </w:rPr>
          <w:t xml:space="preserve">https://cbig.eu/ubezpieczenie-przewoznika/</w:t>
        </w:r>
      </w:hyperlink>
    </w:p>
    <w:p>
      <w:pPr>
        <w:pStyle w:val="BodyText"/>
      </w:pPr>
      <w:hyperlink r:id="rId22">
        <w:r>
          <w:rPr>
            <w:rStyle w:val="Hyperlink"/>
          </w:rPr>
          <w:t xml:space="preserve">[2]</w:t>
        </w:r>
      </w:hyperlink>
      <w:r>
        <w:t xml:space="preserve"> </w:t>
      </w:r>
      <w:hyperlink r:id="rId26">
        <w:r>
          <w:rPr>
            <w:rStyle w:val="Hyperlink"/>
          </w:rPr>
          <w:t xml:space="preserve">[6]</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59">
        <w:r>
          <w:rPr>
            <w:rStyle w:val="Hyperlink"/>
          </w:rPr>
          <w:t xml:space="preserve">[39]</w:t>
        </w:r>
      </w:hyperlink>
      <w:r>
        <w:t xml:space="preserve"> </w:t>
      </w:r>
      <w:hyperlink r:id="rId66">
        <w:r>
          <w:rPr>
            <w:rStyle w:val="Hyperlink"/>
          </w:rPr>
          <w:t xml:space="preserve">[47]</w:t>
        </w:r>
      </w:hyperlink>
      <w:r>
        <w:t xml:space="preserve"> </w:t>
      </w:r>
      <w:hyperlink r:id="rId72">
        <w:r>
          <w:rPr>
            <w:rStyle w:val="Hyperlink"/>
          </w:rPr>
          <w:t xml:space="preserve">[53]</w:t>
        </w:r>
      </w:hyperlink>
      <w:r>
        <w:t xml:space="preserve"> </w:t>
      </w:r>
      <w:hyperlink r:id="rId79">
        <w:r>
          <w:rPr>
            <w:rStyle w:val="Hyperlink"/>
          </w:rPr>
          <w:t xml:space="preserve">[60]</w:t>
        </w:r>
      </w:hyperlink>
      <w:r>
        <w:t xml:space="preserve"> </w:t>
      </w:r>
      <w:hyperlink r:id="rId80">
        <w:r>
          <w:rPr>
            <w:rStyle w:val="Hyperlink"/>
          </w:rPr>
          <w:t xml:space="preserve">[61]</w:t>
        </w:r>
      </w:hyperlink>
      <w:r>
        <w:t xml:space="preserve"> </w:t>
      </w:r>
      <w:hyperlink r:id="rId94">
        <w:r>
          <w:rPr>
            <w:rStyle w:val="Hyperlink"/>
          </w:rPr>
          <w:t xml:space="preserve">[76]</w:t>
        </w:r>
      </w:hyperlink>
      <w:r>
        <w:t xml:space="preserve"> </w:t>
      </w:r>
      <w:hyperlink r:id="rId97">
        <w:r>
          <w:rPr>
            <w:rStyle w:val="Hyperlink"/>
          </w:rPr>
          <w:t xml:space="preserve">[78]</w:t>
        </w:r>
      </w:hyperlink>
      <w:r>
        <w:t xml:space="preserve"> </w:t>
      </w:r>
      <w:hyperlink r:id="rId98">
        <w:r>
          <w:rPr>
            <w:rStyle w:val="Hyperlink"/>
          </w:rPr>
          <w:t xml:space="preserve">[80]</w:t>
        </w:r>
      </w:hyperlink>
      <w:r>
        <w:t xml:space="preserve"> </w:t>
      </w:r>
      <w:hyperlink r:id="rId94">
        <w:r>
          <w:rPr>
            <w:rStyle w:val="Hyperlink"/>
          </w:rPr>
          <w:t xml:space="preserve">[83]</w:t>
        </w:r>
      </w:hyperlink>
      <w:r>
        <w:t xml:space="preserve"> </w:t>
      </w:r>
      <w:hyperlink r:id="rId122">
        <w:r>
          <w:rPr>
            <w:rStyle w:val="Hyperlink"/>
          </w:rPr>
          <w:t xml:space="preserve">[96]</w:t>
        </w:r>
      </w:hyperlink>
      <w:r>
        <w:t xml:space="preserve"> </w:t>
      </w:r>
      <w:hyperlink r:id="rId123">
        <w:r>
          <w:rPr>
            <w:rStyle w:val="Hyperlink"/>
          </w:rPr>
          <w:t xml:space="preserve">[97]</w:t>
        </w:r>
      </w:hyperlink>
      <w:r>
        <w:t xml:space="preserve"> </w:t>
      </w:r>
      <w:hyperlink r:id="rId66">
        <w:r>
          <w:rPr>
            <w:rStyle w:val="Hyperlink"/>
          </w:rPr>
          <w:t xml:space="preserve">[98]</w:t>
        </w:r>
      </w:hyperlink>
      <w:r>
        <w:t xml:space="preserve"> </w:t>
      </w:r>
      <w:hyperlink r:id="rId126">
        <w:r>
          <w:rPr>
            <w:rStyle w:val="Hyperlink"/>
          </w:rPr>
          <w:t xml:space="preserve">[100]</w:t>
        </w:r>
      </w:hyperlink>
      <w:r>
        <w:t xml:space="preserve"> </w:t>
      </w:r>
      <w:hyperlink r:id="rId128">
        <w:r>
          <w:rPr>
            <w:rStyle w:val="Hyperlink"/>
          </w:rPr>
          <w:t xml:space="preserve">[101]</w:t>
        </w:r>
      </w:hyperlink>
      <w:r>
        <w:t xml:space="preserve"> </w:t>
      </w:r>
      <w:hyperlink r:id="rId59">
        <w:r>
          <w:rPr>
            <w:rStyle w:val="Hyperlink"/>
          </w:rPr>
          <w:t xml:space="preserve">[102]</w:t>
        </w:r>
      </w:hyperlink>
      <w:r>
        <w:t xml:space="preserve"> </w:t>
      </w:r>
      <w:hyperlink r:id="rId130">
        <w:r>
          <w:rPr>
            <w:rStyle w:val="Hyperlink"/>
          </w:rPr>
          <w:t xml:space="preserve">[103]</w:t>
        </w:r>
      </w:hyperlink>
      <w:r>
        <w:t xml:space="preserve"> </w:t>
      </w:r>
      <w:r>
        <w:t xml:space="preserve">Ubezpieczenie OC dla przewoźnika drogowego | Mubi</w:t>
      </w:r>
    </w:p>
    <w:p>
      <w:pPr>
        <w:pStyle w:val="BodyText"/>
      </w:pPr>
      <w:hyperlink r:id="rId137">
        <w:r>
          <w:rPr>
            <w:rStyle w:val="Hyperlink"/>
          </w:rPr>
          <w:t xml:space="preserve">https://mubi.pl/poradniki/ubezpieczenie-oc-dla-przewoznika-drogowego/</w:t>
        </w:r>
      </w:hyperlink>
    </w:p>
    <w:p>
      <w:pPr>
        <w:pStyle w:val="BodyText"/>
      </w:pPr>
      <w:hyperlink r:id="rId24">
        <w:r>
          <w:rPr>
            <w:rStyle w:val="Hyperlink"/>
          </w:rPr>
          <w:t xml:space="preserve">[4]</w:t>
        </w:r>
      </w:hyperlink>
      <w:r>
        <w:t xml:space="preserve"> </w:t>
      </w:r>
      <w:hyperlink r:id="rId25">
        <w:r>
          <w:rPr>
            <w:rStyle w:val="Hyperlink"/>
          </w:rPr>
          <w:t xml:space="preserve">[5]</w:t>
        </w:r>
      </w:hyperlink>
      <w:r>
        <w:t xml:space="preserve"> </w:t>
      </w:r>
      <w:hyperlink r:id="rId43">
        <w:r>
          <w:rPr>
            <w:rStyle w:val="Hyperlink"/>
          </w:rPr>
          <w:t xml:space="preserve">[23]</w:t>
        </w:r>
      </w:hyperlink>
      <w:r>
        <w:t xml:space="preserve"> </w:t>
      </w:r>
      <w:hyperlink r:id="rId44">
        <w:r>
          <w:rPr>
            <w:rStyle w:val="Hyperlink"/>
          </w:rPr>
          <w:t xml:space="preserve">[24]</w:t>
        </w:r>
      </w:hyperlink>
      <w:r>
        <w:t xml:space="preserve"> </w:t>
      </w:r>
      <w:hyperlink r:id="rId55">
        <w:r>
          <w:rPr>
            <w:rStyle w:val="Hyperlink"/>
          </w:rPr>
          <w:t xml:space="preserve">[35]</w:t>
        </w:r>
      </w:hyperlink>
      <w:r>
        <w:t xml:space="preserve"> </w:t>
      </w:r>
      <w:hyperlink r:id="rId70">
        <w:r>
          <w:rPr>
            <w:rStyle w:val="Hyperlink"/>
          </w:rPr>
          <w:t xml:space="preserve">[51]</w:t>
        </w:r>
      </w:hyperlink>
      <w:r>
        <w:t xml:space="preserve"> </w:t>
      </w:r>
      <w:hyperlink r:id="rId71">
        <w:r>
          <w:rPr>
            <w:rStyle w:val="Hyperlink"/>
          </w:rPr>
          <w:t xml:space="preserve">[52]</w:t>
        </w:r>
      </w:hyperlink>
      <w:r>
        <w:t xml:space="preserve"> </w:t>
      </w:r>
      <w:hyperlink r:id="rId70">
        <w:r>
          <w:rPr>
            <w:rStyle w:val="Hyperlink"/>
          </w:rPr>
          <w:t xml:space="preserve">[104]</w:t>
        </w:r>
      </w:hyperlink>
      <w:r>
        <w:t xml:space="preserve"> </w:t>
      </w:r>
      <w:r>
        <w:t xml:space="preserve">Ubezpieczenia w transporcie - co powinien o nich wiedzieć przewoźnik?   </w:t>
      </w:r>
    </w:p>
    <w:p>
      <w:pPr>
        <w:pStyle w:val="BodyText"/>
      </w:pPr>
      <w:hyperlink r:id="rId138">
        <w:r>
          <w:rPr>
            <w:rStyle w:val="Hyperlink"/>
          </w:rPr>
          <w:t xml:space="preserve">https://e100.eu/pl/blog/logistyka/ubezpieczenia-w-transporcie-co-powinien-o-nich-wiedziec-przewoznik</w:t>
        </w:r>
      </w:hyperlink>
    </w:p>
    <w:p>
      <w:pPr>
        <w:pStyle w:val="BodyText"/>
      </w:pPr>
      <w:hyperlink r:id="rId32">
        <w:r>
          <w:rPr>
            <w:rStyle w:val="Hyperlink"/>
          </w:rPr>
          <w:t xml:space="preserve">[12]</w:t>
        </w:r>
      </w:hyperlink>
      <w:r>
        <w:t xml:space="preserve"> </w:t>
      </w:r>
      <w:hyperlink r:id="rId34">
        <w:r>
          <w:rPr>
            <w:rStyle w:val="Hyperlink"/>
          </w:rPr>
          <w:t xml:space="preserve">[14]</w:t>
        </w:r>
      </w:hyperlink>
      <w:r>
        <w:t xml:space="preserve"> </w:t>
      </w:r>
      <w:hyperlink r:id="rId88">
        <w:r>
          <w:rPr>
            <w:rStyle w:val="Hyperlink"/>
          </w:rPr>
          <w:t xml:space="preserve">[69]</w:t>
        </w:r>
      </w:hyperlink>
      <w:r>
        <w:t xml:space="preserve"> </w:t>
      </w:r>
      <w:r>
        <w:t xml:space="preserve">Ubezpieczenia transportowe - OC Przewoźnika, CARGO, OC Spedytora. | Blog Clicktrans</w:t>
      </w:r>
    </w:p>
    <w:p>
      <w:pPr>
        <w:pStyle w:val="BodyText"/>
      </w:pPr>
      <w:hyperlink r:id="rId139">
        <w:r>
          <w:rPr>
            <w:rStyle w:val="Hyperlink"/>
          </w:rPr>
          <w:t xml:space="preserve">https://clicktrans.pl/blog/ubezpieczenia-transportowe/</w:t>
        </w:r>
      </w:hyperlink>
    </w:p>
    <w:p>
      <w:pPr>
        <w:pStyle w:val="BodyText"/>
      </w:pPr>
      <w:hyperlink r:id="rId39">
        <w:r>
          <w:rPr>
            <w:rStyle w:val="Hyperlink"/>
          </w:rPr>
          <w:t xml:space="preserve">[19]</w:t>
        </w:r>
      </w:hyperlink>
      <w:r>
        <w:t xml:space="preserve"> </w:t>
      </w:r>
      <w:hyperlink r:id="rId40">
        <w:r>
          <w:rPr>
            <w:rStyle w:val="Hyperlink"/>
          </w:rPr>
          <w:t xml:space="preserve">[20]</w:t>
        </w:r>
      </w:hyperlink>
      <w:r>
        <w:t xml:space="preserve"> </w:t>
      </w:r>
      <w:hyperlink r:id="rId42">
        <w:r>
          <w:rPr>
            <w:rStyle w:val="Hyperlink"/>
          </w:rPr>
          <w:t xml:space="preserve">[22]</w:t>
        </w:r>
      </w:hyperlink>
      <w:r>
        <w:t xml:space="preserve"> </w:t>
      </w:r>
      <w:hyperlink r:id="rId45">
        <w:r>
          <w:rPr>
            <w:rStyle w:val="Hyperlink"/>
          </w:rPr>
          <w:t xml:space="preserve">[25]</w:t>
        </w:r>
      </w:hyperlink>
      <w:r>
        <w:t xml:space="preserve"> </w:t>
      </w:r>
      <w:hyperlink r:id="rId52">
        <w:r>
          <w:rPr>
            <w:rStyle w:val="Hyperlink"/>
          </w:rPr>
          <w:t xml:space="preserve">[32]</w:t>
        </w:r>
      </w:hyperlink>
      <w:r>
        <w:t xml:space="preserve"> </w:t>
      </w:r>
      <w:hyperlink r:id="rId69">
        <w:r>
          <w:rPr>
            <w:rStyle w:val="Hyperlink"/>
          </w:rPr>
          <w:t xml:space="preserve">[50]</w:t>
        </w:r>
      </w:hyperlink>
      <w:r>
        <w:t xml:space="preserve"> </w:t>
      </w:r>
      <w:hyperlink r:id="rId92">
        <w:r>
          <w:rPr>
            <w:rStyle w:val="Hyperlink"/>
          </w:rPr>
          <w:t xml:space="preserve">[73]</w:t>
        </w:r>
      </w:hyperlink>
      <w:r>
        <w:t xml:space="preserve"> </w:t>
      </w:r>
      <w:hyperlink r:id="rId93">
        <w:r>
          <w:rPr>
            <w:rStyle w:val="Hyperlink"/>
          </w:rPr>
          <w:t xml:space="preserve">[74]</w:t>
        </w:r>
      </w:hyperlink>
      <w:r>
        <w:t xml:space="preserve"> </w:t>
      </w:r>
      <w:hyperlink r:id="rId96">
        <w:r>
          <w:rPr>
            <w:rStyle w:val="Hyperlink"/>
          </w:rPr>
          <w:t xml:space="preserve">[77]</w:t>
        </w:r>
      </w:hyperlink>
      <w:r>
        <w:t xml:space="preserve"> </w:t>
      </w:r>
      <w:hyperlink r:id="rId52">
        <w:r>
          <w:rPr>
            <w:rStyle w:val="Hyperlink"/>
          </w:rPr>
          <w:t xml:space="preserve">[79]</w:t>
        </w:r>
      </w:hyperlink>
      <w:r>
        <w:t xml:space="preserve"> </w:t>
      </w:r>
      <w:hyperlink r:id="rId102">
        <w:r>
          <w:rPr>
            <w:rStyle w:val="Hyperlink"/>
          </w:rPr>
          <w:t xml:space="preserve">[85]</w:t>
        </w:r>
      </w:hyperlink>
      <w:r>
        <w:t xml:space="preserve"> </w:t>
      </w:r>
      <w:hyperlink r:id="rId105">
        <w:r>
          <w:rPr>
            <w:rStyle w:val="Hyperlink"/>
          </w:rPr>
          <w:t xml:space="preserve">[88]</w:t>
        </w:r>
      </w:hyperlink>
      <w:r>
        <w:t xml:space="preserve"> </w:t>
      </w:r>
      <w:hyperlink r:id="rId106">
        <w:r>
          <w:rPr>
            <w:rStyle w:val="Hyperlink"/>
          </w:rPr>
          <w:t xml:space="preserve">[89]</w:t>
        </w:r>
      </w:hyperlink>
      <w:r>
        <w:t xml:space="preserve"> </w:t>
      </w:r>
      <w:hyperlink r:id="rId52">
        <w:r>
          <w:rPr>
            <w:rStyle w:val="Hyperlink"/>
          </w:rPr>
          <w:t xml:space="preserve">[95]</w:t>
        </w:r>
      </w:hyperlink>
      <w:r>
        <w:t xml:space="preserve"> </w:t>
      </w:r>
      <w:hyperlink r:id="rId125">
        <w:r>
          <w:rPr>
            <w:rStyle w:val="Hyperlink"/>
          </w:rPr>
          <w:t xml:space="preserve">[99]</w:t>
        </w:r>
      </w:hyperlink>
      <w:r>
        <w:t xml:space="preserve"> </w:t>
      </w:r>
      <w:r>
        <w:t xml:space="preserve">Co to jest OCP (ubezpieczenie odpowiedzialności cywilnej przewoźnika) i jakie korzyści przynosi? - Kancelaria RPMS</w:t>
      </w:r>
    </w:p>
    <w:p>
      <w:pPr>
        <w:pStyle w:val="BodyText"/>
      </w:pPr>
      <w:hyperlink r:id="rId140">
        <w:r>
          <w:rPr>
            <w:rStyle w:val="Hyperlink"/>
          </w:rPr>
          <w:t xml:space="preserve">https://rpms.pl/co-to-jest-ocp-ubezpieczenie-odpowiedzialnosci-cywilnej-przewoznika-i-jakie-korzysci-przynosi/</w:t>
        </w:r>
      </w:hyperlink>
    </w:p>
    <w:p>
      <w:pPr>
        <w:pStyle w:val="BodyText"/>
      </w:pPr>
      <w:hyperlink r:id="rId41">
        <w:r>
          <w:rPr>
            <w:rStyle w:val="Hyperlink"/>
          </w:rPr>
          <w:t xml:space="preserve">[21]</w:t>
        </w:r>
      </w:hyperlink>
      <w:r>
        <w:t xml:space="preserve"> </w:t>
      </w:r>
      <w:hyperlink r:id="rId50">
        <w:r>
          <w:rPr>
            <w:rStyle w:val="Hyperlink"/>
          </w:rPr>
          <w:t xml:space="preserve">[30]</w:t>
        </w:r>
      </w:hyperlink>
      <w:r>
        <w:t xml:space="preserve"> </w:t>
      </w:r>
      <w:hyperlink r:id="rId62">
        <w:r>
          <w:rPr>
            <w:rStyle w:val="Hyperlink"/>
          </w:rPr>
          <w:t xml:space="preserve">[42]</w:t>
        </w:r>
      </w:hyperlink>
      <w:r>
        <w:t xml:space="preserve"> </w:t>
      </w:r>
      <w:hyperlink r:id="rId62">
        <w:r>
          <w:rPr>
            <w:rStyle w:val="Hyperlink"/>
          </w:rPr>
          <w:t xml:space="preserve">[43]</w:t>
        </w:r>
      </w:hyperlink>
      <w:r>
        <w:t xml:space="preserve"> </w:t>
      </w:r>
      <w:hyperlink r:id="rId91">
        <w:r>
          <w:rPr>
            <w:rStyle w:val="Hyperlink"/>
          </w:rPr>
          <w:t xml:space="preserve">[72]</w:t>
        </w:r>
      </w:hyperlink>
      <w:r>
        <w:t xml:space="preserve"> </w:t>
      </w:r>
      <w:r>
        <w:t xml:space="preserve">Różnice pomiędzy odpowiedzialnością przewoźnika drogowego a ubezpieczeniem ładunku cargo | Biała Podlaska</w:t>
      </w:r>
    </w:p>
    <w:p>
      <w:pPr>
        <w:pStyle w:val="BodyText"/>
      </w:pPr>
      <w:hyperlink r:id="rId141">
        <w:r>
          <w:rPr>
            <w:rStyle w:val="Hyperlink"/>
          </w:rPr>
          <w:t xml:space="preserve">https://warta-ubezpieczenia.pl/2023/04/09/roznice-pomiedzy-odpowiedzialnoscia-przewoznika-drogowego-a-ubezpieczeniem-ladunku-cargo/</w:t>
        </w:r>
      </w:hyperlink>
    </w:p>
    <w:p>
      <w:pPr>
        <w:pStyle w:val="BodyText"/>
      </w:pPr>
      <w:hyperlink r:id="rId46">
        <w:r>
          <w:rPr>
            <w:rStyle w:val="Hyperlink"/>
          </w:rPr>
          <w:t xml:space="preserve">[26]</w:t>
        </w:r>
      </w:hyperlink>
      <w:r>
        <w:t xml:space="preserve"> </w:t>
      </w:r>
      <w:hyperlink r:id="rId53">
        <w:r>
          <w:rPr>
            <w:rStyle w:val="Hyperlink"/>
          </w:rPr>
          <w:t xml:space="preserve">[33]</w:t>
        </w:r>
      </w:hyperlink>
      <w:r>
        <w:t xml:space="preserve"> </w:t>
      </w:r>
      <w:hyperlink r:id="rId54">
        <w:r>
          <w:rPr>
            <w:rStyle w:val="Hyperlink"/>
          </w:rPr>
          <w:t xml:space="preserve">[34]</w:t>
        </w:r>
      </w:hyperlink>
      <w:r>
        <w:t xml:space="preserve"> </w:t>
      </w:r>
      <w:hyperlink r:id="rId56">
        <w:r>
          <w:rPr>
            <w:rStyle w:val="Hyperlink"/>
          </w:rPr>
          <w:t xml:space="preserve">[36]</w:t>
        </w:r>
      </w:hyperlink>
      <w:r>
        <w:t xml:space="preserve"> </w:t>
      </w:r>
      <w:hyperlink r:id="rId58">
        <w:r>
          <w:rPr>
            <w:rStyle w:val="Hyperlink"/>
          </w:rPr>
          <w:t xml:space="preserve">[38]</w:t>
        </w:r>
      </w:hyperlink>
      <w:r>
        <w:t xml:space="preserve"> </w:t>
      </w:r>
      <w:hyperlink r:id="rId63">
        <w:r>
          <w:rPr>
            <w:rStyle w:val="Hyperlink"/>
          </w:rPr>
          <w:t xml:space="preserve">[44]</w:t>
        </w:r>
      </w:hyperlink>
      <w:r>
        <w:t xml:space="preserve"> </w:t>
      </w:r>
      <w:hyperlink r:id="rId64">
        <w:r>
          <w:rPr>
            <w:rStyle w:val="Hyperlink"/>
          </w:rPr>
          <w:t xml:space="preserve">[45]</w:t>
        </w:r>
      </w:hyperlink>
      <w:r>
        <w:t xml:space="preserve"> </w:t>
      </w:r>
      <w:hyperlink r:id="rId65">
        <w:r>
          <w:rPr>
            <w:rStyle w:val="Hyperlink"/>
          </w:rPr>
          <w:t xml:space="preserve">[46]</w:t>
        </w:r>
      </w:hyperlink>
      <w:r>
        <w:t xml:space="preserve"> </w:t>
      </w:r>
      <w:hyperlink r:id="rId67">
        <w:r>
          <w:rPr>
            <w:rStyle w:val="Hyperlink"/>
          </w:rPr>
          <w:t xml:space="preserve">[48]</w:t>
        </w:r>
      </w:hyperlink>
      <w:r>
        <w:t xml:space="preserve"> </w:t>
      </w:r>
      <w:hyperlink r:id="rId68">
        <w:r>
          <w:rPr>
            <w:rStyle w:val="Hyperlink"/>
          </w:rPr>
          <w:t xml:space="preserve">[49]</w:t>
        </w:r>
      </w:hyperlink>
      <w:r>
        <w:t xml:space="preserve"> </w:t>
      </w:r>
      <w:hyperlink r:id="rId73">
        <w:r>
          <w:rPr>
            <w:rStyle w:val="Hyperlink"/>
          </w:rPr>
          <w:t xml:space="preserve">[54]</w:t>
        </w:r>
      </w:hyperlink>
      <w:r>
        <w:t xml:space="preserve"> </w:t>
      </w:r>
      <w:hyperlink r:id="rId74">
        <w:r>
          <w:rPr>
            <w:rStyle w:val="Hyperlink"/>
          </w:rPr>
          <w:t xml:space="preserve">[55]</w:t>
        </w:r>
      </w:hyperlink>
      <w:r>
        <w:t xml:space="preserve"> </w:t>
      </w:r>
      <w:hyperlink r:id="rId75">
        <w:r>
          <w:rPr>
            <w:rStyle w:val="Hyperlink"/>
          </w:rPr>
          <w:t xml:space="preserve">[56]</w:t>
        </w:r>
      </w:hyperlink>
      <w:r>
        <w:t xml:space="preserve"> </w:t>
      </w:r>
      <w:hyperlink r:id="rId76">
        <w:r>
          <w:rPr>
            <w:rStyle w:val="Hyperlink"/>
          </w:rPr>
          <w:t xml:space="preserve">[57]</w:t>
        </w:r>
      </w:hyperlink>
      <w:r>
        <w:t xml:space="preserve"> </w:t>
      </w:r>
      <w:hyperlink r:id="rId83">
        <w:r>
          <w:rPr>
            <w:rStyle w:val="Hyperlink"/>
          </w:rPr>
          <w:t xml:space="preserve">[64]</w:t>
        </w:r>
      </w:hyperlink>
      <w:r>
        <w:t xml:space="preserve"> </w:t>
      </w:r>
      <w:hyperlink r:id="rId86">
        <w:r>
          <w:rPr>
            <w:rStyle w:val="Hyperlink"/>
          </w:rPr>
          <w:t xml:space="preserve">[67]</w:t>
        </w:r>
      </w:hyperlink>
      <w:r>
        <w:t xml:space="preserve"> </w:t>
      </w:r>
      <w:hyperlink r:id="rId87">
        <w:r>
          <w:rPr>
            <w:rStyle w:val="Hyperlink"/>
          </w:rPr>
          <w:t xml:space="preserve">[68]</w:t>
        </w:r>
      </w:hyperlink>
      <w:r>
        <w:t xml:space="preserve"> </w:t>
      </w:r>
      <w:hyperlink r:id="rId63">
        <w:r>
          <w:rPr>
            <w:rStyle w:val="Hyperlink"/>
          </w:rPr>
          <w:t xml:space="preserve">[75]</w:t>
        </w:r>
      </w:hyperlink>
      <w:r>
        <w:t xml:space="preserve"> </w:t>
      </w:r>
      <w:r>
        <w:t xml:space="preserve">Polisa OCP co musi zawierać, aby była skuteczna i chroniła przewoźnika</w:t>
      </w:r>
    </w:p>
    <w:p>
      <w:pPr>
        <w:pStyle w:val="BodyText"/>
      </w:pPr>
      <w:hyperlink r:id="rId142">
        <w:r>
          <w:rPr>
            <w:rStyle w:val="Hyperlink"/>
          </w:rPr>
          <w:t xml:space="preserve">https://portlikwidacja.pl/polisa-ocp-informacje/</w:t>
        </w:r>
      </w:hyperlink>
    </w:p>
    <w:p>
      <w:pPr>
        <w:pStyle w:val="BodyText"/>
      </w:pPr>
      <w:hyperlink r:id="rId47">
        <w:r>
          <w:rPr>
            <w:rStyle w:val="Hyperlink"/>
          </w:rPr>
          <w:t xml:space="preserve">[27]</w:t>
        </w:r>
      </w:hyperlink>
      <w:r>
        <w:t xml:space="preserve"> </w:t>
      </w:r>
      <w:hyperlink r:id="rId49">
        <w:r>
          <w:rPr>
            <w:rStyle w:val="Hyperlink"/>
          </w:rPr>
          <w:t xml:space="preserve">[29]</w:t>
        </w:r>
      </w:hyperlink>
      <w:r>
        <w:t xml:space="preserve"> </w:t>
      </w:r>
      <w:hyperlink r:id="rId51">
        <w:r>
          <w:rPr>
            <w:rStyle w:val="Hyperlink"/>
          </w:rPr>
          <w:t xml:space="preserve">[31]</w:t>
        </w:r>
      </w:hyperlink>
      <w:r>
        <w:t xml:space="preserve"> </w:t>
      </w:r>
      <w:hyperlink r:id="rId61">
        <w:r>
          <w:rPr>
            <w:rStyle w:val="Hyperlink"/>
          </w:rPr>
          <w:t xml:space="preserve">[41]</w:t>
        </w:r>
      </w:hyperlink>
      <w:r>
        <w:t xml:space="preserve"> </w:t>
      </w:r>
      <w:hyperlink r:id="rId82">
        <w:r>
          <w:rPr>
            <w:rStyle w:val="Hyperlink"/>
          </w:rPr>
          <w:t xml:space="preserve">[63]</w:t>
        </w:r>
      </w:hyperlink>
      <w:r>
        <w:t xml:space="preserve"> </w:t>
      </w:r>
      <w:r>
        <w:t xml:space="preserve">OC przewoźnika w ruchu międzynarodowym - ERGO Hestia</w:t>
      </w:r>
    </w:p>
    <w:p>
      <w:pPr>
        <w:pStyle w:val="BodyText"/>
      </w:pPr>
      <w:hyperlink r:id="rId143">
        <w:r>
          <w:rPr>
            <w:rStyle w:val="Hyperlink"/>
          </w:rPr>
          <w:t xml:space="preserve">https://www.ergohestia.pl/dla-firmy/ubezpieczenia-transportowe/oc-przewoznika-w-ruchu-miedzynarodowym/</w:t>
        </w:r>
      </w:hyperlink>
    </w:p>
    <w:p>
      <w:pPr>
        <w:pStyle w:val="BodyText"/>
      </w:pPr>
      <w:hyperlink r:id="rId77">
        <w:r>
          <w:rPr>
            <w:rStyle w:val="Hyperlink"/>
          </w:rPr>
          <w:t xml:space="preserve">[58]</w:t>
        </w:r>
      </w:hyperlink>
      <w:r>
        <w:t xml:space="preserve"> </w:t>
      </w:r>
      <w:hyperlink r:id="rId78">
        <w:r>
          <w:rPr>
            <w:rStyle w:val="Hyperlink"/>
          </w:rPr>
          <w:t xml:space="preserve">[59]</w:t>
        </w:r>
      </w:hyperlink>
      <w:r>
        <w:t xml:space="preserve"> </w:t>
      </w:r>
      <w:hyperlink r:id="rId81">
        <w:r>
          <w:rPr>
            <w:rStyle w:val="Hyperlink"/>
          </w:rPr>
          <w:t xml:space="preserve">[62]</w:t>
        </w:r>
      </w:hyperlink>
      <w:r>
        <w:t xml:space="preserve"> </w:t>
      </w:r>
      <w:hyperlink r:id="rId84">
        <w:r>
          <w:rPr>
            <w:rStyle w:val="Hyperlink"/>
          </w:rPr>
          <w:t xml:space="preserve">[65]</w:t>
        </w:r>
      </w:hyperlink>
      <w:r>
        <w:t xml:space="preserve"> </w:t>
      </w:r>
      <w:hyperlink r:id="rId90">
        <w:r>
          <w:rPr>
            <w:rStyle w:val="Hyperlink"/>
          </w:rPr>
          <w:t xml:space="preserve">[71]</w:t>
        </w:r>
      </w:hyperlink>
      <w:r>
        <w:t xml:space="preserve"> </w:t>
      </w:r>
      <w:r>
        <w:t xml:space="preserve">Rodzaje OCP - który wariant wybrać?</w:t>
      </w:r>
    </w:p>
    <w:p>
      <w:pPr>
        <w:pStyle w:val="BodyText"/>
      </w:pPr>
      <w:hyperlink r:id="rId144">
        <w:r>
          <w:rPr>
            <w:rStyle w:val="Hyperlink"/>
          </w:rPr>
          <w:t xml:space="preserve">https://www.viabrokers.pl/blog/rodzaje-ocp</w:t>
        </w:r>
      </w:hyperlink>
    </w:p>
    <w:p>
      <w:pPr>
        <w:pStyle w:val="BodyText"/>
      </w:pPr>
      <w:hyperlink r:id="rId99">
        <w:r>
          <w:rPr>
            <w:rStyle w:val="Hyperlink"/>
          </w:rPr>
          <w:t xml:space="preserve">[81]</w:t>
        </w:r>
      </w:hyperlink>
      <w:r>
        <w:t xml:space="preserve"> </w:t>
      </w:r>
      <w:r>
        <w:t xml:space="preserve">[PDF] Ubezpieczenie Odpowiedzialności Cywilnej Przewoźnika ...</w:t>
      </w:r>
    </w:p>
    <w:p>
      <w:pPr>
        <w:pStyle w:val="BodyText"/>
      </w:pPr>
      <w:hyperlink r:id="rId145">
        <w:r>
          <w:rPr>
            <w:rStyle w:val="Hyperlink"/>
          </w:rPr>
          <w:t xml:space="preserve">https://cdn.bsbox.pl/files/hestia/MzI7MDA_/53f4e5fb1c03a29bda6b0b20e9c897d3_documents.pdf</w:t>
        </w:r>
      </w:hyperlink>
    </w:p>
    <w:p>
      <w:pPr>
        <w:pStyle w:val="BodyText"/>
      </w:pPr>
      <w:hyperlink r:id="rId100">
        <w:r>
          <w:rPr>
            <w:rStyle w:val="Hyperlink"/>
          </w:rPr>
          <w:t xml:space="preserve">[82]</w:t>
        </w:r>
      </w:hyperlink>
      <w:r>
        <w:t xml:space="preserve"> </w:t>
      </w:r>
      <w:r>
        <w:t xml:space="preserve">OCP - ubezpieczenie OC przewoźnika - BTLA</w:t>
      </w:r>
    </w:p>
    <w:p>
      <w:pPr>
        <w:pStyle w:val="BodyText"/>
      </w:pPr>
      <w:hyperlink r:id="rId146">
        <w:r>
          <w:rPr>
            <w:rStyle w:val="Hyperlink"/>
          </w:rPr>
          <w:t xml:space="preserve">https://btla.eu/ubezpieczenia-i-finanse/ocp-ubezpieczenie-oc-przewoznika/</w:t>
        </w:r>
      </w:hyperlink>
    </w:p>
    <w:p>
      <w:pPr>
        <w:pStyle w:val="BodyText"/>
      </w:pPr>
      <w:hyperlink r:id="rId110">
        <w:r>
          <w:rPr>
            <w:rStyle w:val="Hyperlink"/>
          </w:rPr>
          <w:t xml:space="preserve">[93]</w:t>
        </w:r>
      </w:hyperlink>
      <w:r>
        <w:t xml:space="preserve"> </w:t>
      </w:r>
      <w:r>
        <w:t xml:space="preserve">Ubezpieczenie OC do licencji transportowej | forum</w:t>
      </w:r>
    </w:p>
    <w:p>
      <w:pPr>
        <w:pStyle w:val="BodyText"/>
      </w:pPr>
      <w:hyperlink r:id="rId147">
        <w:r>
          <w:rPr>
            <w:rStyle w:val="Hyperlink"/>
          </w:rPr>
          <w:t xml:space="preserve">https://www.rydzowski.pl/blog/ubezpieczenie-oc-do-licencji-transportowej-forum</w:t>
        </w:r>
      </w:hyperlink>
    </w:p>
    <w:p>
      <w:pPr>
        <w:pStyle w:val="BodyText"/>
      </w:pPr>
      <w:hyperlink r:id="rId111">
        <w:r>
          <w:rPr>
            <w:rStyle w:val="Hyperlink"/>
          </w:rPr>
          <w:t xml:space="preserve">[94]</w:t>
        </w:r>
      </w:hyperlink>
      <w:r>
        <w:t xml:space="preserve"> </w:t>
      </w:r>
      <w:r>
        <w:t xml:space="preserve">Klauzula postojowa w OCPD. Jeśli przewoźnik jej nie ... - Trans.INFO</w:t>
      </w:r>
    </w:p>
    <w:p>
      <w:pPr>
        <w:pStyle w:val="BodyText"/>
      </w:pPr>
      <w:hyperlink r:id="rId148">
        <w:r>
          <w:rPr>
            <w:rStyle w:val="Hyperlink"/>
          </w:rPr>
          <w:t xml:space="preserve">https://trans.info/pl/klauzula-postojowa-w-ocpd-jej-brak-powazna-luka-w-ochronie-przewoznika-70056</w:t>
        </w:r>
      </w:hyperlink>
    </w:p>
    <w:bookmarkEnd w:id="1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l"/>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46" Target="https://btla.eu/ubezpieczenia-i-finanse/ocp-ubezpieczenie-oc-przewoznika/" TargetMode="External" /><Relationship Type="http://schemas.openxmlformats.org/officeDocument/2006/relationships/hyperlink" Id="rId100" Target="https://btla.eu/ubezpieczenia-i-finanse/ocp-ubezpieczenie-oc-przewoznika/#:~:text=OCP%20,towar%C3%B3w%2C%20warto%C5%9Bci%20%C5%82adunk%C3%B3w%20oraz" TargetMode="External" /><Relationship Type="http://schemas.openxmlformats.org/officeDocument/2006/relationships/hyperlink" Id="rId136" Target="https://cbig.eu/ubezpieczenie-przewoznika/" TargetMode="External" /><Relationship Type="http://schemas.openxmlformats.org/officeDocument/2006/relationships/hyperlink" Id="rId36" Target="https://cbig.eu/ubezpieczenie-przewoznika/#:~:text=%28np,przewo%C5%BAnika%20polisa%20CARGO%20klienta%20jest" TargetMode="External" /><Relationship Type="http://schemas.openxmlformats.org/officeDocument/2006/relationships/hyperlink" Id="rId89" Target="https://cbig.eu/ubezpieczenie-przewoznika/#:~:text=1,Dobr%C4%85" TargetMode="External" /><Relationship Type="http://schemas.openxmlformats.org/officeDocument/2006/relationships/hyperlink" Id="rId107" Target="https://cbig.eu/ubezpieczenie-przewoznika/#:~:text=2,poza%20obszarem%20wskazanym%20w%20umowie" TargetMode="External" /><Relationship Type="http://schemas.openxmlformats.org/officeDocument/2006/relationships/hyperlink" Id="rId108" Target="https://cbig.eu/ubezpieczenie-przewoznika/#:~:text=3,to%20zg%C5%82osi%C4%87%20ubezpieczycielowi%20do%20aneksu" TargetMode="External" /><Relationship Type="http://schemas.openxmlformats.org/officeDocument/2006/relationships/hyperlink" Id="rId57" Target="https://cbig.eu/ubezpieczenie-przewoznika/#:~:text=4,Wa%C5%BCne%20jest%20te%C5%BC%20zrozumienie%20franszyz" TargetMode="External" /><Relationship Type="http://schemas.openxmlformats.org/officeDocument/2006/relationships/hyperlink" Id="rId103" Target="https://cbig.eu/ubezpieczenie-przewoznika/#:~:text=5,takie%20jak%20ISO%20%E2%80%93%20prezentuj%C4%85c" TargetMode="External" /><Relationship Type="http://schemas.openxmlformats.org/officeDocument/2006/relationships/hyperlink" Id="rId48" Target="https://cbig.eu/ubezpieczenie-przewoznika/#:~:text=Logistyka%29,pakiety%20z%20indywidualnym%20doborem%20rozszerze%C5%84" TargetMode="External" /><Relationship Type="http://schemas.openxmlformats.org/officeDocument/2006/relationships/hyperlink" Id="rId30" Target="https://cbig.eu/ubezpieczenie-przewoznika/#:~:text=OC%20spedytora%20to%20z%20kolei,Je%C5%9Bli" TargetMode="External" /><Relationship Type="http://schemas.openxmlformats.org/officeDocument/2006/relationships/hyperlink" Id="rId31" Target="https://cbig.eu/ubezpieczenie-przewoznika/#:~:text=Spedytor%20odpowiada%20m,oferuje%20pakiety%20OCP%20%2B%20OC" TargetMode="External" /><Relationship Type="http://schemas.openxmlformats.org/officeDocument/2006/relationships/hyperlink" Id="rId35" Target="https://cbig.eu/ubezpieczenie-przewoznika/#:~:text=Ubezpieczenie%20CARGO%20to%20polisa%20chroni%C4%85ca,musi%20liczy%C4%87%20na%20to%2C%20%C5%BCe" TargetMode="External" /><Relationship Type="http://schemas.openxmlformats.org/officeDocument/2006/relationships/hyperlink" Id="rId21" Target="https://cbig.eu/ubezpieczenie-przewoznika/#:~:text=Ubezpieczenie%20OC%20przewo%C5%BAnika%20obejmuje%20odpowiedzialno%C5%9B%C4%87,w%20prawie%20%E2%80%93%20obejmuje%20wi%C4%99c" TargetMode="External" /><Relationship Type="http://schemas.openxmlformats.org/officeDocument/2006/relationships/hyperlink" Id="rId23" Target="https://cbig.eu/ubezpieczenie-przewoznika/#:~:text=Warto%20pami%C4%99ta%C4%87%2C%20%C5%BCe%20odpowiedzialno%C5%9B%C4%87%20przewo%C5%BAnika,znacznie%20ni%C5%BCsze%20od%20faktycznej%20warto%C5%9Bci" TargetMode="External" /><Relationship Type="http://schemas.openxmlformats.org/officeDocument/2006/relationships/hyperlink" Id="rId27" Target="https://cbig.eu/ubezpieczenie-przewoznika/#:~:text=Warto%20podkre%C5%9Bli%C4%87%2C%20%C5%BCe%20ubezpieczenie%20przewo%C5%BAnika,zwi%C4%85zanymi%20z%20przewo%C5%BConymi%20dobrami" TargetMode="External" /><Relationship Type="http://schemas.openxmlformats.org/officeDocument/2006/relationships/hyperlink" Id="rId38" Target="https://cbig.eu/ubezpieczenie-przewoznika/#:~:text=Warto%20podkre%C5%9Bli%C4%87%3A%20ubezpieczenie%20przewo%C5%BAnika%20nie,poszkodowany%20nie%20zostanie%20z%20niczym" TargetMode="External" /><Relationship Type="http://schemas.openxmlformats.org/officeDocument/2006/relationships/hyperlink" Id="rId109" Target="https://cbig.eu/ubezpieczenie-przewoznika/#:~:text=jakie%20grupy%20%C5%82adunk%C3%B3w%20b%C4%99dziemy%20przewozi%C4%87,ochron%C4%85%20przy%20szkodzie%20takim%20towarem" TargetMode="External" /><Relationship Type="http://schemas.openxmlformats.org/officeDocument/2006/relationships/hyperlink" Id="rId104" Target="https://cbig.eu/ubezpieczenie-przewoznika/#:~:text=korzystniejsze%20stawki,bezpiecze%C5%84stwem%2C%20budujemy%20wizerunek%20%E2%80%9Edobrego%20ryzyka%E2%80%9D" TargetMode="External" /><Relationship Type="http://schemas.openxmlformats.org/officeDocument/2006/relationships/hyperlink" Id="rId101" Target="https://cbig.eu/ubezpieczenie-przewoznika/#:~:text=najcenniejszego%20%C5%82adunku%2C%20jaki%20przewo%C5%BAnik%20przyjmuje,koszt%C3%B3w%20uprz%C4%85tni%C4%99cia%20po" TargetMode="External" /><Relationship Type="http://schemas.openxmlformats.org/officeDocument/2006/relationships/hyperlink" Id="rId37" Target="https://cbig.eu/ubezpieczenie-przewoznika/#:~:text=odpowiedzialno%C5%9B%C4%87%20za%20utrat%C4%99%2C%20ubytek%20lub,Innymi%20s%C5%82owy" TargetMode="External" /><Relationship Type="http://schemas.openxmlformats.org/officeDocument/2006/relationships/hyperlink" Id="rId60" Target="https://cbig.eu/ubezpieczenie-przewoznika/#:~:text=osobnej%20krajowej%29,rozszerzaj%C4%85cy%20ochron%C4%99%20na%20takie%20operacje" TargetMode="External" /><Relationship Type="http://schemas.openxmlformats.org/officeDocument/2006/relationships/hyperlink" Id="rId85" Target="https://cbig.eu/ubezpieczenie-przewoznika/#:~:text=towarzystw%20oferuje%20gotowe%20pakiety%20rozszerze%C5%84,pakiety%20z%20indywidualnym%20doborem%20rozszerze%C5%84" TargetMode="External" /><Relationship Type="http://schemas.openxmlformats.org/officeDocument/2006/relationships/hyperlink" Id="rId33" Target="https://cbig.eu/ubezpieczenie-przewoznika/#:~:text=transportowym%20%28np,dla%20pe%C5%82nej%20ochrony%20prowadzonej%20dzia%C5%82alno%C5%9Bci" TargetMode="External" /><Relationship Type="http://schemas.openxmlformats.org/officeDocument/2006/relationships/hyperlink" Id="rId145" Target="https://cdn.bsbox.pl/files/hestia/MzI7MDA_/53f4e5fb1c03a29bda6b0b20e9c897d3_documents.pdf" TargetMode="External" /><Relationship Type="http://schemas.openxmlformats.org/officeDocument/2006/relationships/hyperlink" Id="rId99" Target="https://cdn.bsbox.pl/files/hestia/MzI7MDA_/53f4e5fb1c03a29bda6b0b20e9c897d3_documents.pdf#:~:text=O%20ile%20do%20umowy%20ubezpieczenia,w%20ruchu%20krajowym%20lub" TargetMode="External" /><Relationship Type="http://schemas.openxmlformats.org/officeDocument/2006/relationships/hyperlink" Id="rId139" Target="https://clicktrans.pl/blog/ubezpieczenia-transportowe/" TargetMode="External" /><Relationship Type="http://schemas.openxmlformats.org/officeDocument/2006/relationships/hyperlink" Id="rId32" Target="https://clicktrans.pl/blog/ubezpieczenia-transportowe/#:~:text=,odprawa%20celna%2C%20za%C5%82adunek%20i%20wy%C5%82adunek" TargetMode="External" /><Relationship Type="http://schemas.openxmlformats.org/officeDocument/2006/relationships/hyperlink" Id="rId88" Target="https://clicktrans.pl/blog/ubezpieczenia-transportowe/#:~:text=Najcz%C4%99stsza%20suma%20ubezpieczenia%20dla%20przewo%C5%BAnik%C3%B3w,000%20%E2%82%AC" TargetMode="External" /><Relationship Type="http://schemas.openxmlformats.org/officeDocument/2006/relationships/hyperlink" Id="rId34" Target="https://clicktrans.pl/blog/ubezpieczenia-transportowe/#:~:text=Ubezpieczenie%20Cargo%20zabezpiecza%20interes%20osoby,udowodni%C4%87%20odpowiedzialno%C5%9B%C4%87%20przewo%C5%BAnika%20za%20szkod%C4%99" TargetMode="External" /><Relationship Type="http://schemas.openxmlformats.org/officeDocument/2006/relationships/hyperlink" Id="rId138" Target="https://e100.eu/pl/blog/logistyka/ubezpieczenia-w-transporcie-co-powinien-o-nich-wiedziec-przewoznik" TargetMode="External" /><Relationship Type="http://schemas.openxmlformats.org/officeDocument/2006/relationships/hyperlink" Id="rId70" Target="https://e100.eu/pl/blog/logistyka/ubezpieczenia-w-transporcie-co-powinien-o-nich-wiedziec-przewoznik#:~:text=Jak%20powinien%20zachowa%C4%87%20si%C4%99%20kierowca%2C,ju%C5%BC%20dosz%C5%82o%20do%20powstania%20szkody" TargetMode="External" /><Relationship Type="http://schemas.openxmlformats.org/officeDocument/2006/relationships/hyperlink" Id="rId55" Target="https://e100.eu/pl/blog/logistyka/ubezpieczenia-w-transporcie-co-powinien-o-nich-wiedziec-przewoznik#:~:text=Przyk%C5%82ad%20klienta%2C%20kt%C3%B3ry%20si%C4%99%20do,z%20kontrahentem%20z%20w%C5%82asnej%20kieszeni" TargetMode="External" /><Relationship Type="http://schemas.openxmlformats.org/officeDocument/2006/relationships/hyperlink" Id="rId71" Target="https://e100.eu/pl/blog/logistyka/ubezpieczenia-w-transporcie-co-powinien-o-nich-wiedziec-przewoznik#:~:text=Trzecia%20sprawa%20%E2%80%93%20dokumentacja,odmow%C4%85%20lub%20zmniejszeniem%20wyp%C5%82aty%20odszkodowania" TargetMode="External" /><Relationship Type="http://schemas.openxmlformats.org/officeDocument/2006/relationships/hyperlink" Id="rId24" Target="https://e100.eu/pl/blog/logistyka/ubezpieczenia-w-transporcie-co-powinien-o-nich-wiedziec-przewoznik#:~:text=W%20przypadku%20OCPD%20mamy%20do,strat%2C%20a%20ubezpieczenie%20cargo%20tak" TargetMode="External" /><Relationship Type="http://schemas.openxmlformats.org/officeDocument/2006/relationships/hyperlink" Id="rId43" Target="https://e100.eu/pl/blog/logistyka/ubezpieczenia-w-transporcie-co-powinien-o-nich-wiedziec-przewoznik#:~:text=Warto%20te%C5%BC%20wiedzie%C4%87%2C%20%C5%BCe%20OC,ochron%C4%99%20w%20przypadku%20takich%20zdarze%C5%84" TargetMode="External" /><Relationship Type="http://schemas.openxmlformats.org/officeDocument/2006/relationships/hyperlink" Id="rId44" Target="https://e100.eu/pl/blog/logistyka/ubezpieczenia-w-transporcie-co-powinien-o-nich-wiedziec-przewoznik#:~:text=Za%20tak%C4%85%20szkod%C4%99%20ubezpieczyciel%20z,ochron%C4%99%20w%20przypadku%20takich%20zdarze%C5%84" TargetMode="External" /><Relationship Type="http://schemas.openxmlformats.org/officeDocument/2006/relationships/hyperlink" Id="rId25" Target="https://e100.eu/pl/blog/logistyka/ubezpieczenia-w-transporcie-co-powinien-o-nich-wiedziec-przewoznik#:~:text=pokry%C5%82o%20w%20ca%C5%82o%C5%9Bci%20szkod%C4%99%2C%20je%C5%9Bli,towar%20zostanie%20skradziony%20lub%20zniszczony" TargetMode="External" /><Relationship Type="http://schemas.openxmlformats.org/officeDocument/2006/relationships/hyperlink" Id="rId137" Target="https://mubi.pl/poradniki/ubezpieczenie-oc-dla-przewoznika-drogowego/" TargetMode="External" /><Relationship Type="http://schemas.openxmlformats.org/officeDocument/2006/relationships/hyperlink" Id="rId94" Target="https://mubi.pl/poradniki/ubezpieczenie-oc-dla-przewoznika-drogowego/#:~:text=,w%20ruchu%20krajowym%20lub%20mi%C4%99dzynarodowym" TargetMode="External" /><Relationship Type="http://schemas.openxmlformats.org/officeDocument/2006/relationships/hyperlink" Id="rId80" Target="https://mubi.pl/poradniki/ubezpieczenie-oc-dla-przewoznika-drogowego/#:~:text=,w%20wyniku%20op%C3%B3%C5%BAnienia%20w%20dostawie" TargetMode="External" /><Relationship Type="http://schemas.openxmlformats.org/officeDocument/2006/relationships/hyperlink" Id="rId97" Target="https://mubi.pl/poradniki/ubezpieczenie-oc-dla-przewoznika-drogowego/#:~:text=Ceny%20ubezpieczenia%20OC%20dla%20przewo%C5%BAnika,in" TargetMode="External" /><Relationship Type="http://schemas.openxmlformats.org/officeDocument/2006/relationships/hyperlink" Id="rId22" Target="https://mubi.pl/poradniki/ubezpieczenie-oc-dla-przewoznika-drogowego/#:~:text=Co%20obejmuje%20ubezpieczenie%20OCPD%3F%20Chroni,przed%20konieczno%C5%9Bci%C4%85%20wyp%C5%82aty%20wysokiego%20odszkodowania" TargetMode="External" /><Relationship Type="http://schemas.openxmlformats.org/officeDocument/2006/relationships/hyperlink" Id="rId26" Target="https://mubi.pl/poradniki/ubezpieczenie-oc-dla-przewoznika-drogowego/#:~:text=Image%3A%20mubi%20logo" TargetMode="External" /><Relationship Type="http://schemas.openxmlformats.org/officeDocument/2006/relationships/hyperlink" Id="rId123" Target="https://mubi.pl/poradniki/ubezpieczenie-oc-dla-przewoznika-drogowego/#:~:text=Jaki%20jest%20zakres%20ochrony%20ubezpieczenia,OC%20przewo%C5%BAnika%20drogowego" TargetMode="External" /><Relationship Type="http://schemas.openxmlformats.org/officeDocument/2006/relationships/hyperlink" Id="rId29" Target="https://mubi.pl/poradniki/ubezpieczenie-oc-dla-przewoznika-drogowego/#:~:text=OC%20przewo%C5%BAnika%20drogowego%20to%20zupe%C5%82nie,konieczno%C5%9Bci%20posiadania%20obowi%C4%85zkowego%20ubezpieczenia%20OC" TargetMode="External" /><Relationship Type="http://schemas.openxmlformats.org/officeDocument/2006/relationships/hyperlink" Id="rId66" Target="https://mubi.pl/poradniki/ubezpieczenie-oc-dla-przewoznika-drogowego/#:~:text=Podobnie%20jest%20z%20zapewnieniem%20bezpiecze%C5%84stwa,%C5%BCe%20zabezpieczy%C5%82%20go%20przed%20w%C5%82amaniem" TargetMode="External" /><Relationship Type="http://schemas.openxmlformats.org/officeDocument/2006/relationships/hyperlink" Id="rId59" Target="https://mubi.pl/poradniki/ubezpieczenie-oc-dla-przewoznika-drogowego/#:~:text=Poza%20tym%20przyczyn%C4%85%20odmowy%20wyp%C5%82aty,do%20respektowania%20czasu%20pracy%20kierowc%C3%B3w" TargetMode="External" /><Relationship Type="http://schemas.openxmlformats.org/officeDocument/2006/relationships/hyperlink" Id="rId72" Target="https://mubi.pl/poradniki/ubezpieczenie-oc-dla-przewoznika-drogowego/#:~:text=Przewo%C5%BAnik%20chcia%C5%82%20uzyska%C4%87%20odszkodowanie%20z,lub%20op%C3%B3%C5%BAnieniem%20w%20realizacji%20dostawy" TargetMode="External" /><Relationship Type="http://schemas.openxmlformats.org/officeDocument/2006/relationships/hyperlink" Id="rId128" Target="https://mubi.pl/poradniki/ubezpieczenie-oc-dla-przewoznika-drogowego/#:~:text=Przyk%C5%82ad" TargetMode="External" /><Relationship Type="http://schemas.openxmlformats.org/officeDocument/2006/relationships/hyperlink" Id="rId28" Target="https://mubi.pl/poradniki/ubezpieczenie-oc-dla-przewoznika-drogowego/#:~:text=UWAGA%21" TargetMode="External" /><Relationship Type="http://schemas.openxmlformats.org/officeDocument/2006/relationships/hyperlink" Id="rId126" Target="https://mubi.pl/poradniki/ubezpieczenie-oc-dla-przewoznika-drogowego/#:~:text=Ubezpieczyciel%20mo%C5%BCe%20nie%20wyp%C5%82aci%C4%87%20odszkodowania,odpowiedniej%20temperatury%20przy%20transporcie%20%C5%BCywno%C5%9Bci" TargetMode="External" /><Relationship Type="http://schemas.openxmlformats.org/officeDocument/2006/relationships/hyperlink" Id="rId130" Target="https://mubi.pl/poradniki/ubezpieczenie-oc-dla-przewoznika-drogowego/#:~:text=Warto%20pami%C4%99ta%C4%87%2C%20%C5%BCe%20w%20teorii,przepisy%2C%20kt%C3%B3re%20nakazywa%C5%82yby%20zakup%20polisy" TargetMode="External" /><Relationship Type="http://schemas.openxmlformats.org/officeDocument/2006/relationships/hyperlink" Id="rId122" Target="https://mubi.pl/poradniki/ubezpieczenie-oc-dla-przewoznika-drogowego/#:~:text=podstawieniem%20pojazdu%20lub%20op%C3%B3%C5%BAnieniem%20w,realizacji%20dostawy" TargetMode="External" /><Relationship Type="http://schemas.openxmlformats.org/officeDocument/2006/relationships/hyperlink" Id="rId79" Target="https://mubi.pl/poradniki/ubezpieczenie-oc-dla-przewoznika-drogowego/#:~:text=podstawowego%20wariantu%20polisy,%C5%BCe%20w%20jego%20sk%C5%82ad%20wchodz%C4%85" TargetMode="External" /><Relationship Type="http://schemas.openxmlformats.org/officeDocument/2006/relationships/hyperlink" Id="rId98" Target="https://mubi.pl/poradniki/ubezpieczenie-oc-dla-przewoznika-drogowego/#:~:text=sk%C5%82adki,in" TargetMode="External" /><Relationship Type="http://schemas.openxmlformats.org/officeDocument/2006/relationships/hyperlink" Id="rId142" Target="https://portlikwidacja.pl/polisa-ocp-informacje/" TargetMode="External" /><Relationship Type="http://schemas.openxmlformats.org/officeDocument/2006/relationships/hyperlink" Id="rId74" Target="https://portlikwidacja.pl/polisa-ocp-informacje/#:~:text=Emigranci" TargetMode="External" /><Relationship Type="http://schemas.openxmlformats.org/officeDocument/2006/relationships/hyperlink" Id="rId64" Target="https://portlikwidacja.pl/polisa-ocp-informacje/#:~:text=Jak%20si%C4%99%20mo%C5%BCna%20domy%C5%9Bli%C4%87%2C%20to,swoj%C4%85%20odpowiedzialno%C5%9B%C4%87%20w%20tym%20zakresie" TargetMode="External" /><Relationship Type="http://schemas.openxmlformats.org/officeDocument/2006/relationships/hyperlink" Id="rId75" Target="https://portlikwidacja.pl/polisa-ocp-informacje/#:~:text=Je%C5%BCeli%20wykonujemy%20przewozy%20do%20Wielkiej,Dlatego%20zwr%C3%B3cimy%20te%C5%BC%20uwag%C4%99%20na" TargetMode="External" /><Relationship Type="http://schemas.openxmlformats.org/officeDocument/2006/relationships/hyperlink" Id="rId83" Target="https://portlikwidacja.pl/polisa-ocp-informacje/#:~:text=Koszty%20utylizacji%20i%20wyci%C4%85gania%20z,rowu" TargetMode="External" /><Relationship Type="http://schemas.openxmlformats.org/officeDocument/2006/relationships/hyperlink" Id="rId56" Target="https://portlikwidacja.pl/polisa-ocp-informacje/#:~:text=Kradzie%C5%BC%20%C5%82adunku%20to%20ryzyko%2C%20kt%C3%B3re,musi%20spe%C5%82ni%C4%87%20miejsce%20postoju%20zestawu" TargetMode="External" /><Relationship Type="http://schemas.openxmlformats.org/officeDocument/2006/relationships/hyperlink" Id="rId67" Target="https://portlikwidacja.pl/polisa-ocp-informacje/#:~:text=Nie%20ma%20si%C4%99%20co%20%C5%82udzi%C4%87%2C,podczas%20postoju%20oczekuj%C4%85c%20na%20roz%C5%82adunek" TargetMode="External" /><Relationship Type="http://schemas.openxmlformats.org/officeDocument/2006/relationships/hyperlink" Id="rId53" Target="https://portlikwidacja.pl/polisa-ocp-informacje/#:~:text=Niekt%C3%B3re%20zak%C5%82ady%20ubezpiecze%C5%84%20uzale%C5%BCniaj%C4%85%20obj%C4%99cie,ustala%C5%82%20swoja%20odpowiedzialno%C5%9B%C4%87%20na%20podstawie" TargetMode="External" /><Relationship Type="http://schemas.openxmlformats.org/officeDocument/2006/relationships/hyperlink" Id="rId46" Target="https://portlikwidacja.pl/polisa-ocp-informacje/#:~:text=Np,ra%C5%BC%C4%85ce%20niedbalstwo%20w%20g%C3%B3rach%20zim%C4%85" TargetMode="External" /><Relationship Type="http://schemas.openxmlformats.org/officeDocument/2006/relationships/hyperlink" Id="rId63" Target="https://portlikwidacja.pl/polisa-ocp-informacje/#:~:text=OCP%20a%20ra%C5%BC%C4%85ce%20niedbalstwo" TargetMode="External" /><Relationship Type="http://schemas.openxmlformats.org/officeDocument/2006/relationships/hyperlink" Id="rId68" Target="https://portlikwidacja.pl/polisa-ocp-informacje/#:~:text=Ryzyko%20zak%C5%82adu%20ubezpiecze%C5%84%20do%C5%9B%C4%87%20cz%C4%99sto,odpowiedzialno%C5%9B%C4%87%20ubezpieczyciela%20o%20odpowiednie%20klauzule" TargetMode="External" /><Relationship Type="http://schemas.openxmlformats.org/officeDocument/2006/relationships/hyperlink" Id="rId76" Target="https://portlikwidacja.pl/polisa-ocp-informacje/#:~:text=Wydanie%20przesy%C5%82ki%20osobie%20nieuprawnionej" TargetMode="External" /><Relationship Type="http://schemas.openxmlformats.org/officeDocument/2006/relationships/hyperlink" Id="rId65" Target="https://portlikwidacja.pl/polisa-ocp-informacje/#:~:text=b%C4%99dzie%20czy%20wyp%C5%82aci%20odszkodowanie%20za,swoj%C4%85%20odpowiedzialno%C5%9B%C4%87%20w%20tym%20zakresie" TargetMode="External" /><Relationship Type="http://schemas.openxmlformats.org/officeDocument/2006/relationships/hyperlink" Id="rId87" Target="https://portlikwidacja.pl/polisa-ocp-informacje/#:~:text=nie%20zgadzajmy%20si%C4%99%20na%20zapis%2C,swoj%C4%85%20odpowiedzialno%C5%9B%C4%87%20w%20tym%20zakresie" TargetMode="External" /><Relationship Type="http://schemas.openxmlformats.org/officeDocument/2006/relationships/hyperlink" Id="rId54" Target="https://portlikwidacja.pl/polisa-ocp-informacje/#:~:text=przewo%C5%BAnik%20umowny%20nie%20ma%20ochrony,dosta%C5%82%20ju%C5%BC%20od%20ubezpieczyciela%20odmow%C4%99" TargetMode="External" /><Relationship Type="http://schemas.openxmlformats.org/officeDocument/2006/relationships/hyperlink" Id="rId86" Target="https://portlikwidacja.pl/polisa-ocp-informacje/#:~:text=rozszerzaj%C4%85c%C4%85%20odpowiedzialno%C5%9B%C4%87%20zak%C5%82adu%20ubezpiecze%C5%84%20o,blokuje%20ruch%20nie%20mamy%20nawet" TargetMode="External" /><Relationship Type="http://schemas.openxmlformats.org/officeDocument/2006/relationships/hyperlink" Id="rId73" Target="https://portlikwidacja.pl/polisa-ocp-informacje/#:~:text=transporcie%20do%C5%9B%C4%87%20cz%C4%99sto%20zdarza%20si%C4%99,danych%20wpisanych%20do%20listu%20CMR" TargetMode="External" /><Relationship Type="http://schemas.openxmlformats.org/officeDocument/2006/relationships/hyperlink" Id="rId58" Target="https://portlikwidacja.pl/polisa-ocp-informacje/#:~:text=zak%C5%82ady%20ubezpiecze%C5%84%20i%20z%20tego,lub%20na%20ca%C5%82odobowych%20stacjach%20paliw" TargetMode="External" /><Relationship Type="http://schemas.openxmlformats.org/officeDocument/2006/relationships/hyperlink" Id="rId140" Target="https://rpms.pl/co-to-jest-ocp-ubezpieczenie-odpowiedzialnosci-cywilnej-przewoznika-i-jakie-korzysci-przynosi/" TargetMode="External" /><Relationship Type="http://schemas.openxmlformats.org/officeDocument/2006/relationships/hyperlink" Id="rId52" Target="https://rpms.pl/co-to-jest-ocp-ubezpieczenie-odpowiedzialnosci-cywilnej-przewoznika-i-jakie-korzysci-przynosi/#:~:text=,albo%20jazdy%20pod%20wp%C5%82ywem%20alkoholu" TargetMode="External" /><Relationship Type="http://schemas.openxmlformats.org/officeDocument/2006/relationships/hyperlink" Id="rId105" Target="https://rpms.pl/co-to-jest-ocp-ubezpieczenie-odpowiedzialnosci-cywilnej-przewoznika-i-jakie-korzysci-przynosi/#:~:text=,ch%C5%82odniczego%20albo%20jazdy%20pod%20wp%C5%82ywem" TargetMode="External" /><Relationship Type="http://schemas.openxmlformats.org/officeDocument/2006/relationships/hyperlink" Id="rId45" Target="https://rpms.pl/co-to-jest-ocp-ubezpieczenie-odpowiedzialnosci-cywilnej-przewoznika-i-jakie-korzysci-przynosi/#:~:text=,kamer%20i%20na%20o%C5%9Bwietlonej%20przestrzeni" TargetMode="External" /><Relationship Type="http://schemas.openxmlformats.org/officeDocument/2006/relationships/hyperlink" Id="rId42" Target="https://rpms.pl/co-to-jest-ocp-ubezpieczenie-odpowiedzialnosci-cywilnej-przewoznika-i-jakie-korzysci-przynosi/#:~:text=,w%20wyniku%20dzia%C5%82ania%20si%C5%82y%20wy%C5%BCszej" TargetMode="External" /><Relationship Type="http://schemas.openxmlformats.org/officeDocument/2006/relationships/hyperlink" Id="rId93" Target="https://rpms.pl/co-to-jest-ocp-ubezpieczenie-odpowiedzialnosci-cywilnej-przewoznika-i-jakie-korzysci-przynosi/#:~:text=Czym%20jest%20franszyza%20integralna%3F" TargetMode="External" /><Relationship Type="http://schemas.openxmlformats.org/officeDocument/2006/relationships/hyperlink" Id="rId102" Target="https://rpms.pl/co-to-jest-ocp-ubezpieczenie-odpowiedzialnosci-cywilnej-przewoznika-i-jakie-korzysci-przynosi/#:~:text=Decyduj%C4%85%20si%C4%99%20na%20zakup%20OCP,z%20nich%20s%C4%85%20szczeg%C3%B3lnie%20istotne" TargetMode="External" /><Relationship Type="http://schemas.openxmlformats.org/officeDocument/2006/relationships/hyperlink" Id="rId69" Target="https://rpms.pl/co-to-jest-ocp-ubezpieczenie-odpowiedzialnosci-cywilnej-przewoznika-i-jakie-korzysci-przynosi/#:~:text=Kolejn%C4%85%20istotn%C4%85%20kwesti%C4%85%20jest%20rodzaj,zwi%C4%99kszenie%20wysoko%C5%9Bci%20sk%C5%82adki%20ubezpieczenia%20OCP" TargetMode="External" /><Relationship Type="http://schemas.openxmlformats.org/officeDocument/2006/relationships/hyperlink" Id="rId92" Target="https://rpms.pl/co-to-jest-ocp-ubezpieczenie-odpowiedzialnosci-cywilnej-przewoznika-i-jakie-korzysci-przynosi/#:~:text=Na%20czym%20polega%20klauzula%20franszyzy,redukcyjnej%20w%20umowie%20ubezpieczenia" TargetMode="External" /><Relationship Type="http://schemas.openxmlformats.org/officeDocument/2006/relationships/hyperlink" Id="rId40" Target="https://rpms.pl/co-to-jest-ocp-ubezpieczenie-odpowiedzialnosci-cywilnej-przewoznika-i-jakie-korzysci-przynosi/#:~:text=Odpowiedzialno%C5%9B%C4%87%20przewo%C5%BAnika%20w%20obrocie%20mi%C4%99dzynarodowym" TargetMode="External" /><Relationship Type="http://schemas.openxmlformats.org/officeDocument/2006/relationships/hyperlink" Id="rId106" Target="https://rpms.pl/co-to-jest-ocp-ubezpieczenie-odpowiedzialnosci-cywilnej-przewoznika-i-jakie-korzysci-przynosi/#:~:text=Podobnie%20jak%20zwyk%C5%82e%20ubezpieczenie%20OC%2C,in" TargetMode="External" /><Relationship Type="http://schemas.openxmlformats.org/officeDocument/2006/relationships/hyperlink" Id="rId39" Target="https://rpms.pl/co-to-jest-ocp-ubezpieczenie-odpowiedzialnosci-cywilnej-przewoznika-i-jakie-korzysci-przynosi/#:~:text=Ustawa%20prawo%20przewozowe%20w%20art,jednej%20z%20przes%C5%82anek%20egzoneracyjnych%2C%20tj" TargetMode="External" /><Relationship Type="http://schemas.openxmlformats.org/officeDocument/2006/relationships/hyperlink" Id="rId125" Target="https://rpms.pl/co-to-jest-ocp-ubezpieczenie-odpowiedzialnosci-cywilnej-przewoznika-i-jakie-korzysci-przynosi/#:~:text=mi%C4%99dzynarodowego,in" TargetMode="External" /><Relationship Type="http://schemas.openxmlformats.org/officeDocument/2006/relationships/hyperlink" Id="rId96" Target="https://rpms.pl/co-to-jest-ocp-ubezpieczenie-odpowiedzialnosci-cywilnej-przewoznika-i-jakie-korzysci-przynosi/#:~:text=wysoko%C5%9B%C4%87%20waha%20si%C4%99%20od%20kilkuset,in" TargetMode="External" /><Relationship Type="http://schemas.openxmlformats.org/officeDocument/2006/relationships/hyperlink" Id="rId148" Target="https://trans.info/pl/klauzula-postojowa-w-ocpd-jej-brak-powazna-luka-w-ochronie-przewoznika-70056" TargetMode="External" /><Relationship Type="http://schemas.openxmlformats.org/officeDocument/2006/relationships/hyperlink" Id="rId111" Target="https://trans.info/pl/klauzula-postojowa-w-ocpd-jej-brak-powazna-luka-w-ochronie-przewoznika-70056#:~:text=%C5%82adunkiem%2C,te%20powsta%C5%82y%20podczas%20postoju%20pojazdu" TargetMode="External" /><Relationship Type="http://schemas.openxmlformats.org/officeDocument/2006/relationships/hyperlink" Id="rId141" Target="https://warta-ubezpieczenia.pl/2023/04/09/roznice-pomiedzy-odpowiedzialnoscia-przewoznika-drogowego-a-ubezpieczeniem-ladunku-cargo/" TargetMode="External" /><Relationship Type="http://schemas.openxmlformats.org/officeDocument/2006/relationships/hyperlink" Id="rId62" Target="https://warta-ubezpieczenia.pl/2023/04/09/roznice-pomiedzy-odpowiedzialnoscia-przewoznika-drogowego-a-ubezpieczeniem-ladunku-cargo/#:~:text=,oznacze%C5%84%20lub%20wadliwe%20zabezpieczenie%20%C5%82adunku" TargetMode="External" /><Relationship Type="http://schemas.openxmlformats.org/officeDocument/2006/relationships/hyperlink" Id="rId41" Target="https://warta-ubezpieczenia.pl/2023/04/09/roznice-pomiedzy-odpowiedzialnoscia-przewoznika-drogowego-a-ubezpieczeniem-ladunku-cargo/#:~:text=W%20praktyce%2C%20zakres%20odpowiedzialno%C5%9Bci%20przewo%C5%BAnika,na%20podstawie%20wagi%20brutto%20przesy%C5%82ki" TargetMode="External" /><Relationship Type="http://schemas.openxmlformats.org/officeDocument/2006/relationships/hyperlink" Id="rId50" Target="https://warta-ubezpieczenia.pl/2023/04/09/roznice-pomiedzy-odpowiedzialnoscia-przewoznika-drogowego-a-ubezpieczeniem-ladunku-cargo/#:~:text=Zgodnie%20z%20zasad%C4%85%20odpowiedzialno%C5%9Bci%20opartej,pokryta%20z%20jego%20polisy%20OCP" TargetMode="External" /><Relationship Type="http://schemas.openxmlformats.org/officeDocument/2006/relationships/hyperlink" Id="rId91" Target="https://warta-ubezpieczenia.pl/2023/04/09/roznice-pomiedzy-odpowiedzialnoscia-przewoznika-drogowego-a-ubezpieczeniem-ladunku-cargo/#:~:text=do%20miejsca%20przeznaczenia,dla%20przewoz%C3%B3w%20mi%C4%99dzynarodowych" TargetMode="External" /><Relationship Type="http://schemas.openxmlformats.org/officeDocument/2006/relationships/hyperlink" Id="rId143" Target="https://www.ergohestia.pl/dla-firmy/ubezpieczenia-transportowe/oc-przewoznika-w-ruchu-miedzynarodowym/" TargetMode="External" /><Relationship Type="http://schemas.openxmlformats.org/officeDocument/2006/relationships/hyperlink" Id="rId51" Target="https://www.ergohestia.pl/dla-firmy/ubezpieczenia-transportowe/oc-przewoznika-w-ruchu-miedzynarodowym/#:~:text=,za%C5%82adunkowych%20i%C2%A0roz%C5%82adunkowych%20dokonywanych%20przez%20przewo%C5%BAnika" TargetMode="External" /><Relationship Type="http://schemas.openxmlformats.org/officeDocument/2006/relationships/hyperlink" Id="rId49" Target="https://www.ergohestia.pl/dla-firmy/ubezpieczenia-transportowe/oc-przewoznika-w-ruchu-miedzynarodowym/#:~:text=Dodatkowo%20mo%C5%BCesz%20rozszerzy%C4%87%20ochron%C4%99%20o%3A" TargetMode="External" /><Relationship Type="http://schemas.openxmlformats.org/officeDocument/2006/relationships/hyperlink" Id="rId82" Target="https://www.ergohestia.pl/dla-firmy/ubezpieczenia-transportowe/oc-przewoznika-w-ruchu-miedzynarodowym/#:~:text=Mo%C5%BCesz%20rozszerzy%C4%87%20ochron%C4%99%20ubezpieczeniow%C4%85%2C%20w%C5%82%C4%85czaj%C4%85c,umowy%20ubezpieczenia%20indywidualne%20klauzule%20dotycz%C4%85ce" TargetMode="External" /><Relationship Type="http://schemas.openxmlformats.org/officeDocument/2006/relationships/hyperlink" Id="rId61" Target="https://www.ergohestia.pl/dla-firmy/ubezpieczenia-transportowe/oc-przewoznika-w-ruchu-miedzynarodowym/#:~:text=Skorzystaj%20r%C3%B3wnie%C5%BC%20z%20naszej%20propozycji,przewozu%20towar%C3%B3w%20na%20terenie%20Niemiec" TargetMode="External" /><Relationship Type="http://schemas.openxmlformats.org/officeDocument/2006/relationships/hyperlink" Id="rId47" Target="https://www.ergohestia.pl/dla-firmy/ubezpieczenia-transportowe/oc-przewoznika-w-ruchu-miedzynarodowym/#:~:text=Ubezpieczenie%20to%20chroni%20Ci%C4%99%20na,wypadek" TargetMode="External" /><Relationship Type="http://schemas.openxmlformats.org/officeDocument/2006/relationships/hyperlink" Id="rId147" Target="https://www.rydzowski.pl/blog/ubezpieczenie-oc-do-licencji-transportowej-forum" TargetMode="External" /><Relationship Type="http://schemas.openxmlformats.org/officeDocument/2006/relationships/hyperlink" Id="rId110" Target="https://www.rydzowski.pl/blog/ubezpieczenie-oc-do-licencji-transportowej-forum#:~:text=Ubezpieczenie%20OC%20do%20licencji%20transportowej,w%20praktyce%20wymagane%20przez%20zleceniodawc%C3%B3w" TargetMode="External" /><Relationship Type="http://schemas.openxmlformats.org/officeDocument/2006/relationships/hyperlink" Id="rId144" Target="https://www.viabrokers.pl/blog/rodzaje-ocp" TargetMode="External" /><Relationship Type="http://schemas.openxmlformats.org/officeDocument/2006/relationships/hyperlink" Id="rId77" Target="https://www.viabrokers.pl/blog/rodzaje-ocp#:~:text=%2A%20ra%C5%BC%C4%85ce%20niedbalstwo%20,kt%C3%B3ry%20b%C4%99dzie%20skutkowa%C5%82%20uszkodzeniem%20%C5%82adunku" TargetMode="External" /><Relationship Type="http://schemas.openxmlformats.org/officeDocument/2006/relationships/hyperlink" Id="rId84" Target="https://www.viabrokers.pl/blog/rodzaje-ocp#:~:text=,nienale%C5%BCytym%20rozmieszczeniem%20i%20zabezpieczeniem%20towaru" TargetMode="External" /><Relationship Type="http://schemas.openxmlformats.org/officeDocument/2006/relationships/hyperlink" Id="rId81" Target="https://www.viabrokers.pl/blog/rodzaje-ocp#:~:text=,opcja%2C%20ale%20z%20mniejsz%C4%85%20ochron%C4%85" TargetMode="External" /><Relationship Type="http://schemas.openxmlformats.org/officeDocument/2006/relationships/hyperlink" Id="rId78" Target="https://www.viabrokers.pl/blog/rodzaje-ocp#:~:text=Podstawowa%20polisa%20OCP%20gwarantuje%20ochron%C4%99,Natomiast%20rozszerzone" TargetMode="External" /><Relationship Type="http://schemas.openxmlformats.org/officeDocument/2006/relationships/hyperlink" Id="rId90" Target="https://www.viabrokers.pl/blog/rodzaje-ocp#:~:text=Rodzaje%20OCP%20" TargetMode="External" /></Relationships>
</file>

<file path=word/_rels/footnotes.xml.rels><?xml version="1.0" encoding="UTF-8"?><Relationships xmlns="http://schemas.openxmlformats.org/package/2006/relationships"><Relationship Type="http://schemas.openxmlformats.org/officeDocument/2006/relationships/hyperlink" Id="rId146" Target="https://btla.eu/ubezpieczenia-i-finanse/ocp-ubezpieczenie-oc-przewoznika/" TargetMode="External" /><Relationship Type="http://schemas.openxmlformats.org/officeDocument/2006/relationships/hyperlink" Id="rId100" Target="https://btla.eu/ubezpieczenia-i-finanse/ocp-ubezpieczenie-oc-przewoznika/#:~:text=OCP%20,towar%C3%B3w%2C%20warto%C5%9Bci%20%C5%82adunk%C3%B3w%20oraz" TargetMode="External" /><Relationship Type="http://schemas.openxmlformats.org/officeDocument/2006/relationships/hyperlink" Id="rId136" Target="https://cbig.eu/ubezpieczenie-przewoznika/" TargetMode="External" /><Relationship Type="http://schemas.openxmlformats.org/officeDocument/2006/relationships/hyperlink" Id="rId36" Target="https://cbig.eu/ubezpieczenie-przewoznika/#:~:text=%28np,przewo%C5%BAnika%20polisa%20CARGO%20klienta%20jest" TargetMode="External" /><Relationship Type="http://schemas.openxmlformats.org/officeDocument/2006/relationships/hyperlink" Id="rId89" Target="https://cbig.eu/ubezpieczenie-przewoznika/#:~:text=1,Dobr%C4%85" TargetMode="External" /><Relationship Type="http://schemas.openxmlformats.org/officeDocument/2006/relationships/hyperlink" Id="rId107" Target="https://cbig.eu/ubezpieczenie-przewoznika/#:~:text=2,poza%20obszarem%20wskazanym%20w%20umowie" TargetMode="External" /><Relationship Type="http://schemas.openxmlformats.org/officeDocument/2006/relationships/hyperlink" Id="rId108" Target="https://cbig.eu/ubezpieczenie-przewoznika/#:~:text=3,to%20zg%C5%82osi%C4%87%20ubezpieczycielowi%20do%20aneksu" TargetMode="External" /><Relationship Type="http://schemas.openxmlformats.org/officeDocument/2006/relationships/hyperlink" Id="rId57" Target="https://cbig.eu/ubezpieczenie-przewoznika/#:~:text=4,Wa%C5%BCne%20jest%20te%C5%BC%20zrozumienie%20franszyz" TargetMode="External" /><Relationship Type="http://schemas.openxmlformats.org/officeDocument/2006/relationships/hyperlink" Id="rId103" Target="https://cbig.eu/ubezpieczenie-przewoznika/#:~:text=5,takie%20jak%20ISO%20%E2%80%93%20prezentuj%C4%85c" TargetMode="External" /><Relationship Type="http://schemas.openxmlformats.org/officeDocument/2006/relationships/hyperlink" Id="rId48" Target="https://cbig.eu/ubezpieczenie-przewoznika/#:~:text=Logistyka%29,pakiety%20z%20indywidualnym%20doborem%20rozszerze%C5%84" TargetMode="External" /><Relationship Type="http://schemas.openxmlformats.org/officeDocument/2006/relationships/hyperlink" Id="rId30" Target="https://cbig.eu/ubezpieczenie-przewoznika/#:~:text=OC%20spedytora%20to%20z%20kolei,Je%C5%9Bli" TargetMode="External" /><Relationship Type="http://schemas.openxmlformats.org/officeDocument/2006/relationships/hyperlink" Id="rId31" Target="https://cbig.eu/ubezpieczenie-przewoznika/#:~:text=Spedytor%20odpowiada%20m,oferuje%20pakiety%20OCP%20%2B%20OC" TargetMode="External" /><Relationship Type="http://schemas.openxmlformats.org/officeDocument/2006/relationships/hyperlink" Id="rId35" Target="https://cbig.eu/ubezpieczenie-przewoznika/#:~:text=Ubezpieczenie%20CARGO%20to%20polisa%20chroni%C4%85ca,musi%20liczy%C4%87%20na%20to%2C%20%C5%BCe" TargetMode="External" /><Relationship Type="http://schemas.openxmlformats.org/officeDocument/2006/relationships/hyperlink" Id="rId21" Target="https://cbig.eu/ubezpieczenie-przewoznika/#:~:text=Ubezpieczenie%20OC%20przewo%C5%BAnika%20obejmuje%20odpowiedzialno%C5%9B%C4%87,w%20prawie%20%E2%80%93%20obejmuje%20wi%C4%99c" TargetMode="External" /><Relationship Type="http://schemas.openxmlformats.org/officeDocument/2006/relationships/hyperlink" Id="rId23" Target="https://cbig.eu/ubezpieczenie-przewoznika/#:~:text=Warto%20pami%C4%99ta%C4%87%2C%20%C5%BCe%20odpowiedzialno%C5%9B%C4%87%20przewo%C5%BAnika,znacznie%20ni%C5%BCsze%20od%20faktycznej%20warto%C5%9Bci" TargetMode="External" /><Relationship Type="http://schemas.openxmlformats.org/officeDocument/2006/relationships/hyperlink" Id="rId27" Target="https://cbig.eu/ubezpieczenie-przewoznika/#:~:text=Warto%20podkre%C5%9Bli%C4%87%2C%20%C5%BCe%20ubezpieczenie%20przewo%C5%BAnika,zwi%C4%85zanymi%20z%20przewo%C5%BConymi%20dobrami" TargetMode="External" /><Relationship Type="http://schemas.openxmlformats.org/officeDocument/2006/relationships/hyperlink" Id="rId38" Target="https://cbig.eu/ubezpieczenie-przewoznika/#:~:text=Warto%20podkre%C5%9Bli%C4%87%3A%20ubezpieczenie%20przewo%C5%BAnika%20nie,poszkodowany%20nie%20zostanie%20z%20niczym" TargetMode="External" /><Relationship Type="http://schemas.openxmlformats.org/officeDocument/2006/relationships/hyperlink" Id="rId109" Target="https://cbig.eu/ubezpieczenie-przewoznika/#:~:text=jakie%20grupy%20%C5%82adunk%C3%B3w%20b%C4%99dziemy%20przewozi%C4%87,ochron%C4%85%20przy%20szkodzie%20takim%20towarem" TargetMode="External" /><Relationship Type="http://schemas.openxmlformats.org/officeDocument/2006/relationships/hyperlink" Id="rId104" Target="https://cbig.eu/ubezpieczenie-przewoznika/#:~:text=korzystniejsze%20stawki,bezpiecze%C5%84stwem%2C%20budujemy%20wizerunek%20%E2%80%9Edobrego%20ryzyka%E2%80%9D" TargetMode="External" /><Relationship Type="http://schemas.openxmlformats.org/officeDocument/2006/relationships/hyperlink" Id="rId101" Target="https://cbig.eu/ubezpieczenie-przewoznika/#:~:text=najcenniejszego%20%C5%82adunku%2C%20jaki%20przewo%C5%BAnik%20przyjmuje,koszt%C3%B3w%20uprz%C4%85tni%C4%99cia%20po" TargetMode="External" /><Relationship Type="http://schemas.openxmlformats.org/officeDocument/2006/relationships/hyperlink" Id="rId37" Target="https://cbig.eu/ubezpieczenie-przewoznika/#:~:text=odpowiedzialno%C5%9B%C4%87%20za%20utrat%C4%99%2C%20ubytek%20lub,Innymi%20s%C5%82owy" TargetMode="External" /><Relationship Type="http://schemas.openxmlformats.org/officeDocument/2006/relationships/hyperlink" Id="rId60" Target="https://cbig.eu/ubezpieczenie-przewoznika/#:~:text=osobnej%20krajowej%29,rozszerzaj%C4%85cy%20ochron%C4%99%20na%20takie%20operacje" TargetMode="External" /><Relationship Type="http://schemas.openxmlformats.org/officeDocument/2006/relationships/hyperlink" Id="rId85" Target="https://cbig.eu/ubezpieczenie-przewoznika/#:~:text=towarzystw%20oferuje%20gotowe%20pakiety%20rozszerze%C5%84,pakiety%20z%20indywidualnym%20doborem%20rozszerze%C5%84" TargetMode="External" /><Relationship Type="http://schemas.openxmlformats.org/officeDocument/2006/relationships/hyperlink" Id="rId33" Target="https://cbig.eu/ubezpieczenie-przewoznika/#:~:text=transportowym%20%28np,dla%20pe%C5%82nej%20ochrony%20prowadzonej%20dzia%C5%82alno%C5%9Bci" TargetMode="External" /><Relationship Type="http://schemas.openxmlformats.org/officeDocument/2006/relationships/hyperlink" Id="rId145" Target="https://cdn.bsbox.pl/files/hestia/MzI7MDA_/53f4e5fb1c03a29bda6b0b20e9c897d3_documents.pdf" TargetMode="External" /><Relationship Type="http://schemas.openxmlformats.org/officeDocument/2006/relationships/hyperlink" Id="rId99" Target="https://cdn.bsbox.pl/files/hestia/MzI7MDA_/53f4e5fb1c03a29bda6b0b20e9c897d3_documents.pdf#:~:text=O%20ile%20do%20umowy%20ubezpieczenia,w%20ruchu%20krajowym%20lub" TargetMode="External" /><Relationship Type="http://schemas.openxmlformats.org/officeDocument/2006/relationships/hyperlink" Id="rId139" Target="https://clicktrans.pl/blog/ubezpieczenia-transportowe/" TargetMode="External" /><Relationship Type="http://schemas.openxmlformats.org/officeDocument/2006/relationships/hyperlink" Id="rId32" Target="https://clicktrans.pl/blog/ubezpieczenia-transportowe/#:~:text=,odprawa%20celna%2C%20za%C5%82adunek%20i%20wy%C5%82adunek" TargetMode="External" /><Relationship Type="http://schemas.openxmlformats.org/officeDocument/2006/relationships/hyperlink" Id="rId88" Target="https://clicktrans.pl/blog/ubezpieczenia-transportowe/#:~:text=Najcz%C4%99stsza%20suma%20ubezpieczenia%20dla%20przewo%C5%BAnik%C3%B3w,000%20%E2%82%AC" TargetMode="External" /><Relationship Type="http://schemas.openxmlformats.org/officeDocument/2006/relationships/hyperlink" Id="rId34" Target="https://clicktrans.pl/blog/ubezpieczenia-transportowe/#:~:text=Ubezpieczenie%20Cargo%20zabezpiecza%20interes%20osoby,udowodni%C4%87%20odpowiedzialno%C5%9B%C4%87%20przewo%C5%BAnika%20za%20szkod%C4%99" TargetMode="External" /><Relationship Type="http://schemas.openxmlformats.org/officeDocument/2006/relationships/hyperlink" Id="rId138" Target="https://e100.eu/pl/blog/logistyka/ubezpieczenia-w-transporcie-co-powinien-o-nich-wiedziec-przewoznik" TargetMode="External" /><Relationship Type="http://schemas.openxmlformats.org/officeDocument/2006/relationships/hyperlink" Id="rId70" Target="https://e100.eu/pl/blog/logistyka/ubezpieczenia-w-transporcie-co-powinien-o-nich-wiedziec-przewoznik#:~:text=Jak%20powinien%20zachowa%C4%87%20si%C4%99%20kierowca%2C,ju%C5%BC%20dosz%C5%82o%20do%20powstania%20szkody" TargetMode="External" /><Relationship Type="http://schemas.openxmlformats.org/officeDocument/2006/relationships/hyperlink" Id="rId55" Target="https://e100.eu/pl/blog/logistyka/ubezpieczenia-w-transporcie-co-powinien-o-nich-wiedziec-przewoznik#:~:text=Przyk%C5%82ad%20klienta%2C%20kt%C3%B3ry%20si%C4%99%20do,z%20kontrahentem%20z%20w%C5%82asnej%20kieszeni" TargetMode="External" /><Relationship Type="http://schemas.openxmlformats.org/officeDocument/2006/relationships/hyperlink" Id="rId71" Target="https://e100.eu/pl/blog/logistyka/ubezpieczenia-w-transporcie-co-powinien-o-nich-wiedziec-przewoznik#:~:text=Trzecia%20sprawa%20%E2%80%93%20dokumentacja,odmow%C4%85%20lub%20zmniejszeniem%20wyp%C5%82aty%20odszkodowania" TargetMode="External" /><Relationship Type="http://schemas.openxmlformats.org/officeDocument/2006/relationships/hyperlink" Id="rId24" Target="https://e100.eu/pl/blog/logistyka/ubezpieczenia-w-transporcie-co-powinien-o-nich-wiedziec-przewoznik#:~:text=W%20przypadku%20OCPD%20mamy%20do,strat%2C%20a%20ubezpieczenie%20cargo%20tak" TargetMode="External" /><Relationship Type="http://schemas.openxmlformats.org/officeDocument/2006/relationships/hyperlink" Id="rId43" Target="https://e100.eu/pl/blog/logistyka/ubezpieczenia-w-transporcie-co-powinien-o-nich-wiedziec-przewoznik#:~:text=Warto%20te%C5%BC%20wiedzie%C4%87%2C%20%C5%BCe%20OC,ochron%C4%99%20w%20przypadku%20takich%20zdarze%C5%84" TargetMode="External" /><Relationship Type="http://schemas.openxmlformats.org/officeDocument/2006/relationships/hyperlink" Id="rId44" Target="https://e100.eu/pl/blog/logistyka/ubezpieczenia-w-transporcie-co-powinien-o-nich-wiedziec-przewoznik#:~:text=Za%20tak%C4%85%20szkod%C4%99%20ubezpieczyciel%20z,ochron%C4%99%20w%20przypadku%20takich%20zdarze%C5%84" TargetMode="External" /><Relationship Type="http://schemas.openxmlformats.org/officeDocument/2006/relationships/hyperlink" Id="rId25" Target="https://e100.eu/pl/blog/logistyka/ubezpieczenia-w-transporcie-co-powinien-o-nich-wiedziec-przewoznik#:~:text=pokry%C5%82o%20w%20ca%C5%82o%C5%9Bci%20szkod%C4%99%2C%20je%C5%9Bli,towar%20zostanie%20skradziony%20lub%20zniszczony" TargetMode="External" /><Relationship Type="http://schemas.openxmlformats.org/officeDocument/2006/relationships/hyperlink" Id="rId137" Target="https://mubi.pl/poradniki/ubezpieczenie-oc-dla-przewoznika-drogowego/" TargetMode="External" /><Relationship Type="http://schemas.openxmlformats.org/officeDocument/2006/relationships/hyperlink" Id="rId94" Target="https://mubi.pl/poradniki/ubezpieczenie-oc-dla-przewoznika-drogowego/#:~:text=,w%20ruchu%20krajowym%20lub%20mi%C4%99dzynarodowym" TargetMode="External" /><Relationship Type="http://schemas.openxmlformats.org/officeDocument/2006/relationships/hyperlink" Id="rId80" Target="https://mubi.pl/poradniki/ubezpieczenie-oc-dla-przewoznika-drogowego/#:~:text=,w%20wyniku%20op%C3%B3%C5%BAnienia%20w%20dostawie" TargetMode="External" /><Relationship Type="http://schemas.openxmlformats.org/officeDocument/2006/relationships/hyperlink" Id="rId97" Target="https://mubi.pl/poradniki/ubezpieczenie-oc-dla-przewoznika-drogowego/#:~:text=Ceny%20ubezpieczenia%20OC%20dla%20przewo%C5%BAnika,in" TargetMode="External" /><Relationship Type="http://schemas.openxmlformats.org/officeDocument/2006/relationships/hyperlink" Id="rId22" Target="https://mubi.pl/poradniki/ubezpieczenie-oc-dla-przewoznika-drogowego/#:~:text=Co%20obejmuje%20ubezpieczenie%20OCPD%3F%20Chroni,przed%20konieczno%C5%9Bci%C4%85%20wyp%C5%82aty%20wysokiego%20odszkodowania" TargetMode="External" /><Relationship Type="http://schemas.openxmlformats.org/officeDocument/2006/relationships/hyperlink" Id="rId26" Target="https://mubi.pl/poradniki/ubezpieczenie-oc-dla-przewoznika-drogowego/#:~:text=Image%3A%20mubi%20logo" TargetMode="External" /><Relationship Type="http://schemas.openxmlformats.org/officeDocument/2006/relationships/hyperlink" Id="rId123" Target="https://mubi.pl/poradniki/ubezpieczenie-oc-dla-przewoznika-drogowego/#:~:text=Jaki%20jest%20zakres%20ochrony%20ubezpieczenia,OC%20przewo%C5%BAnika%20drogowego" TargetMode="External" /><Relationship Type="http://schemas.openxmlformats.org/officeDocument/2006/relationships/hyperlink" Id="rId29" Target="https://mubi.pl/poradniki/ubezpieczenie-oc-dla-przewoznika-drogowego/#:~:text=OC%20przewo%C5%BAnika%20drogowego%20to%20zupe%C5%82nie,konieczno%C5%9Bci%20posiadania%20obowi%C4%85zkowego%20ubezpieczenia%20OC" TargetMode="External" /><Relationship Type="http://schemas.openxmlformats.org/officeDocument/2006/relationships/hyperlink" Id="rId66" Target="https://mubi.pl/poradniki/ubezpieczenie-oc-dla-przewoznika-drogowego/#:~:text=Podobnie%20jest%20z%20zapewnieniem%20bezpiecze%C5%84stwa,%C5%BCe%20zabezpieczy%C5%82%20go%20przed%20w%C5%82amaniem" TargetMode="External" /><Relationship Type="http://schemas.openxmlformats.org/officeDocument/2006/relationships/hyperlink" Id="rId59" Target="https://mubi.pl/poradniki/ubezpieczenie-oc-dla-przewoznika-drogowego/#:~:text=Poza%20tym%20przyczyn%C4%85%20odmowy%20wyp%C5%82aty,do%20respektowania%20czasu%20pracy%20kierowc%C3%B3w" TargetMode="External" /><Relationship Type="http://schemas.openxmlformats.org/officeDocument/2006/relationships/hyperlink" Id="rId72" Target="https://mubi.pl/poradniki/ubezpieczenie-oc-dla-przewoznika-drogowego/#:~:text=Przewo%C5%BAnik%20chcia%C5%82%20uzyska%C4%87%20odszkodowanie%20z,lub%20op%C3%B3%C5%BAnieniem%20w%20realizacji%20dostawy" TargetMode="External" /><Relationship Type="http://schemas.openxmlformats.org/officeDocument/2006/relationships/hyperlink" Id="rId128" Target="https://mubi.pl/poradniki/ubezpieczenie-oc-dla-przewoznika-drogowego/#:~:text=Przyk%C5%82ad" TargetMode="External" /><Relationship Type="http://schemas.openxmlformats.org/officeDocument/2006/relationships/hyperlink" Id="rId28" Target="https://mubi.pl/poradniki/ubezpieczenie-oc-dla-przewoznika-drogowego/#:~:text=UWAGA%21" TargetMode="External" /><Relationship Type="http://schemas.openxmlformats.org/officeDocument/2006/relationships/hyperlink" Id="rId126" Target="https://mubi.pl/poradniki/ubezpieczenie-oc-dla-przewoznika-drogowego/#:~:text=Ubezpieczyciel%20mo%C5%BCe%20nie%20wyp%C5%82aci%C4%87%20odszkodowania,odpowiedniej%20temperatury%20przy%20transporcie%20%C5%BCywno%C5%9Bci" TargetMode="External" /><Relationship Type="http://schemas.openxmlformats.org/officeDocument/2006/relationships/hyperlink" Id="rId130" Target="https://mubi.pl/poradniki/ubezpieczenie-oc-dla-przewoznika-drogowego/#:~:text=Warto%20pami%C4%99ta%C4%87%2C%20%C5%BCe%20w%20teorii,przepisy%2C%20kt%C3%B3re%20nakazywa%C5%82yby%20zakup%20polisy" TargetMode="External" /><Relationship Type="http://schemas.openxmlformats.org/officeDocument/2006/relationships/hyperlink" Id="rId122" Target="https://mubi.pl/poradniki/ubezpieczenie-oc-dla-przewoznika-drogowego/#:~:text=podstawieniem%20pojazdu%20lub%20op%C3%B3%C5%BAnieniem%20w,realizacji%20dostawy" TargetMode="External" /><Relationship Type="http://schemas.openxmlformats.org/officeDocument/2006/relationships/hyperlink" Id="rId79" Target="https://mubi.pl/poradniki/ubezpieczenie-oc-dla-przewoznika-drogowego/#:~:text=podstawowego%20wariantu%20polisy,%C5%BCe%20w%20jego%20sk%C5%82ad%20wchodz%C4%85" TargetMode="External" /><Relationship Type="http://schemas.openxmlformats.org/officeDocument/2006/relationships/hyperlink" Id="rId98" Target="https://mubi.pl/poradniki/ubezpieczenie-oc-dla-przewoznika-drogowego/#:~:text=sk%C5%82adki,in" TargetMode="External" /><Relationship Type="http://schemas.openxmlformats.org/officeDocument/2006/relationships/hyperlink" Id="rId142" Target="https://portlikwidacja.pl/polisa-ocp-informacje/" TargetMode="External" /><Relationship Type="http://schemas.openxmlformats.org/officeDocument/2006/relationships/hyperlink" Id="rId74" Target="https://portlikwidacja.pl/polisa-ocp-informacje/#:~:text=Emigranci" TargetMode="External" /><Relationship Type="http://schemas.openxmlformats.org/officeDocument/2006/relationships/hyperlink" Id="rId64" Target="https://portlikwidacja.pl/polisa-ocp-informacje/#:~:text=Jak%20si%C4%99%20mo%C5%BCna%20domy%C5%9Bli%C4%87%2C%20to,swoj%C4%85%20odpowiedzialno%C5%9B%C4%87%20w%20tym%20zakresie" TargetMode="External" /><Relationship Type="http://schemas.openxmlformats.org/officeDocument/2006/relationships/hyperlink" Id="rId75" Target="https://portlikwidacja.pl/polisa-ocp-informacje/#:~:text=Je%C5%BCeli%20wykonujemy%20przewozy%20do%20Wielkiej,Dlatego%20zwr%C3%B3cimy%20te%C5%BC%20uwag%C4%99%20na" TargetMode="External" /><Relationship Type="http://schemas.openxmlformats.org/officeDocument/2006/relationships/hyperlink" Id="rId83" Target="https://portlikwidacja.pl/polisa-ocp-informacje/#:~:text=Koszty%20utylizacji%20i%20wyci%C4%85gania%20z,rowu" TargetMode="External" /><Relationship Type="http://schemas.openxmlformats.org/officeDocument/2006/relationships/hyperlink" Id="rId56" Target="https://portlikwidacja.pl/polisa-ocp-informacje/#:~:text=Kradzie%C5%BC%20%C5%82adunku%20to%20ryzyko%2C%20kt%C3%B3re,musi%20spe%C5%82ni%C4%87%20miejsce%20postoju%20zestawu" TargetMode="External" /><Relationship Type="http://schemas.openxmlformats.org/officeDocument/2006/relationships/hyperlink" Id="rId67" Target="https://portlikwidacja.pl/polisa-ocp-informacje/#:~:text=Nie%20ma%20si%C4%99%20co%20%C5%82udzi%C4%87%2C,podczas%20postoju%20oczekuj%C4%85c%20na%20roz%C5%82adunek" TargetMode="External" /><Relationship Type="http://schemas.openxmlformats.org/officeDocument/2006/relationships/hyperlink" Id="rId53" Target="https://portlikwidacja.pl/polisa-ocp-informacje/#:~:text=Niekt%C3%B3re%20zak%C5%82ady%20ubezpiecze%C5%84%20uzale%C5%BCniaj%C4%85%20obj%C4%99cie,ustala%C5%82%20swoja%20odpowiedzialno%C5%9B%C4%87%20na%20podstawie" TargetMode="External" /><Relationship Type="http://schemas.openxmlformats.org/officeDocument/2006/relationships/hyperlink" Id="rId46" Target="https://portlikwidacja.pl/polisa-ocp-informacje/#:~:text=Np,ra%C5%BC%C4%85ce%20niedbalstwo%20w%20g%C3%B3rach%20zim%C4%85" TargetMode="External" /><Relationship Type="http://schemas.openxmlformats.org/officeDocument/2006/relationships/hyperlink" Id="rId63" Target="https://portlikwidacja.pl/polisa-ocp-informacje/#:~:text=OCP%20a%20ra%C5%BC%C4%85ce%20niedbalstwo" TargetMode="External" /><Relationship Type="http://schemas.openxmlformats.org/officeDocument/2006/relationships/hyperlink" Id="rId68" Target="https://portlikwidacja.pl/polisa-ocp-informacje/#:~:text=Ryzyko%20zak%C5%82adu%20ubezpiecze%C5%84%20do%C5%9B%C4%87%20cz%C4%99sto,odpowiedzialno%C5%9B%C4%87%20ubezpieczyciela%20o%20odpowiednie%20klauzule" TargetMode="External" /><Relationship Type="http://schemas.openxmlformats.org/officeDocument/2006/relationships/hyperlink" Id="rId76" Target="https://portlikwidacja.pl/polisa-ocp-informacje/#:~:text=Wydanie%20przesy%C5%82ki%20osobie%20nieuprawnionej" TargetMode="External" /><Relationship Type="http://schemas.openxmlformats.org/officeDocument/2006/relationships/hyperlink" Id="rId65" Target="https://portlikwidacja.pl/polisa-ocp-informacje/#:~:text=b%C4%99dzie%20czy%20wyp%C5%82aci%20odszkodowanie%20za,swoj%C4%85%20odpowiedzialno%C5%9B%C4%87%20w%20tym%20zakresie" TargetMode="External" /><Relationship Type="http://schemas.openxmlformats.org/officeDocument/2006/relationships/hyperlink" Id="rId87" Target="https://portlikwidacja.pl/polisa-ocp-informacje/#:~:text=nie%20zgadzajmy%20si%C4%99%20na%20zapis%2C,swoj%C4%85%20odpowiedzialno%C5%9B%C4%87%20w%20tym%20zakresie" TargetMode="External" /><Relationship Type="http://schemas.openxmlformats.org/officeDocument/2006/relationships/hyperlink" Id="rId54" Target="https://portlikwidacja.pl/polisa-ocp-informacje/#:~:text=przewo%C5%BAnik%20umowny%20nie%20ma%20ochrony,dosta%C5%82%20ju%C5%BC%20od%20ubezpieczyciela%20odmow%C4%99" TargetMode="External" /><Relationship Type="http://schemas.openxmlformats.org/officeDocument/2006/relationships/hyperlink" Id="rId86" Target="https://portlikwidacja.pl/polisa-ocp-informacje/#:~:text=rozszerzaj%C4%85c%C4%85%20odpowiedzialno%C5%9B%C4%87%20zak%C5%82adu%20ubezpiecze%C5%84%20o,blokuje%20ruch%20nie%20mamy%20nawet" TargetMode="External" /><Relationship Type="http://schemas.openxmlformats.org/officeDocument/2006/relationships/hyperlink" Id="rId73" Target="https://portlikwidacja.pl/polisa-ocp-informacje/#:~:text=transporcie%20do%C5%9B%C4%87%20cz%C4%99sto%20zdarza%20si%C4%99,danych%20wpisanych%20do%20listu%20CMR" TargetMode="External" /><Relationship Type="http://schemas.openxmlformats.org/officeDocument/2006/relationships/hyperlink" Id="rId58" Target="https://portlikwidacja.pl/polisa-ocp-informacje/#:~:text=zak%C5%82ady%20ubezpiecze%C5%84%20i%20z%20tego,lub%20na%20ca%C5%82odobowych%20stacjach%20paliw" TargetMode="External" /><Relationship Type="http://schemas.openxmlformats.org/officeDocument/2006/relationships/hyperlink" Id="rId140" Target="https://rpms.pl/co-to-jest-ocp-ubezpieczenie-odpowiedzialnosci-cywilnej-przewoznika-i-jakie-korzysci-przynosi/" TargetMode="External" /><Relationship Type="http://schemas.openxmlformats.org/officeDocument/2006/relationships/hyperlink" Id="rId52" Target="https://rpms.pl/co-to-jest-ocp-ubezpieczenie-odpowiedzialnosci-cywilnej-przewoznika-i-jakie-korzysci-przynosi/#:~:text=,albo%20jazdy%20pod%20wp%C5%82ywem%20alkoholu" TargetMode="External" /><Relationship Type="http://schemas.openxmlformats.org/officeDocument/2006/relationships/hyperlink" Id="rId105" Target="https://rpms.pl/co-to-jest-ocp-ubezpieczenie-odpowiedzialnosci-cywilnej-przewoznika-i-jakie-korzysci-przynosi/#:~:text=,ch%C5%82odniczego%20albo%20jazdy%20pod%20wp%C5%82ywem" TargetMode="External" /><Relationship Type="http://schemas.openxmlformats.org/officeDocument/2006/relationships/hyperlink" Id="rId45" Target="https://rpms.pl/co-to-jest-ocp-ubezpieczenie-odpowiedzialnosci-cywilnej-przewoznika-i-jakie-korzysci-przynosi/#:~:text=,kamer%20i%20na%20o%C5%9Bwietlonej%20przestrzeni" TargetMode="External" /><Relationship Type="http://schemas.openxmlformats.org/officeDocument/2006/relationships/hyperlink" Id="rId42" Target="https://rpms.pl/co-to-jest-ocp-ubezpieczenie-odpowiedzialnosci-cywilnej-przewoznika-i-jakie-korzysci-przynosi/#:~:text=,w%20wyniku%20dzia%C5%82ania%20si%C5%82y%20wy%C5%BCszej" TargetMode="External" /><Relationship Type="http://schemas.openxmlformats.org/officeDocument/2006/relationships/hyperlink" Id="rId93" Target="https://rpms.pl/co-to-jest-ocp-ubezpieczenie-odpowiedzialnosci-cywilnej-przewoznika-i-jakie-korzysci-przynosi/#:~:text=Czym%20jest%20franszyza%20integralna%3F" TargetMode="External" /><Relationship Type="http://schemas.openxmlformats.org/officeDocument/2006/relationships/hyperlink" Id="rId102" Target="https://rpms.pl/co-to-jest-ocp-ubezpieczenie-odpowiedzialnosci-cywilnej-przewoznika-i-jakie-korzysci-przynosi/#:~:text=Decyduj%C4%85%20si%C4%99%20na%20zakup%20OCP,z%20nich%20s%C4%85%20szczeg%C3%B3lnie%20istotne" TargetMode="External" /><Relationship Type="http://schemas.openxmlformats.org/officeDocument/2006/relationships/hyperlink" Id="rId69" Target="https://rpms.pl/co-to-jest-ocp-ubezpieczenie-odpowiedzialnosci-cywilnej-przewoznika-i-jakie-korzysci-przynosi/#:~:text=Kolejn%C4%85%20istotn%C4%85%20kwesti%C4%85%20jest%20rodzaj,zwi%C4%99kszenie%20wysoko%C5%9Bci%20sk%C5%82adki%20ubezpieczenia%20OCP" TargetMode="External" /><Relationship Type="http://schemas.openxmlformats.org/officeDocument/2006/relationships/hyperlink" Id="rId92" Target="https://rpms.pl/co-to-jest-ocp-ubezpieczenie-odpowiedzialnosci-cywilnej-przewoznika-i-jakie-korzysci-przynosi/#:~:text=Na%20czym%20polega%20klauzula%20franszyzy,redukcyjnej%20w%20umowie%20ubezpieczenia" TargetMode="External" /><Relationship Type="http://schemas.openxmlformats.org/officeDocument/2006/relationships/hyperlink" Id="rId40" Target="https://rpms.pl/co-to-jest-ocp-ubezpieczenie-odpowiedzialnosci-cywilnej-przewoznika-i-jakie-korzysci-przynosi/#:~:text=Odpowiedzialno%C5%9B%C4%87%20przewo%C5%BAnika%20w%20obrocie%20mi%C4%99dzynarodowym" TargetMode="External" /><Relationship Type="http://schemas.openxmlformats.org/officeDocument/2006/relationships/hyperlink" Id="rId106" Target="https://rpms.pl/co-to-jest-ocp-ubezpieczenie-odpowiedzialnosci-cywilnej-przewoznika-i-jakie-korzysci-przynosi/#:~:text=Podobnie%20jak%20zwyk%C5%82e%20ubezpieczenie%20OC%2C,in" TargetMode="External" /><Relationship Type="http://schemas.openxmlformats.org/officeDocument/2006/relationships/hyperlink" Id="rId39" Target="https://rpms.pl/co-to-jest-ocp-ubezpieczenie-odpowiedzialnosci-cywilnej-przewoznika-i-jakie-korzysci-przynosi/#:~:text=Ustawa%20prawo%20przewozowe%20w%20art,jednej%20z%20przes%C5%82anek%20egzoneracyjnych%2C%20tj" TargetMode="External" /><Relationship Type="http://schemas.openxmlformats.org/officeDocument/2006/relationships/hyperlink" Id="rId125" Target="https://rpms.pl/co-to-jest-ocp-ubezpieczenie-odpowiedzialnosci-cywilnej-przewoznika-i-jakie-korzysci-przynosi/#:~:text=mi%C4%99dzynarodowego,in" TargetMode="External" /><Relationship Type="http://schemas.openxmlformats.org/officeDocument/2006/relationships/hyperlink" Id="rId96" Target="https://rpms.pl/co-to-jest-ocp-ubezpieczenie-odpowiedzialnosci-cywilnej-przewoznika-i-jakie-korzysci-przynosi/#:~:text=wysoko%C5%9B%C4%87%20waha%20si%C4%99%20od%20kilkuset,in" TargetMode="External" /><Relationship Type="http://schemas.openxmlformats.org/officeDocument/2006/relationships/hyperlink" Id="rId148" Target="https://trans.info/pl/klauzula-postojowa-w-ocpd-jej-brak-powazna-luka-w-ochronie-przewoznika-70056" TargetMode="External" /><Relationship Type="http://schemas.openxmlformats.org/officeDocument/2006/relationships/hyperlink" Id="rId111" Target="https://trans.info/pl/klauzula-postojowa-w-ocpd-jej-brak-powazna-luka-w-ochronie-przewoznika-70056#:~:text=%C5%82adunkiem%2C,te%20powsta%C5%82y%20podczas%20postoju%20pojazdu" TargetMode="External" /><Relationship Type="http://schemas.openxmlformats.org/officeDocument/2006/relationships/hyperlink" Id="rId141" Target="https://warta-ubezpieczenia.pl/2023/04/09/roznice-pomiedzy-odpowiedzialnoscia-przewoznika-drogowego-a-ubezpieczeniem-ladunku-cargo/" TargetMode="External" /><Relationship Type="http://schemas.openxmlformats.org/officeDocument/2006/relationships/hyperlink" Id="rId62" Target="https://warta-ubezpieczenia.pl/2023/04/09/roznice-pomiedzy-odpowiedzialnoscia-przewoznika-drogowego-a-ubezpieczeniem-ladunku-cargo/#:~:text=,oznacze%C5%84%20lub%20wadliwe%20zabezpieczenie%20%C5%82adunku" TargetMode="External" /><Relationship Type="http://schemas.openxmlformats.org/officeDocument/2006/relationships/hyperlink" Id="rId41" Target="https://warta-ubezpieczenia.pl/2023/04/09/roznice-pomiedzy-odpowiedzialnoscia-przewoznika-drogowego-a-ubezpieczeniem-ladunku-cargo/#:~:text=W%20praktyce%2C%20zakres%20odpowiedzialno%C5%9Bci%20przewo%C5%BAnika,na%20podstawie%20wagi%20brutto%20przesy%C5%82ki" TargetMode="External" /><Relationship Type="http://schemas.openxmlformats.org/officeDocument/2006/relationships/hyperlink" Id="rId50" Target="https://warta-ubezpieczenia.pl/2023/04/09/roznice-pomiedzy-odpowiedzialnoscia-przewoznika-drogowego-a-ubezpieczeniem-ladunku-cargo/#:~:text=Zgodnie%20z%20zasad%C4%85%20odpowiedzialno%C5%9Bci%20opartej,pokryta%20z%20jego%20polisy%20OCP" TargetMode="External" /><Relationship Type="http://schemas.openxmlformats.org/officeDocument/2006/relationships/hyperlink" Id="rId91" Target="https://warta-ubezpieczenia.pl/2023/04/09/roznice-pomiedzy-odpowiedzialnoscia-przewoznika-drogowego-a-ubezpieczeniem-ladunku-cargo/#:~:text=do%20miejsca%20przeznaczenia,dla%20przewoz%C3%B3w%20mi%C4%99dzynarodowych" TargetMode="External" /><Relationship Type="http://schemas.openxmlformats.org/officeDocument/2006/relationships/hyperlink" Id="rId143" Target="https://www.ergohestia.pl/dla-firmy/ubezpieczenia-transportowe/oc-przewoznika-w-ruchu-miedzynarodowym/" TargetMode="External" /><Relationship Type="http://schemas.openxmlformats.org/officeDocument/2006/relationships/hyperlink" Id="rId51" Target="https://www.ergohestia.pl/dla-firmy/ubezpieczenia-transportowe/oc-przewoznika-w-ruchu-miedzynarodowym/#:~:text=,za%C5%82adunkowych%20i%C2%A0roz%C5%82adunkowych%20dokonywanych%20przez%20przewo%C5%BAnika" TargetMode="External" /><Relationship Type="http://schemas.openxmlformats.org/officeDocument/2006/relationships/hyperlink" Id="rId49" Target="https://www.ergohestia.pl/dla-firmy/ubezpieczenia-transportowe/oc-przewoznika-w-ruchu-miedzynarodowym/#:~:text=Dodatkowo%20mo%C5%BCesz%20rozszerzy%C4%87%20ochron%C4%99%20o%3A" TargetMode="External" /><Relationship Type="http://schemas.openxmlformats.org/officeDocument/2006/relationships/hyperlink" Id="rId82" Target="https://www.ergohestia.pl/dla-firmy/ubezpieczenia-transportowe/oc-przewoznika-w-ruchu-miedzynarodowym/#:~:text=Mo%C5%BCesz%20rozszerzy%C4%87%20ochron%C4%99%20ubezpieczeniow%C4%85%2C%20w%C5%82%C4%85czaj%C4%85c,umowy%20ubezpieczenia%20indywidualne%20klauzule%20dotycz%C4%85ce" TargetMode="External" /><Relationship Type="http://schemas.openxmlformats.org/officeDocument/2006/relationships/hyperlink" Id="rId61" Target="https://www.ergohestia.pl/dla-firmy/ubezpieczenia-transportowe/oc-przewoznika-w-ruchu-miedzynarodowym/#:~:text=Skorzystaj%20r%C3%B3wnie%C5%BC%20z%20naszej%20propozycji,przewozu%20towar%C3%B3w%20na%20terenie%20Niemiec" TargetMode="External" /><Relationship Type="http://schemas.openxmlformats.org/officeDocument/2006/relationships/hyperlink" Id="rId47" Target="https://www.ergohestia.pl/dla-firmy/ubezpieczenia-transportowe/oc-przewoznika-w-ruchu-miedzynarodowym/#:~:text=Ubezpieczenie%20to%20chroni%20Ci%C4%99%20na,wypadek" TargetMode="External" /><Relationship Type="http://schemas.openxmlformats.org/officeDocument/2006/relationships/hyperlink" Id="rId147" Target="https://www.rydzowski.pl/blog/ubezpieczenie-oc-do-licencji-transportowej-forum" TargetMode="External" /><Relationship Type="http://schemas.openxmlformats.org/officeDocument/2006/relationships/hyperlink" Id="rId110" Target="https://www.rydzowski.pl/blog/ubezpieczenie-oc-do-licencji-transportowej-forum#:~:text=Ubezpieczenie%20OC%20do%20licencji%20transportowej,w%20praktyce%20wymagane%20przez%20zleceniodawc%C3%B3w" TargetMode="External" /><Relationship Type="http://schemas.openxmlformats.org/officeDocument/2006/relationships/hyperlink" Id="rId144" Target="https://www.viabrokers.pl/blog/rodzaje-ocp" TargetMode="External" /><Relationship Type="http://schemas.openxmlformats.org/officeDocument/2006/relationships/hyperlink" Id="rId77" Target="https://www.viabrokers.pl/blog/rodzaje-ocp#:~:text=%2A%20ra%C5%BC%C4%85ce%20niedbalstwo%20,kt%C3%B3ry%20b%C4%99dzie%20skutkowa%C5%82%20uszkodzeniem%20%C5%82adunku" TargetMode="External" /><Relationship Type="http://schemas.openxmlformats.org/officeDocument/2006/relationships/hyperlink" Id="rId84" Target="https://www.viabrokers.pl/blog/rodzaje-ocp#:~:text=,nienale%C5%BCytym%20rozmieszczeniem%20i%20zabezpieczeniem%20towaru" TargetMode="External" /><Relationship Type="http://schemas.openxmlformats.org/officeDocument/2006/relationships/hyperlink" Id="rId81" Target="https://www.viabrokers.pl/blog/rodzaje-ocp#:~:text=,opcja%2C%20ale%20z%20mniejsz%C4%85%20ochron%C4%85" TargetMode="External" /><Relationship Type="http://schemas.openxmlformats.org/officeDocument/2006/relationships/hyperlink" Id="rId78" Target="https://www.viabrokers.pl/blog/rodzaje-ocp#:~:text=Podstawowa%20polisa%20OCP%20gwarantuje%20ochron%C4%99,Natomiast%20rozszerzone" TargetMode="External" /><Relationship Type="http://schemas.openxmlformats.org/officeDocument/2006/relationships/hyperlink" Id="rId90" Target="https://www.viabrokers.pl/blog/rodzaje-ocp#:~:text=Rodzaje%20OCP%2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pl</dc:language>
  <cp:keywords/>
  <dcterms:created xsi:type="dcterms:W3CDTF">2025-12-22T11:05:06Z</dcterms:created>
  <dcterms:modified xsi:type="dcterms:W3CDTF">2025-12-22T11:05:06Z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