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655" w:rsidRPr="00ED2655" w:rsidRDefault="00ED2655" w:rsidP="00A526EA">
      <w:pPr>
        <w:jc w:val="both"/>
        <w:rPr>
          <w:b/>
          <w:bCs/>
          <w:u w:val="single"/>
        </w:rPr>
      </w:pPr>
      <w:r w:rsidRPr="00ED2655">
        <w:rPr>
          <w:b/>
          <w:bCs/>
          <w:u w:val="single"/>
        </w:rPr>
        <w:t>Résumé du travail accompli</w:t>
      </w:r>
      <w:bookmarkStart w:id="0" w:name="_GoBack"/>
      <w:bookmarkEnd w:id="0"/>
      <w:r w:rsidRPr="00ED2655">
        <w:rPr>
          <w:b/>
          <w:bCs/>
          <w:u w:val="single"/>
        </w:rPr>
        <w:t xml:space="preserve"> </w:t>
      </w:r>
      <w:r w:rsidR="00A526EA">
        <w:rPr>
          <w:b/>
          <w:bCs/>
          <w:u w:val="single"/>
        </w:rPr>
        <w:t>( Equipe N°13 )</w:t>
      </w:r>
    </w:p>
    <w:p w:rsidR="00ED2655" w:rsidRPr="00ED2655" w:rsidRDefault="00ED2655" w:rsidP="00A526EA">
      <w:pPr>
        <w:spacing w:after="0"/>
        <w:jc w:val="both"/>
      </w:pPr>
      <w:r w:rsidRPr="00ED2655">
        <w:t xml:space="preserve">Ce Challenge a porté sur l’extraction, le traitement, l’analyse et la visualisation des données du Bénin issu de la base GDELT (Global </w:t>
      </w:r>
      <w:proofErr w:type="spellStart"/>
      <w:r w:rsidRPr="00ED2655">
        <w:t>Database</w:t>
      </w:r>
      <w:proofErr w:type="spellEnd"/>
      <w:r w:rsidRPr="00ED2655">
        <w:t xml:space="preserve"> of Events, </w:t>
      </w:r>
      <w:proofErr w:type="spellStart"/>
      <w:r w:rsidRPr="00ED2655">
        <w:t>Language</w:t>
      </w:r>
      <w:proofErr w:type="spellEnd"/>
      <w:r w:rsidRPr="00ED2655">
        <w:t xml:space="preserve"> and </w:t>
      </w:r>
      <w:proofErr w:type="spellStart"/>
      <w:r w:rsidRPr="00ED2655">
        <w:t>Tone</w:t>
      </w:r>
      <w:proofErr w:type="spellEnd"/>
      <w:r w:rsidRPr="00ED2655">
        <w:t>) afin de mieux comprendre les dynamiques médiatiques, politiques et sociales liées au Bénin. Dans</w:t>
      </w:r>
      <w:r w:rsidR="00B422C4">
        <w:t xml:space="preserve"> les lignes à suivre</w:t>
      </w:r>
      <w:r w:rsidRPr="00ED2655">
        <w:t>, nous présenterons les principales étapes du travail réalisé ainsi que les résultats o</w:t>
      </w:r>
      <w:r w:rsidR="00B422C4">
        <w:t>btenus.</w:t>
      </w:r>
    </w:p>
    <w:p w:rsidR="00ED2655" w:rsidRPr="00ED2655" w:rsidRDefault="00ED2655" w:rsidP="00A526EA">
      <w:pPr>
        <w:spacing w:after="0"/>
        <w:jc w:val="both"/>
        <w:rPr>
          <w:b/>
          <w:bCs/>
        </w:rPr>
      </w:pPr>
      <w:r w:rsidRPr="00ED2655">
        <w:rPr>
          <w:b/>
          <w:bCs/>
        </w:rPr>
        <w:t>1. Extraction et structuration des données</w:t>
      </w:r>
    </w:p>
    <w:p w:rsidR="00ED2655" w:rsidRDefault="00ED2655" w:rsidP="00A526EA">
      <w:pPr>
        <w:spacing w:after="0"/>
        <w:jc w:val="both"/>
      </w:pPr>
      <w:r w:rsidRPr="00ED2655">
        <w:t xml:space="preserve">La première étape du projet a consisté à récupérer les données GDELT relatives au Bénin. La GDELT possède trois grands types de fichiers : les fichiers Events, les fichiers Mentions et les fichiers GKG. Afin que notre analyse soit complète, nous avons voulu travailler sur l’ensemble de ces trois types de fichiers. Notre premier défi était donc de chercher à joindre ces trois types de fichiers pour </w:t>
      </w:r>
      <w:r w:rsidR="00B422C4">
        <w:t>n’</w:t>
      </w:r>
      <w:r w:rsidRPr="00ED2655">
        <w:t xml:space="preserve">en faire </w:t>
      </w:r>
      <w:r w:rsidR="00B422C4">
        <w:t>qu’</w:t>
      </w:r>
      <w:r w:rsidRPr="00ED2655">
        <w:t xml:space="preserve">un seul </w:t>
      </w:r>
      <w:proofErr w:type="spellStart"/>
      <w:r w:rsidRPr="00ED2655">
        <w:t>dataframe</w:t>
      </w:r>
      <w:proofErr w:type="spellEnd"/>
      <w:r w:rsidRPr="00ED2655">
        <w:t xml:space="preserve">. </w:t>
      </w:r>
    </w:p>
    <w:p w:rsidR="00ED2655" w:rsidRPr="00ED2655" w:rsidRDefault="00ED2655" w:rsidP="00A526EA">
      <w:pPr>
        <w:spacing w:after="0"/>
        <w:jc w:val="both"/>
        <w:rPr>
          <w:b/>
          <w:bCs/>
        </w:rPr>
      </w:pPr>
      <w:r w:rsidRPr="00ED2655">
        <w:rPr>
          <w:b/>
          <w:bCs/>
        </w:rPr>
        <w:t>2. Extraction et analyse des articles médiatiques</w:t>
      </w:r>
    </w:p>
    <w:p w:rsidR="00ED2655" w:rsidRPr="00ED2655" w:rsidRDefault="00ED2655" w:rsidP="00A526EA">
      <w:pPr>
        <w:spacing w:after="0"/>
        <w:jc w:val="both"/>
      </w:pPr>
      <w:r w:rsidRPr="00ED2655">
        <w:t xml:space="preserve">Une autre étape importante du projet a consisté à exploiter les liens contenus dans la colonne SOURCEURL. Chaque lien renvoyait vers un article de presse décrivant un événement. Un script Python a été développé afin de : parcourir automatiquement les </w:t>
      </w:r>
      <w:proofErr w:type="spellStart"/>
      <w:r w:rsidRPr="00ED2655">
        <w:t>URLs</w:t>
      </w:r>
      <w:proofErr w:type="spellEnd"/>
      <w:r w:rsidRPr="00ED2655">
        <w:t xml:space="preserve"> ; télécharger les articles ; extraire le texte principal ; sauvegarder les contenus dans </w:t>
      </w:r>
      <w:r w:rsidR="00137375">
        <w:t xml:space="preserve">des fichiers texte et </w:t>
      </w:r>
      <w:r w:rsidRPr="00ED2655">
        <w:t xml:space="preserve">gérer automatiquement les erreurs de téléchargement. </w:t>
      </w:r>
    </w:p>
    <w:p w:rsidR="00ED2655" w:rsidRPr="00ED2655" w:rsidRDefault="00ED2655" w:rsidP="00A526EA">
      <w:pPr>
        <w:spacing w:after="0"/>
        <w:jc w:val="both"/>
        <w:rPr>
          <w:b/>
          <w:bCs/>
        </w:rPr>
      </w:pPr>
      <w:r w:rsidRPr="00ED2655">
        <w:rPr>
          <w:b/>
          <w:bCs/>
        </w:rPr>
        <w:t>3. Analyse thématique des articles</w:t>
      </w:r>
    </w:p>
    <w:p w:rsidR="00ED2655" w:rsidRPr="00ED2655" w:rsidRDefault="00ED2655" w:rsidP="00A526EA">
      <w:pPr>
        <w:spacing w:after="0"/>
        <w:jc w:val="both"/>
      </w:pPr>
      <w:r w:rsidRPr="00ED2655">
        <w:t xml:space="preserve">Après extraction des textes, une analyse thématique a été réalisée à l’aide des bibliothèques : </w:t>
      </w:r>
      <w:proofErr w:type="spellStart"/>
      <w:r w:rsidRPr="00ED2655">
        <w:t>spaCy</w:t>
      </w:r>
      <w:proofErr w:type="spellEnd"/>
      <w:r w:rsidRPr="00ED2655">
        <w:t xml:space="preserve">, </w:t>
      </w:r>
      <w:proofErr w:type="spellStart"/>
      <w:r w:rsidRPr="00ED2655">
        <w:t>gensim</w:t>
      </w:r>
      <w:proofErr w:type="spellEnd"/>
      <w:r w:rsidRPr="00ED2655">
        <w:t xml:space="preserve">, LDA (Latent Dirichlet Allocation). L’objectif était d’identifier automatiquement les grands thèmes abordés dans les articles. </w:t>
      </w:r>
    </w:p>
    <w:p w:rsidR="00ED2655" w:rsidRPr="00ED2655" w:rsidRDefault="00ED2655" w:rsidP="00A526EA">
      <w:pPr>
        <w:spacing w:after="0"/>
        <w:jc w:val="both"/>
        <w:rPr>
          <w:b/>
          <w:bCs/>
        </w:rPr>
      </w:pPr>
      <w:r w:rsidRPr="00ED2655">
        <w:rPr>
          <w:b/>
          <w:bCs/>
        </w:rPr>
        <w:t>4. Analyse des événements GDELT</w:t>
      </w:r>
    </w:p>
    <w:p w:rsidR="00B422C4" w:rsidRDefault="00ED2655" w:rsidP="00A526EA">
      <w:pPr>
        <w:spacing w:after="0"/>
        <w:jc w:val="both"/>
      </w:pPr>
      <w:r w:rsidRPr="00ED2655">
        <w:t>Une grande partie du projet a porté sur l’interprétation des variables natives de GDELT. Les codes CAMEO (</w:t>
      </w:r>
      <w:proofErr w:type="spellStart"/>
      <w:r w:rsidRPr="00ED2655">
        <w:t>EventCode</w:t>
      </w:r>
      <w:proofErr w:type="spellEnd"/>
      <w:r w:rsidRPr="00ED2655">
        <w:t xml:space="preserve">) ont été décodés afin d’obtenir une description compréhensible des actions menées. La variable </w:t>
      </w:r>
      <w:proofErr w:type="spellStart"/>
      <w:r w:rsidRPr="00ED2655">
        <w:t>QuadClass</w:t>
      </w:r>
      <w:proofErr w:type="spellEnd"/>
      <w:r w:rsidRPr="00ED2655">
        <w:t xml:space="preserve"> a permis de classer les événements en quatre grandes catégories : coopération verbale ; coopération matérielle ; conflit verbal et conflit matériel.</w:t>
      </w:r>
      <w:r w:rsidR="00B422C4">
        <w:t xml:space="preserve"> </w:t>
      </w:r>
      <w:r w:rsidRPr="00ED2655">
        <w:t xml:space="preserve">La variable </w:t>
      </w:r>
      <w:proofErr w:type="spellStart"/>
      <w:r w:rsidRPr="00ED2655">
        <w:t>GoldsteinScale</w:t>
      </w:r>
      <w:proofErr w:type="spellEnd"/>
      <w:r w:rsidRPr="00ED2655">
        <w:t xml:space="preserve"> a été utilisée pour m</w:t>
      </w:r>
      <w:r w:rsidR="00137375">
        <w:t xml:space="preserve">esurer l’impact des événements. </w:t>
      </w:r>
      <w:r w:rsidRPr="00ED2655">
        <w:t xml:space="preserve">La colonne V2Tone a servi à analyser le ton médiatique. Seule la première valeur de </w:t>
      </w:r>
      <w:r w:rsidR="00B422C4">
        <w:t>cette</w:t>
      </w:r>
      <w:r w:rsidRPr="00ED2655">
        <w:t xml:space="preserve"> colonne a été exploitée afin de définir trois catégories émotionnelles : positive, négative et neutre. </w:t>
      </w:r>
    </w:p>
    <w:p w:rsidR="00ED2655" w:rsidRPr="00ED2655" w:rsidRDefault="00ED2655" w:rsidP="00A526EA">
      <w:pPr>
        <w:spacing w:after="0"/>
        <w:jc w:val="both"/>
        <w:rPr>
          <w:b/>
          <w:bCs/>
        </w:rPr>
      </w:pPr>
      <w:r w:rsidRPr="00ED2655">
        <w:rPr>
          <w:b/>
          <w:bCs/>
        </w:rPr>
        <w:t xml:space="preserve">5. </w:t>
      </w:r>
      <w:proofErr w:type="spellStart"/>
      <w:r w:rsidRPr="00ED2655">
        <w:rPr>
          <w:b/>
          <w:bCs/>
        </w:rPr>
        <w:t>Clustering</w:t>
      </w:r>
      <w:proofErr w:type="spellEnd"/>
      <w:r w:rsidRPr="00ED2655">
        <w:rPr>
          <w:b/>
          <w:bCs/>
        </w:rPr>
        <w:t xml:space="preserve"> et apprentissage automatique</w:t>
      </w:r>
    </w:p>
    <w:p w:rsidR="00ED2655" w:rsidRPr="00ED2655" w:rsidRDefault="00ED2655" w:rsidP="00A526EA">
      <w:pPr>
        <w:spacing w:after="0"/>
        <w:jc w:val="both"/>
      </w:pPr>
      <w:r w:rsidRPr="00ED2655">
        <w:t xml:space="preserve">Une approche d’apprentissage automatique non supervisé a été utilisée afin de regrouper les acteurs ayant des comportements similaires. L’algorithme </w:t>
      </w:r>
      <w:proofErr w:type="spellStart"/>
      <w:r w:rsidRPr="00ED2655">
        <w:t>KMeans</w:t>
      </w:r>
      <w:proofErr w:type="spellEnd"/>
      <w:r w:rsidRPr="00ED2655">
        <w:t xml:space="preserve"> a été appliqué afin d’identifier automatiquement les groupes d’acteurs partageant des comportements proches. Une courbe d’inertie a d’abord été tracée afin de déterminer le nombre optimal de clusters. Le score de silhouette a ensuite été utilisé pour évaluer la qualité du regroupement. Les résultats obtenus ont montré que plusieurs acteurs menaient des actions similaires envers le Bénin.</w:t>
      </w:r>
    </w:p>
    <w:p w:rsidR="00ED2655" w:rsidRPr="00ED2655" w:rsidRDefault="00ED2655" w:rsidP="00A526EA">
      <w:pPr>
        <w:spacing w:after="0"/>
        <w:jc w:val="both"/>
        <w:rPr>
          <w:b/>
          <w:bCs/>
        </w:rPr>
      </w:pPr>
      <w:r w:rsidRPr="00ED2655">
        <w:rPr>
          <w:b/>
          <w:bCs/>
        </w:rPr>
        <w:t>6. Visualisation des données</w:t>
      </w:r>
    </w:p>
    <w:p w:rsidR="00ED2655" w:rsidRPr="00ED2655" w:rsidRDefault="00ED2655" w:rsidP="00A526EA">
      <w:pPr>
        <w:spacing w:after="0"/>
        <w:jc w:val="both"/>
      </w:pPr>
      <w:r w:rsidRPr="00ED2655">
        <w:t xml:space="preserve">Plusieurs visualisations interactives ont été produites avec : </w:t>
      </w:r>
      <w:proofErr w:type="spellStart"/>
      <w:r w:rsidRPr="00ED2655">
        <w:t>Plotly</w:t>
      </w:r>
      <w:proofErr w:type="spellEnd"/>
      <w:r w:rsidRPr="00ED2655">
        <w:t xml:space="preserve"> Express, </w:t>
      </w:r>
      <w:proofErr w:type="spellStart"/>
      <w:r w:rsidRPr="00ED2655">
        <w:t>Matplotlib</w:t>
      </w:r>
      <w:proofErr w:type="spellEnd"/>
      <w:r w:rsidRPr="00ED2655">
        <w:t xml:space="preserve">, </w:t>
      </w:r>
      <w:proofErr w:type="spellStart"/>
      <w:r w:rsidR="00137375">
        <w:t>WordCloud</w:t>
      </w:r>
      <w:proofErr w:type="spellEnd"/>
      <w:r w:rsidR="00137375">
        <w:t>.</w:t>
      </w:r>
    </w:p>
    <w:p w:rsidR="00ED2655" w:rsidRPr="00ED2655" w:rsidRDefault="00ED2655" w:rsidP="00A526EA">
      <w:pPr>
        <w:spacing w:after="0"/>
        <w:jc w:val="both"/>
        <w:rPr>
          <w:b/>
          <w:bCs/>
        </w:rPr>
      </w:pPr>
      <w:r w:rsidRPr="00ED2655">
        <w:rPr>
          <w:b/>
          <w:bCs/>
        </w:rPr>
        <w:t xml:space="preserve">7. Construction du </w:t>
      </w:r>
      <w:proofErr w:type="spellStart"/>
      <w:r w:rsidRPr="00ED2655">
        <w:rPr>
          <w:b/>
          <w:bCs/>
        </w:rPr>
        <w:t>dashboard</w:t>
      </w:r>
      <w:proofErr w:type="spellEnd"/>
      <w:r w:rsidRPr="00ED2655">
        <w:rPr>
          <w:b/>
          <w:bCs/>
        </w:rPr>
        <w:t xml:space="preserve"> interactif</w:t>
      </w:r>
    </w:p>
    <w:p w:rsidR="00137375" w:rsidRDefault="00ED2655" w:rsidP="00A526EA">
      <w:pPr>
        <w:spacing w:after="0"/>
        <w:jc w:val="both"/>
      </w:pPr>
      <w:r w:rsidRPr="00ED2655">
        <w:t xml:space="preserve">Un </w:t>
      </w:r>
      <w:proofErr w:type="spellStart"/>
      <w:r w:rsidRPr="00ED2655">
        <w:t>dashboard</w:t>
      </w:r>
      <w:proofErr w:type="spellEnd"/>
      <w:r w:rsidRPr="00ED2655">
        <w:t xml:space="preserve"> interactif a été conçu avec </w:t>
      </w:r>
      <w:proofErr w:type="spellStart"/>
      <w:r w:rsidRPr="00ED2655">
        <w:t>Streamlit</w:t>
      </w:r>
      <w:proofErr w:type="spellEnd"/>
      <w:r w:rsidRPr="00ED2655">
        <w:t xml:space="preserve"> afin de rendre les analyses accessibles à des utilisateurs non techniques.</w:t>
      </w:r>
    </w:p>
    <w:p w:rsidR="00A526EA" w:rsidRDefault="00A526EA" w:rsidP="00A526EA">
      <w:pPr>
        <w:spacing w:after="0"/>
        <w:jc w:val="both"/>
      </w:pPr>
    </w:p>
    <w:p w:rsidR="00B422C4" w:rsidRDefault="00B422C4" w:rsidP="00A526EA">
      <w:pPr>
        <w:spacing w:after="0"/>
        <w:jc w:val="both"/>
      </w:pPr>
      <w:r>
        <w:t>En somme, l</w:t>
      </w:r>
      <w:r w:rsidRPr="00B422C4">
        <w:t>’analyse des données révèle une variation de</w:t>
      </w:r>
      <w:r>
        <w:t>s événements au fil du temps, et montre que</w:t>
      </w:r>
      <w:r w:rsidRPr="00B422C4">
        <w:t xml:space="preserve"> les interactions liées au Bénin restent principalement orientées vers la coopération verbale et concentrées autour de quelques acteurs majeurs. Les médias accordent une attention particulière aux thématiques du tourisme, de la politique, de la sécurité, de la culture, de l’éducation et de la justice, avec des sentiments davantage influencés par les sujets traités que par la nature des événements.</w:t>
      </w:r>
    </w:p>
    <w:sectPr w:rsidR="00B422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583"/>
    <w:rsid w:val="00137375"/>
    <w:rsid w:val="00826F90"/>
    <w:rsid w:val="00A526EA"/>
    <w:rsid w:val="00B422C4"/>
    <w:rsid w:val="00B45583"/>
    <w:rsid w:val="00ED26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A0A45"/>
  <w15:chartTrackingRefBased/>
  <w15:docId w15:val="{3E68766D-A193-4C1F-9D47-124833DCD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583"/>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571</Words>
  <Characters>3142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ELITEBOOK</dc:creator>
  <cp:keywords/>
  <dc:description/>
  <cp:lastModifiedBy>HP ELITEBOOK</cp:lastModifiedBy>
  <cp:revision>1</cp:revision>
  <dcterms:created xsi:type="dcterms:W3CDTF">2026-05-10T06:06:00Z</dcterms:created>
  <dcterms:modified xsi:type="dcterms:W3CDTF">2026-05-10T06:58:00Z</dcterms:modified>
</cp:coreProperties>
</file>