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center"/>
        <w:rPr/>
      </w:pPr>
      <w:r>
        <w:rPr>
          <w:b w:val="1"/>
          <w:bCs w:val="1"/>
          <w:color w:val="1a3a5c"/>
          <w:sz w:val="52"/>
          <w:szCs w:val="52"/>
          <w:rtl w:val="0"/>
        </w:rPr>
        <w:t xml:space="preserve">🐔 AviGest v26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color w:val="666666"/>
          <w:sz w:val="24"/>
          <w:szCs w:val="24"/>
          <w:rtl w:val="0"/>
        </w:rPr>
        <w:t xml:space="preserve">Bible du Projet — Document de Référence Permanent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/>
      </w:pPr>
      <w:r>
        <w:rPr>
          <w:i w:val="1"/>
          <w:iCs w:val="1"/>
          <w:color w:val="666666"/>
          <w:rtl w:val="0"/>
        </w:rPr>
        <w:t xml:space="preserve">Version 26 — Adama Désiré — Ouagadougou, Burkina Faso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>
        <w:rPr>
          <w:rtl w:val="0"/>
        </w:rPr>
        <w:t xml:space="preserve">1. Contexte et Objectif</w:t>
      </w:r>
    </w:p>
    <w:p w:rsidR="00000000" w:rsidDel="00000000" w:rsidP="00000000" w:rsidRDefault="00000000" w:rsidRPr="00000000" w14:paraId="00000005">
      <w:pPr>
        <w:spacing w:after="60" w:before="60" w:lineRule="auto"/>
        <w:rPr/>
      </w:pPr>
      <w:r>
        <w:rPr>
          <w:color w:val="000000"/>
          <w:rtl w:val="0"/>
        </w:rPr>
        <w:t xml:space="preserve">AviGest est une Progressive Web App (PWA) de gestion avicole à Ouagadougou. Elle gère un élevage de poulets de chair sur plusieurs poulaillers, avec trois rôles : gérant, agent, partenaires investisseurs.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Contraintes clés :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Connexion variable — mode hors ligne prévu (non encore implémenté)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Agent peu familier avec le numérique — interface pavé numérique, un champ à la fois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Backend : Supabase PostgreSQL + Realtime · Frontend : GitHub Pages · SDK local supabase.js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/>
      </w:pPr>
      <w:r>
        <w:rPr>
          <w:rtl w:val="0"/>
        </w:rPr>
        <w:t xml:space="preserve">2. Architecture Technique</w:t>
      </w:r>
    </w:p>
    <w:p w:rsidR="00000000" w:rsidDel="00000000" w:rsidP="00000000" w:rsidRDefault="00000000" w:rsidRPr="00000000" w14:paraId="0000000D">
      <w:pPr>
        <w:pStyle w:val="Heading2"/>
        <w:rPr/>
      </w:pPr>
      <w:r>
        <w:rPr>
          <w:rtl w:val="0"/>
        </w:rPr>
        <w:t xml:space="preserve">2.1 URLs et Identifiants</w:t>
      </w:r>
    </w:p>
    <w:tbl>
      <w:tblPr>
        <w:tblStyle w:val="Table1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5840"/>
        <w:tblGridChange w:id="0">
          <w:tblGrid>
            <w:gridCol w:w="2800"/>
            <w:gridCol w:w="5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Élément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Valeur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>
              <w:rPr>
                <w:color w:val="000000"/>
                <w:rtl w:val="0"/>
              </w:rPr>
              <w:t xml:space="preserve">URL Frontend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>
              <w:rPr>
                <w:color w:val="000000"/>
                <w:rtl w:val="0"/>
              </w:rPr>
              <w:t xml:space="preserve">https://adamaky.github.io/AVIGEST4/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>
              <w:rPr>
                <w:color w:val="000000"/>
                <w:rtl w:val="0"/>
              </w:rPr>
              <w:t xml:space="preserve">GitHub Repo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>
              <w:rPr>
                <w:color w:val="000000"/>
                <w:rtl w:val="0"/>
              </w:rPr>
              <w:t xml:space="preserve">https://github.com/Adamaky/AVIGEST4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>
              <w:rPr>
                <w:color w:val="000000"/>
                <w:rtl w:val="0"/>
              </w:rPr>
              <w:t xml:space="preserve">Supabase URL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>
              <w:rPr>
                <w:color w:val="000000"/>
                <w:rtl w:val="0"/>
              </w:rPr>
              <w:t xml:space="preserve">https://jzlmnpxcnrcajludtkpt.supabase.co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>
              <w:rPr>
                <w:color w:val="000000"/>
                <w:rtl w:val="0"/>
              </w:rPr>
              <w:t xml:space="preserve">Supabase Project 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>
              <w:rPr>
                <w:color w:val="000000"/>
                <w:rtl w:val="0"/>
              </w:rPr>
              <w:t xml:space="preserve">Jzlmnpxcnrcajludtkpt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>
              <w:rPr>
                <w:color w:val="000000"/>
                <w:rtl w:val="0"/>
              </w:rPr>
              <w:t xml:space="preserve">Ferme ID (REVAGRO)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color w:val="000000"/>
                <w:rtl w:val="0"/>
              </w:rPr>
              <w:t xml:space="preserve">e56574a9-54c1-430d-b480-b9bdd1090dd7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color w:val="000000"/>
                <w:rtl w:val="0"/>
              </w:rPr>
              <w:t xml:space="preserve">Ferme ID (ALIRAH2026)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>
              <w:rPr>
                <w:color w:val="000000"/>
                <w:rtl w:val="0"/>
              </w:rPr>
              <w:t xml:space="preserve">40ee764e-d073-463e-b07b-bf95a9d7a675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>
              <w:rPr>
                <w:color w:val="000000"/>
                <w:rtl w:val="0"/>
              </w:rPr>
              <w:t xml:space="preserve">Client Supabase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>
              <w:rPr>
                <w:color w:val="000000"/>
                <w:rtl w:val="0"/>
              </w:rPr>
              <w:t xml:space="preserve">sb (toujours sb, jamais supabase)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>
              <w:rPr>
                <w:color w:val="000000"/>
                <w:rtl w:val="0"/>
              </w:rPr>
              <w:t xml:space="preserve">SDK local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>
              <w:rPr>
                <w:color w:val="000000"/>
                <w:rtl w:val="0"/>
              </w:rPr>
              <w:t xml:space="preserve">supabase.js ligne 17 (téléchargé depuis unpkg.com)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>
              <w:rPr>
                <w:color w:val="000000"/>
                <w:rtl w:val="0"/>
              </w:rPr>
              <w:t xml:space="preserve">Session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>
              <w:rPr>
                <w:color w:val="000000"/>
                <w:rtl w:val="0"/>
              </w:rPr>
              <w:t xml:space="preserve">12 heures · Avertissement 1h avant expiration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>
              <w:rPr>
                <w:color w:val="000000"/>
                <w:rtl w:val="0"/>
              </w:rPr>
              <w:t xml:space="preserve">Fichier de travail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>
              <w:rPr>
                <w:color w:val="000000"/>
                <w:rtl w:val="0"/>
              </w:rPr>
              <w:t xml:space="preserve">C:\Users\kyada\Documents\GitHub\AVIGEST4\index.html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r>
        <w:rPr>
          <w:rtl w:val="0"/>
        </w:rPr>
        <w:t xml:space="preserve">2.2 Terminologie — Deux niveaux</w:t>
      </w:r>
    </w:p>
    <w:tbl>
      <w:tblPr>
        <w:tblStyle w:val="Table2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Terme visible (interface)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Terme technique (code)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Explication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>
              <w:rPr>
                <w:color w:val="000000"/>
                <w:rtl w:val="0"/>
              </w:rPr>
              <w:t xml:space="preserve">Poulailler 1, 2...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>
              <w:rPr>
                <w:color w:val="000000"/>
                <w:rtl w:val="0"/>
              </w:rPr>
              <w:t xml:space="preserve">Batiment-1, Batiment-2...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>
              <w:rPr>
                <w:color w:val="000000"/>
                <w:rtl w:val="0"/>
              </w:rPr>
              <w:t xml:space="preserve">Salle d'élevage physique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>
              <w:rPr>
                <w:color w:val="000000"/>
                <w:rtl w:val="0"/>
              </w:rPr>
              <w:t xml:space="preserve">Bande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>
              <w:rPr>
                <w:color w:val="000000"/>
                <w:rtl w:val="0"/>
              </w:rPr>
              <w:t xml:space="preserve">bande / bande_id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>
              <w:rPr>
                <w:color w:val="000000"/>
                <w:rtl w:val="0"/>
              </w:rPr>
              <w:t xml:space="preserve">Lot de poulets dans un poulailler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>
              <w:rPr>
                <w:color w:val="000000"/>
                <w:rtl w:val="0"/>
              </w:rPr>
              <w:t xml:space="preserve">Agent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>
              <w:rPr>
                <w:color w:val="000000"/>
                <w:rtl w:val="0"/>
              </w:rPr>
              <w:t xml:space="preserve">AGENT / role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>
              <w:rPr>
                <w:color w:val="000000"/>
                <w:rtl w:val="0"/>
              </w:rPr>
              <w:t xml:space="preserve">Responsable terrain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>
              <w:rPr>
                <w:color w:val="000000"/>
                <w:rtl w:val="0"/>
              </w:rPr>
              <w:t xml:space="preserve">Partenaire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>
              <w:rPr>
                <w:color w:val="000000"/>
                <w:rtl w:val="0"/>
              </w:rPr>
              <w:t xml:space="preserve">PARTENAIRE / role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>
              <w:rPr>
                <w:color w:val="000000"/>
                <w:rtl w:val="0"/>
              </w:rPr>
              <w:t xml:space="preserve">Investisseur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>
              <w:rPr>
                <w:color w:val="000000"/>
                <w:rtl w:val="0"/>
              </w:rPr>
              <w:t xml:space="preserve">Gérant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>
              <w:rPr>
                <w:color w:val="000000"/>
                <w:rtl w:val="0"/>
              </w:rPr>
              <w:t xml:space="preserve">GERANT / role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>
              <w:rPr>
                <w:color w:val="000000"/>
                <w:rtl w:val="0"/>
              </w:rPr>
              <w:t xml:space="preserve">Gestionnaire principal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r>
        <w:rPr>
          <w:rtl w:val="0"/>
        </w:rPr>
        <w:t xml:space="preserve">2.3 Format ID Bande</w:t>
      </w:r>
    </w:p>
    <w:p w:rsidR="00000000" w:rsidDel="00000000" w:rsidP="00000000" w:rsidRDefault="00000000" w:rsidRPr="00000000" w14:paraId="0000003A">
      <w:pPr>
        <w:spacing w:after="60" w:before="60" w:lineRule="auto"/>
        <w:rPr/>
      </w:pPr>
      <w:r>
        <w:rPr>
          <w:color w:val="000000"/>
          <w:rtl w:val="0"/>
        </w:rPr>
        <w:t xml:space="preserve">Format : Bande-YYYY-NNN (ex : Bande-2026-001)</w:t>
      </w:r>
      <w:r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Regex de validation : /^Bande-\d{4}-\d{3}$/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Auto-génération avec possibilité de saisie manuelle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Soft-delete : toujours ajouter .eq('is_deleted', false) sur les requêtes bandes</w:t>
      </w:r>
    </w:p>
    <w:p w:rsidR="00000000" w:rsidDel="00000000" w:rsidP="00000000" w:rsidRDefault="00000000" w:rsidRPr="00000000" w14:paraId="0000003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r>
        <w:rPr>
          <w:rtl w:val="0"/>
        </w:rPr>
        <w:t xml:space="preserve">2.4 Architecture Supabase — Tables principales</w:t>
      </w:r>
    </w:p>
    <w:tbl>
      <w:tblPr>
        <w:tblStyle w:val="Table3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6240"/>
        <w:tblGridChange w:id="0">
          <w:tblGrid>
            <w:gridCol w:w="2400"/>
            <w:gridCol w:w="6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Table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Colonnes / Rôle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>
              <w:rPr>
                <w:color w:val="000000"/>
                <w:rtl w:val="0"/>
              </w:rPr>
              <w:t xml:space="preserve">bandes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>
              <w:rPr>
                <w:color w:val="000000"/>
                <w:rtl w:val="0"/>
              </w:rPr>
              <w:t xml:space="preserve">id, ferme_id, nom, race, effectif_initial, date_arrivee, statut, is_deleted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>
              <w:rPr>
                <w:color w:val="000000"/>
                <w:rtl w:val="0"/>
              </w:rPr>
              <w:t xml:space="preserve">saisies_techniques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>
              <w:rPr>
                <w:color w:val="000000"/>
                <w:rtl w:val="0"/>
              </w:rPr>
              <w:t xml:space="preserve">id, ferme_id, bande_id, date_saisie, session, categorie, valeur, valeur2, unite, note, rôle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>
              <w:rPr>
                <w:color w:val="000000"/>
                <w:rtl w:val="0"/>
              </w:rPr>
              <w:t xml:space="preserve">taches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>
              <w:rPr>
                <w:color w:val="000000"/>
                <w:rtl w:val="0"/>
              </w:rPr>
              <w:t xml:space="preserve">id, ferme_id, bande_id, titre, statut, type_tache, date_creation, date_validation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>
              <w:rPr>
                <w:color w:val="000000"/>
                <w:rtl w:val="0"/>
              </w:rPr>
              <w:t xml:space="preserve">journal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>
              <w:rPr>
                <w:color w:val="000000"/>
                <w:rtl w:val="0"/>
              </w:rPr>
              <w:t xml:space="preserve">id, ferme_id, bande_id, date_ecriture, type_ecriture, categorie, montant, note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>
              <w:rPr>
                <w:color w:val="000000"/>
                <w:rtl w:val="0"/>
              </w:rPr>
              <w:t xml:space="preserve">lots_stock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color w:val="000000"/>
                <w:rtl w:val="0"/>
              </w:rPr>
              <w:t xml:space="preserve">id, ferme_id, bande_id, produit, reference, quantite_initiale, quantite_restante, cout_unitaire (généré), seuil_alerte, date_fabrication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>
              <w:rPr>
                <w:color w:val="000000"/>
                <w:rtl w:val="0"/>
              </w:rPr>
              <w:t xml:space="preserve">mouvements_stock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color w:val="000000"/>
                <w:rtl w:val="0"/>
              </w:rPr>
              <w:t xml:space="preserve">id, ferme_id, lot_id, type_mouvement (ENTREE/SORTIE), quantite, session, cout_impute, note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>
              <w:rPr>
                <w:color w:val="000000"/>
                <w:rtl w:val="0"/>
              </w:rPr>
              <w:t xml:space="preserve">rapports_hebdo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>
              <w:rPr>
                <w:color w:val="000000"/>
                <w:rtl w:val="0"/>
              </w:rPr>
              <w:t xml:space="preserve">id, ferme_id, bande_id, semaine, contenu_agent, contenu_gerant, lu_par_agent, lu_par_gerant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>
              <w:rPr>
                <w:color w:val="000000"/>
                <w:rtl w:val="0"/>
              </w:rPr>
              <w:t xml:space="preserve">sessions_actives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>
              <w:rPr>
                <w:color w:val="000000"/>
                <w:rtl w:val="0"/>
              </w:rPr>
              <w:t xml:space="preserve">id, ferme_id, user_id, device_fingerprint — RLS désactivée — verrouillage multi-appareils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r>
        <w:rPr>
          <w:rtl w:val="0"/>
        </w:rPr>
        <w:t xml:space="preserve">2.5 Migrations SQL — GitHub</w:t>
      </w:r>
    </w:p>
    <w:tbl>
      <w:tblPr>
        <w:tblStyle w:val="Table4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9"/>
        <w:gridCol w:w="5731"/>
        <w:tblGridChange w:id="0">
          <w:tblGrid>
            <w:gridCol w:w="2909"/>
            <w:gridCol w:w="573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Fichier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Contenu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>
              <w:rPr>
                <w:color w:val="000000"/>
                <w:rtl w:val="0"/>
              </w:rPr>
              <w:t xml:space="preserve">001_schema_initial.sql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color w:val="000000"/>
                <w:rtl w:val="0"/>
              </w:rPr>
              <w:t xml:space="preserve">Tables de base : bandes, saisies_techniques, taches, journal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>
              <w:rPr>
                <w:color w:val="000000"/>
                <w:rtl w:val="0"/>
              </w:rPr>
              <w:t xml:space="preserve">002_stock_tables.sql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>
              <w:rPr>
                <w:color w:val="000000"/>
                <w:rtl w:val="0"/>
              </w:rPr>
              <w:t xml:space="preserve">Tables lots_stock et mouvements_stock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>
              <w:rPr>
                <w:color w:val="000000"/>
                <w:rtl w:val="0"/>
              </w:rPr>
              <w:t xml:space="preserve">003_rls_policies.sql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>
              <w:rPr>
                <w:color w:val="000000"/>
                <w:rtl w:val="0"/>
              </w:rPr>
              <w:t xml:space="preserve">Politiques RLS sur les 14 tables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color w:val="000000"/>
                <w:rtl w:val="0"/>
              </w:rPr>
              <w:t xml:space="preserve">004_get_ferme_id_fix.sql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rPr>
                <w:color w:val="000000"/>
                <w:rtl w:val="0"/>
              </w:rPr>
              <w:t xml:space="preserve">Correction SECURITY DEFINER + cast JSON sur get_ferme_id()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>
              <w:rPr>
                <w:color w:val="000000"/>
                <w:rtl w:val="0"/>
              </w:rPr>
              <w:t xml:space="preserve">005_imputer_aliment_rpc.sql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color w:val="000000"/>
                <w:rtl w:val="0"/>
              </w:rPr>
              <w:t xml:space="preserve">RPC imputer_aliment() — imputation atomique stock depuis sessions agent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color w:val="000000"/>
                <w:rtl w:val="0"/>
              </w:rPr>
              <w:t xml:space="preserve">006_stock_dashboard_rpc.sql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>
              <w:rPr>
                <w:color w:val="000000"/>
                <w:rtl w:val="0"/>
              </w:rPr>
              <w:t xml:space="preserve">RPC pour vue stock dashboard gérant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r>
        <w:rPr>
          <w:rtl w:val="0"/>
        </w:rPr>
        <w:t xml:space="preserve">3. Utilisateurs et Rôles</w:t>
      </w:r>
    </w:p>
    <w:tbl>
      <w:tblPr>
        <w:tblStyle w:val="Table5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1200"/>
        <w:gridCol w:w="1600"/>
        <w:gridCol w:w="4240"/>
        <w:tblGridChange w:id="0">
          <w:tblGrid>
            <w:gridCol w:w="1600"/>
            <w:gridCol w:w="1200"/>
            <w:gridCol w:w="1600"/>
            <w:gridCol w:w="4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Rôle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Limite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PIN actuel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Accès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>
              <w:rPr>
                <w:color w:val="000000"/>
                <w:rtl w:val="0"/>
              </w:rPr>
              <w:t xml:space="preserve">GERANT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>
              <w:rPr>
                <w:color w:val="000000"/>
                <w:rtl w:val="0"/>
              </w:rPr>
              <w:t xml:space="preserve">Max 2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>
              <w:rPr>
                <w:color w:val="000000"/>
                <w:rtl w:val="0"/>
              </w:rPr>
              <w:t xml:space="preserve">0000 (Adama)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>
              <w:rPr>
                <w:color w:val="000000"/>
                <w:rtl w:val="0"/>
              </w:rPr>
              <w:t xml:space="preserve">Tout — supervision, planif, compta, poulaillers, stock, rapports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>
              <w:rPr>
                <w:color w:val="000000"/>
                <w:rtl w:val="0"/>
              </w:rPr>
              <w:t xml:space="preserve">AGENT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>
              <w:rPr>
                <w:color w:val="000000"/>
                <w:rtl w:val="0"/>
              </w:rPr>
              <w:t xml:space="preserve">Max 2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>
              <w:rPr>
                <w:color w:val="000000"/>
                <w:rtl w:val="0"/>
              </w:rPr>
              <w:t xml:space="preserve">1111 (Agent Ferme)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>
              <w:rPr>
                <w:color w:val="000000"/>
                <w:rtl w:val="0"/>
              </w:rPr>
              <w:t xml:space="preserve">Terrain — sessions, saisies, tâches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>
              <w:rPr>
                <w:color w:val="000000"/>
                <w:rtl w:val="0"/>
              </w:rPr>
              <w:t xml:space="preserve">PARTENAIRE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>
              <w:rPr>
                <w:color w:val="000000"/>
                <w:rtl w:val="0"/>
              </w:rPr>
              <w:t xml:space="preserve">Illimité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>
              <w:rPr>
                <w:color w:val="000000"/>
                <w:rtl w:val="0"/>
              </w:rPr>
              <w:t xml:space="preserve">PIN individuel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>
              <w:rPr>
                <w:color w:val="000000"/>
                <w:rtl w:val="0"/>
              </w:rPr>
              <w:t xml:space="preserve">Ses bandes — résultats, état lot, créances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rPr/>
      </w:pPr>
      <w:r>
        <w:rPr>
          <w:rtl w:val="0"/>
        </w:rPr>
        <w:t xml:space="preserve">4. Règles Techniques Critiques</w:t>
      </w:r>
    </w:p>
    <w:p w:rsidR="00000000" w:rsidDel="00000000" w:rsidP="00000000" w:rsidRDefault="00000000" w:rsidRPr="00000000" w14:paraId="00000076">
      <w:pPr>
        <w:pStyle w:val="Heading2"/>
        <w:rPr/>
      </w:pPr>
      <w:r>
        <w:rPr>
          <w:rtl w:val="0"/>
        </w:rPr>
        <w:t xml:space="preserve">4.1 Règles Supabase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 toujours nommé sb — jamais supabase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Header x-ferme-id injecté globalement à la création du client (ligne 427)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RLS active sur toutes les tables sauf sessions_actives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get_ferme_id() avec SECURITY DEFINER — retourne l'ID ferme depuis le header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Statelessness REST : set_config ne persiste pas entre requêtes — utiliser le header global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Avant tout INSERT : vérifier colonnes NOT NULL, defaults, et colonnes générées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cout_unitaire dans lots_stock est une colonne GÉNÉRÉE — ne jamais l'inclure dans un INSERT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lots_stock.produit : noms complets (ex : 'Aliment de démarrage') — chercher avec LOWER(produit) LIKE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mouvements_stock.type_mouvement : uniquement 'ENTREE' ou 'SORTIE'</w:t>
      </w:r>
    </w:p>
    <w:p w:rsidR="00000000" w:rsidDel="00000000" w:rsidP="00000000" w:rsidRDefault="00000000" w:rsidRPr="00000000" w14:paraId="00000080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r>
        <w:rPr>
          <w:rtl w:val="0"/>
        </w:rPr>
        <w:t xml:space="preserve">4.2 Règles JavaScript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Apostrophes dans les chaînes JS : toujours échapper avec \' ou utiliser des guillemets doubles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 jamais imbriquer des template literals dans .map() — utiliser la concaténation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&amp;quot; au lieu d'apostrophes dans les attributs onclick inline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node --check échoue sur les fichiers .html — utiliser la commande PowerShell d'extraction JS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jsDelivr CDN inaccessible depuis le Burkina Faso — utiliser unpkg.com ou le fichier local</w:t>
      </w:r>
    </w:p>
    <w:p w:rsidR="00000000" w:rsidDel="00000000" w:rsidP="00000000" w:rsidRDefault="00000000" w:rsidRPr="00000000" w14:paraId="0000008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rPr/>
      </w:pPr>
      <w:r>
        <w:rPr>
          <w:rtl w:val="0"/>
        </w:rPr>
        <w:t xml:space="preserve">4.3 Règles de travail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Fichier unique : C:\Users\kyada\Documents\GitHub\AVIGEST4\index.html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sdt>
        <w:sdtPr>
          <w:id w:val="-802565874"/>
          <w:tag w:val="goog_rdk_0"/>
        </w:sdtPr>
        <w:sdtContent>
          <w:r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Workflow : VS Code → Claude Code → vérification syntaxe PowerShell → GitHub Desktop → Push</w:t>
          </w:r>
        </w:sdtContent>
      </w:sdt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Chaque modification SQL = un nouveau fichier de migration numéroté dans migrations/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APP_VERSION mis à jour à chaque session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Sélectionner 'Yes, allow all edits this session' dans Claude Code pour les sessions multi-patches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Vérification après patch : commandes Ctrl+Shift+F avec nombre d'occurrences attendu</w:t>
      </w:r>
    </w:p>
    <w:p w:rsidR="00000000" w:rsidDel="00000000" w:rsidP="00000000" w:rsidRDefault="00000000" w:rsidRPr="00000000" w14:paraId="0000008F">
      <w:pPr>
        <w:spacing w:after="40" w:before="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90">
      <w:pPr>
        <w:spacing w:after="40" w:before="40" w:lineRule="auto"/>
        <w:rPr/>
      </w:pPr>
      <w:r>
        <w:rPr>
          <w:rtl w:val="0"/>
        </w:rPr>
        <w:t xml:space="preserve">RÈGLE STOCK — Deux types de lots</w:t>
      </w:r>
    </w:p>
    <w:p w:rsidR="00000000" w:rsidDel="00000000" w:rsidP="00000000" w:rsidRDefault="00000000" w:rsidRPr="00000000" w14:paraId="00000091">
      <w:pPr>
        <w:spacing w:after="40" w:before="40" w:lineRule="auto"/>
        <w:rPr/>
      </w:pPr>
      <w:r>
        <w:rPr>
          <w:rtl w:val="0"/>
        </w:rPr>
        <w:t xml:space="preserve">  Avant tout INSERT lots_stock, vérifier le flag</w:t>
      </w:r>
    </w:p>
    <w:p w:rsidR="00000000" w:rsidDel="00000000" w:rsidP="00000000" w:rsidRDefault="00000000" w:rsidRPr="00000000" w14:paraId="00000092">
      <w:pPr>
        <w:spacing w:after="40" w:before="40" w:lineRule="auto"/>
        <w:rPr/>
      </w:pPr>
      <w:r>
        <w:rPr>
          <w:rtl w:val="0"/>
        </w:rPr>
        <w:t xml:space="preserve">  impute_journal (BOOLEAN) :</w:t>
      </w:r>
    </w:p>
    <w:p w:rsidR="00000000" w:rsidDel="00000000" w:rsidP="00000000" w:rsidRDefault="00000000" w:rsidRPr="00000000" w14:paraId="00000093">
      <w:pPr>
        <w:spacing w:after="40" w:before="40" w:lineRule="auto"/>
        <w:rPr/>
      </w:pPr>
      <w:sdt>
        <w:sdtPr>
          <w:id w:val="1968724139"/>
          <w:tag w:val="goog_rdk_1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true  : RPC déclenche écriture journal</w:t>
          </w:r>
        </w:sdtContent>
      </w:sdt>
    </w:p>
    <w:p w:rsidR="00000000" w:rsidDel="00000000" w:rsidP="00000000" w:rsidRDefault="00000000" w:rsidRPr="00000000" w14:paraId="00000094">
      <w:pPr>
        <w:spacing w:after="40" w:before="40" w:lineRule="auto"/>
        <w:rPr/>
      </w:pPr>
      <w:sdt>
        <w:sdtPr>
          <w:id w:val="118437627"/>
          <w:tag w:val="goog_rdk_2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false : RPC décrémente stock uniquement, </w:t>
          </w:r>
        </w:sdtContent>
      </w:sdt>
    </w:p>
    <w:p w:rsidR="00000000" w:rsidDel="00000000" w:rsidP="00000000" w:rsidRDefault="00000000" w:rsidRPr="00000000" w14:paraId="00000095">
      <w:pPr>
        <w:spacing w:after="40" w:before="40" w:lineRule="auto"/>
        <w:rPr/>
      </w:pPr>
      <w:r>
        <w:rPr>
          <w:rtl w:val="0"/>
        </w:rPr>
        <w:t xml:space="preserve">            pas d'écriture journal</w:t>
      </w:r>
    </w:p>
    <w:p w:rsidR="00000000" w:rsidDel="00000000" w:rsidP="00000000" w:rsidRDefault="00000000" w:rsidRPr="00000000" w14:paraId="00000096">
      <w:pPr>
        <w:spacing w:after="40" w:before="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97">
      <w:pPr>
        <w:spacing w:after="40" w:before="40" w:lineRule="auto"/>
        <w:rPr/>
      </w:pPr>
      <w:r>
        <w:rPr>
          <w:rtl w:val="0"/>
        </w:rPr>
        <w:t xml:space="preserve">RÈGLE CRU — Filtre catégories charges consommées</w:t>
      </w:r>
    </w:p>
    <w:p w:rsidR="00000000" w:rsidDel="00000000" w:rsidP="00000000" w:rsidRDefault="00000000" w:rsidRPr="00000000" w14:paraId="00000098">
      <w:pPr>
        <w:spacing w:after="40" w:before="40" w:lineRule="auto"/>
        <w:rPr/>
      </w:pPr>
      <w:r>
        <w:rPr>
          <w:rtl w:val="0"/>
        </w:rPr>
        <w:t xml:space="preserve">  CRU = SUM(montant) WHERE categorie IN </w:t>
      </w:r>
    </w:p>
    <w:p w:rsidR="00000000" w:rsidDel="00000000" w:rsidP="00000000" w:rsidRDefault="00000000" w:rsidRPr="00000000" w14:paraId="00000099">
      <w:pPr>
        <w:spacing w:after="40" w:before="40" w:lineRule="auto"/>
        <w:rPr/>
      </w:pPr>
      <w:r>
        <w:rPr>
          <w:rtl w:val="0"/>
        </w:rPr>
        <w:t xml:space="preserve">  ('Alimentation','Vaccin','Médicament')</w:t>
      </w:r>
    </w:p>
    <w:p w:rsidR="00000000" w:rsidDel="00000000" w:rsidP="00000000" w:rsidRDefault="00000000" w:rsidRPr="00000000" w14:paraId="0000009A">
      <w:pPr>
        <w:spacing w:after="40" w:before="40" w:lineRule="auto"/>
        <w:rPr/>
      </w:pPr>
      <w:r>
        <w:rPr>
          <w:rtl w:val="0"/>
        </w:rPr>
        <w:t xml:space="preserve">  / effectif_vivants</w:t>
      </w:r>
    </w:p>
    <w:p w:rsidR="00000000" w:rsidDel="00000000" w:rsidP="00000000" w:rsidRDefault="00000000" w:rsidRPr="00000000" w14:paraId="0000009B">
      <w:pPr>
        <w:spacing w:after="40" w:before="40" w:lineRule="auto"/>
        <w:rPr/>
      </w:pPr>
      <w:r>
        <w:rPr>
          <w:rtl w:val="0"/>
        </w:rPr>
        <w:t xml:space="preserve">  NE PAS inclure : Salaire, Prestation, Transport,</w:t>
      </w:r>
    </w:p>
    <w:p w:rsidR="00000000" w:rsidDel="00000000" w:rsidP="00000000" w:rsidRDefault="00000000" w:rsidRPr="00000000" w14:paraId="0000009C">
      <w:pPr>
        <w:spacing w:after="40" w:before="40" w:lineRule="auto"/>
        <w:rPr/>
      </w:pPr>
      <w:r>
        <w:rPr>
          <w:rtl w:val="0"/>
        </w:rPr>
        <w:t xml:space="preserve">  Glace, Achat stock, Autre</w:t>
      </w:r>
    </w:p>
    <w:p w:rsidR="00000000" w:rsidDel="00000000" w:rsidP="00000000" w:rsidRDefault="00000000" w:rsidRPr="00000000" w14:paraId="0000009D">
      <w:pPr>
        <w:spacing w:after="40" w:before="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9E">
      <w:pPr>
        <w:spacing w:after="40" w:before="40" w:lineRule="auto"/>
        <w:rPr/>
      </w:pPr>
      <w:r>
        <w:rPr>
          <w:rtl w:val="0"/>
        </w:rPr>
        <w:t xml:space="preserve">RÈGLE JOURNAL — Catégories prédéfinies (v2)</w:t>
      </w:r>
    </w:p>
    <w:p w:rsidR="00000000" w:rsidDel="00000000" w:rsidP="00000000" w:rsidRDefault="00000000" w:rsidRPr="00000000" w14:paraId="0000009F">
      <w:pPr>
        <w:spacing w:after="40" w:before="40" w:lineRule="auto"/>
        <w:rPr/>
      </w:pPr>
      <w:r>
        <w:rPr>
          <w:rtl w:val="0"/>
        </w:rPr>
        <w:t xml:space="preserve">  Charges consommées (CRU) :</w:t>
      </w:r>
    </w:p>
    <w:p w:rsidR="00000000" w:rsidDel="00000000" w:rsidP="00000000" w:rsidRDefault="00000000" w:rsidRPr="00000000" w14:paraId="000000A0">
      <w:pPr>
        <w:spacing w:after="40" w:before="40" w:lineRule="auto"/>
        <w:rPr/>
      </w:pPr>
      <w:sdt>
        <w:sdtPr>
          <w:id w:val="1427093197"/>
          <w:tag w:val="goog_rdk_3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Alimentation (auto RPC)</w:t>
          </w:r>
        </w:sdtContent>
      </w:sdt>
    </w:p>
    <w:p w:rsidR="00000000" w:rsidDel="00000000" w:rsidP="00000000" w:rsidRDefault="00000000" w:rsidRPr="00000000" w14:paraId="000000A1">
      <w:pPr>
        <w:spacing w:after="40" w:before="40" w:lineRule="auto"/>
        <w:rPr/>
      </w:pPr>
      <w:sdt>
        <w:sdtPr>
          <w:id w:val="722392076"/>
          <w:tag w:val="goog_rdk_4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Vaccin [type + unité + qté + PU]</w:t>
          </w:r>
        </w:sdtContent>
      </w:sdt>
    </w:p>
    <w:p w:rsidR="00000000" w:rsidDel="00000000" w:rsidP="00000000" w:rsidRDefault="00000000" w:rsidRPr="00000000" w14:paraId="000000A2">
      <w:pPr>
        <w:spacing w:after="40" w:before="40" w:lineRule="auto"/>
        <w:rPr/>
      </w:pPr>
      <w:sdt>
        <w:sdtPr>
          <w:id w:val="-1282242146"/>
          <w:tag w:val="goog_rdk_5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Médicament [type + unité + qté + PU]</w:t>
          </w:r>
        </w:sdtContent>
      </w:sdt>
    </w:p>
    <w:p w:rsidR="00000000" w:rsidDel="00000000" w:rsidP="00000000" w:rsidRDefault="00000000" w:rsidRPr="00000000" w14:paraId="000000A3">
      <w:pPr>
        <w:spacing w:after="40" w:before="40" w:lineRule="auto"/>
        <w:rPr/>
      </w:pPr>
      <w:r>
        <w:rPr>
          <w:rtl w:val="0"/>
        </w:rPr>
        <w:t xml:space="preserve">  Charges exploitation (hors CRU) :</w:t>
      </w:r>
    </w:p>
    <w:p w:rsidR="00000000" w:rsidDel="00000000" w:rsidP="00000000" w:rsidRDefault="00000000" w:rsidRPr="00000000" w14:paraId="000000A4">
      <w:pPr>
        <w:spacing w:after="40" w:before="40" w:lineRule="auto"/>
        <w:rPr/>
      </w:pPr>
      <w:sdt>
        <w:sdtPr>
          <w:id w:val="1955109344"/>
          <w:tag w:val="goog_rdk_6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Salaire [forfait ou qté×PU]</w:t>
          </w:r>
        </w:sdtContent>
      </w:sdt>
    </w:p>
    <w:p w:rsidR="00000000" w:rsidDel="00000000" w:rsidP="00000000" w:rsidRDefault="00000000" w:rsidRPr="00000000" w14:paraId="000000A5">
      <w:pPr>
        <w:spacing w:after="40" w:before="40" w:lineRule="auto"/>
        <w:rPr/>
      </w:pPr>
      <w:sdt>
        <w:sdtPr>
          <w:id w:val="1275041410"/>
          <w:tag w:val="goog_rdk_7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Prestation de service [forfait ou qté×PU]</w:t>
          </w:r>
        </w:sdtContent>
      </w:sdt>
    </w:p>
    <w:p w:rsidR="00000000" w:rsidDel="00000000" w:rsidP="00000000" w:rsidRDefault="00000000" w:rsidRPr="00000000" w14:paraId="000000A6">
      <w:pPr>
        <w:spacing w:after="40" w:before="40" w:lineRule="auto"/>
        <w:rPr/>
      </w:pPr>
      <w:sdt>
        <w:sdtPr>
          <w:id w:val="-1931132321"/>
          <w:tag w:val="goog_rdk_8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Transport [forfait ou qté×PU]</w:t>
          </w:r>
        </w:sdtContent>
      </w:sdt>
    </w:p>
    <w:p w:rsidR="00000000" w:rsidDel="00000000" w:rsidP="00000000" w:rsidRDefault="00000000" w:rsidRPr="00000000" w14:paraId="000000A7">
      <w:pPr>
        <w:spacing w:after="40" w:before="40" w:lineRule="auto"/>
        <w:rPr/>
      </w:pPr>
      <w:sdt>
        <w:sdtPr>
          <w:id w:val="230445207"/>
          <w:tag w:val="goog_rdk_9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Glace [forfait ou qté×PU]</w:t>
          </w:r>
        </w:sdtContent>
      </w:sdt>
    </w:p>
    <w:p w:rsidR="00000000" w:rsidDel="00000000" w:rsidP="00000000" w:rsidRDefault="00000000" w:rsidRPr="00000000" w14:paraId="000000A8">
      <w:pPr>
        <w:spacing w:after="40" w:before="40" w:lineRule="auto"/>
        <w:rPr/>
      </w:pPr>
      <w:sdt>
        <w:sdtPr>
          <w:id w:val="820526313"/>
          <w:tag w:val="goog_rdk_10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Autre [texte libre + montant]</w:t>
          </w:r>
        </w:sdtContent>
      </w:sdt>
    </w:p>
    <w:p w:rsidR="00000000" w:rsidDel="00000000" w:rsidP="00000000" w:rsidRDefault="00000000" w:rsidRPr="00000000" w14:paraId="000000A9">
      <w:pPr>
        <w:spacing w:after="40" w:before="40" w:lineRule="auto"/>
        <w:rPr/>
      </w:pPr>
      <w:r>
        <w:rPr>
          <w:rtl w:val="0"/>
        </w:rPr>
        <w:t xml:space="preserve">  Hors charges (mouvement stock) :</w:t>
      </w:r>
    </w:p>
    <w:p w:rsidR="00000000" w:rsidDel="00000000" w:rsidP="00000000" w:rsidRDefault="00000000" w:rsidRPr="00000000" w14:paraId="000000AA">
      <w:pPr>
        <w:spacing w:after="40" w:before="40" w:lineRule="auto"/>
        <w:rPr/>
      </w:pPr>
      <w:sdt>
        <w:sdtPr>
          <w:id w:val="147843440"/>
          <w:tag w:val="goog_rdk_11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  → Achat stock [lié à lots_stock]</w:t>
          </w:r>
        </w:sdtContent>
      </w:sdt>
    </w:p>
    <w:p w:rsidR="00000000" w:rsidDel="00000000" w:rsidP="00000000" w:rsidRDefault="00000000" w:rsidRPr="00000000" w14:paraId="000000A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rPr/>
      </w:pPr>
      <w:r>
        <w:rPr>
          <w:rtl w:val="0"/>
        </w:rPr>
        <w:t xml:space="preserve">5. Score Santé — Règle de Calcul</w:t>
      </w:r>
    </w:p>
    <w:p w:rsidR="00000000" w:rsidDel="00000000" w:rsidP="00000000" w:rsidRDefault="00000000" w:rsidRPr="00000000" w14:paraId="000000AD">
      <w:pPr>
        <w:spacing w:after="60" w:before="60" w:lineRule="auto"/>
        <w:rPr/>
      </w:pPr>
      <w:r>
        <w:rPr>
          <w:color w:val="000000"/>
          <w:rtl w:val="0"/>
        </w:rPr>
        <w:t xml:space="preserve">Validé session 18 juin 2026 — Cobb 500, Ouagadougou, J14+</w:t>
      </w:r>
      <w:r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>
        <w:rPr>
          <w:rtl w:val="0"/>
        </w:rPr>
      </w:r>
    </w:p>
    <w:tbl>
      <w:tblPr>
        <w:tblStyle w:val="Table6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120"/>
        <w:gridCol w:w="2120"/>
        <w:gridCol w:w="2000"/>
        <w:tblGridChange w:id="0">
          <w:tblGrid>
            <w:gridCol w:w="2400"/>
            <w:gridCol w:w="2120"/>
            <w:gridCol w:w="2120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Paramètre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Bon 🟢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Passable 🟡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Mauvais 🔴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>
              <w:rPr>
                <w:color w:val="000000"/>
                <w:rtl w:val="0"/>
              </w:rPr>
              <w:t xml:space="preserve">Température (°C)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>
              <w:rPr>
                <w:color w:val="000000"/>
                <w:rtl w:val="0"/>
              </w:rPr>
              <w:t xml:space="preserve">26–32°C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>
              <w:rPr>
                <w:color w:val="000000"/>
                <w:rtl w:val="0"/>
              </w:rPr>
              <w:t xml:space="preserve">33–35°C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>
              <w:rPr>
                <w:color w:val="000000"/>
                <w:rtl w:val="0"/>
              </w:rPr>
              <w:t xml:space="preserve">&lt;26 ou &gt;35°C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>
              <w:rPr>
                <w:color w:val="000000"/>
                <w:rtl w:val="0"/>
              </w:rPr>
              <w:t xml:space="preserve">Hygrométrie (%)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>
              <w:rPr>
                <w:color w:val="000000"/>
                <w:rtl w:val="0"/>
              </w:rPr>
              <w:t xml:space="preserve">50–70%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>
              <w:rPr>
                <w:color w:val="000000"/>
                <w:rtl w:val="0"/>
              </w:rPr>
              <w:t xml:space="preserve">71–80%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>
              <w:rPr>
                <w:color w:val="000000"/>
                <w:rtl w:val="0"/>
              </w:rPr>
              <w:t xml:space="preserve">&lt;50 ou &gt;80%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>
              <w:rPr>
                <w:color w:val="000000"/>
                <w:rtl w:val="0"/>
              </w:rPr>
              <w:t xml:space="preserve">Mortalité/jour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>
              <w:rPr>
                <w:color w:val="000000"/>
                <w:rtl w:val="0"/>
              </w:rPr>
              <w:t xml:space="preserve">0–2 morts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>
              <w:rPr>
                <w:color w:val="000000"/>
                <w:rtl w:val="0"/>
              </w:rPr>
              <w:t xml:space="preserve">3–5 morts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>
              <w:rPr>
                <w:color w:val="000000"/>
                <w:rtl w:val="0"/>
              </w:rPr>
              <w:t xml:space="preserve">&gt;5 morts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C0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Règle de calcul : Score final = le PIRE des 3 scores individuels</w:t>
      </w:r>
      <w:r>
        <w:rPr>
          <w:rtl w:val="0"/>
        </w:rPr>
      </w:r>
    </w:p>
    <w:p w:rsidR="00000000" w:rsidDel="00000000" w:rsidP="00000000" w:rsidRDefault="00000000" w:rsidRPr="00000000" w14:paraId="000000C1">
      <w:pPr>
        <w:spacing w:after="60" w:before="60" w:lineRule="auto"/>
        <w:rPr/>
      </w:pPr>
      <w:r>
        <w:rPr>
          <w:color w:val="000000"/>
          <w:rtl w:val="0"/>
        </w:rPr>
        <w:t xml:space="preserve">Surcharge manuelle : l'agent peut modifier le score calculé + saisir une note explicative</w:t>
      </w:r>
      <w:r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rPr/>
      </w:pPr>
      <w:r>
        <w:rPr>
          <w:rtl w:val="0"/>
        </w:rPr>
        <w:t xml:space="preserve">6. Module Stock — Architecture complète</w:t>
      </w:r>
    </w:p>
    <w:p w:rsidR="00000000" w:rsidDel="00000000" w:rsidP="00000000" w:rsidRDefault="00000000" w:rsidRPr="00000000" w14:paraId="000000C4">
      <w:pPr>
        <w:pStyle w:val="Heading1"/>
        <w:rPr/>
      </w:pPr>
      <w:r>
        <w:rPr>
          <w:rtl w:val="0"/>
        </w:rPr>
        <w:t xml:space="preserve">TYPE DE LOT STOCK</w:t>
      </w:r>
    </w:p>
    <w:p w:rsidR="00000000" w:rsidDel="00000000" w:rsidP="00000000" w:rsidRDefault="00000000" w:rsidRPr="00000000" w14:paraId="000000C5">
      <w:pPr>
        <w:pStyle w:val="Heading1"/>
        <w:rPr/>
      </w:pPr>
      <w:r>
        <w:rPr>
          <w:rtl w:val="0"/>
        </w:rPr>
        <w:t xml:space="preserve">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C6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rPr/>
      </w:pPr>
      <w:r>
        <w:rPr>
          <w:rtl w:val="0"/>
        </w:rPr>
        <w:t xml:space="preserve">Type A — Avec imputation journal (charge)</w:t>
      </w:r>
    </w:p>
    <w:p w:rsidR="00000000" w:rsidDel="00000000" w:rsidP="00000000" w:rsidRDefault="00000000" w:rsidRPr="00000000" w14:paraId="000000C8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rPr/>
      </w:pPr>
      <w:sdt>
        <w:sdtPr>
          <w:id w:val="305726753"/>
          <w:tag w:val="goog_rdk_12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Aliment, Vaccin, Médicament, Litière</w:t>
          </w:r>
        </w:sdtContent>
      </w:sdt>
    </w:p>
    <w:p w:rsidR="00000000" w:rsidDel="00000000" w:rsidP="00000000" w:rsidRDefault="00000000" w:rsidRPr="00000000" w14:paraId="000000CA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rPr/>
      </w:pPr>
      <w:sdt>
        <w:sdtPr>
          <w:id w:val="1243576257"/>
          <w:tag w:val="goog_rdk_13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Décrémente stock + écriture journal auto</w:t>
          </w:r>
        </w:sdtContent>
      </w:sdt>
    </w:p>
    <w:p w:rsidR="00000000" w:rsidDel="00000000" w:rsidP="00000000" w:rsidRDefault="00000000" w:rsidRPr="00000000" w14:paraId="000000CC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rPr/>
      </w:pPr>
      <w:sdt>
        <w:sdtPr>
          <w:id w:val="2131249373"/>
          <w:tag w:val="goog_rdk_14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Entre dans le CRU (sauf catégorie "Achat stock")</w:t>
          </w:r>
        </w:sdtContent>
      </w:sdt>
    </w:p>
    <w:p w:rsidR="00000000" w:rsidDel="00000000" w:rsidP="00000000" w:rsidRDefault="00000000" w:rsidRPr="00000000" w14:paraId="000000CE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>
        <w:rPr>
          <w:rtl w:val="0"/>
        </w:rPr>
        <w:t xml:space="preserve">Type B — Sans imputation journal</w:t>
      </w:r>
    </w:p>
    <w:p w:rsidR="00000000" w:rsidDel="00000000" w:rsidP="00000000" w:rsidRDefault="00000000" w:rsidRPr="00000000" w14:paraId="000000D0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rPr/>
      </w:pPr>
      <w:sdt>
        <w:sdtPr>
          <w:id w:val="1730163885"/>
          <w:tag w:val="goog_rdk_15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Produits créés par le gérant avec impute_journal = false</w:t>
          </w:r>
        </w:sdtContent>
      </w:sdt>
    </w:p>
    <w:p w:rsidR="00000000" w:rsidDel="00000000" w:rsidP="00000000" w:rsidRDefault="00000000" w:rsidRPr="00000000" w14:paraId="000000D2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rPr/>
      </w:pPr>
      <w:sdt>
        <w:sdtPr>
          <w:id w:val="-1239974124"/>
          <w:tag w:val="goog_rdk_16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Décrémente stock uniquement</w:t>
          </w:r>
        </w:sdtContent>
      </w:sdt>
    </w:p>
    <w:p w:rsidR="00000000" w:rsidDel="00000000" w:rsidP="00000000" w:rsidRDefault="00000000" w:rsidRPr="00000000" w14:paraId="000000D4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5">
      <w:pPr>
        <w:pStyle w:val="Heading1"/>
        <w:rPr/>
      </w:pPr>
      <w:sdt>
        <w:sdtPr>
          <w:id w:val="1851856407"/>
          <w:tag w:val="goog_rdk_17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  → N'entre PAS dans le CRU</w:t>
          </w:r>
        </w:sdtContent>
      </w:sdt>
    </w:p>
    <w:p w:rsidR="00000000" w:rsidDel="00000000" w:rsidP="00000000" w:rsidRDefault="00000000" w:rsidRPr="00000000" w14:paraId="000000D6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rPr/>
      </w:pPr>
      <w:r>
        <w:rPr>
          <w:rtl w:val="0"/>
        </w:rPr>
        <w:t xml:space="preserve">FLAG sur lots_stock (implémenté) : </w:t>
      </w:r>
    </w:p>
    <w:p w:rsidR="00000000" w:rsidDel="00000000" w:rsidP="00000000" w:rsidRDefault="00000000" w:rsidRPr="00000000" w14:paraId="000000D8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r>
        <w:rPr>
          <w:rtl w:val="0"/>
        </w:rPr>
        <w:t xml:space="preserve">  impute_journal BOOLEAN DEFAULT false</w:t>
      </w:r>
    </w:p>
    <w:p w:rsidR="00000000" w:rsidDel="00000000" w:rsidP="00000000" w:rsidRDefault="00000000" w:rsidRPr="00000000" w14:paraId="000000DA">
      <w:pPr>
        <w:pStyle w:val="Heading1"/>
        <w:rPr/>
      </w:pPr>
      <w:r>
        <w:rPr>
          <w:rtl w:val="0"/>
        </w:rPr>
        <w:t xml:space="preserve">  categorie_cru TEXT (v26.16) — catégorie comptable du lot,</w:t>
      </w:r>
    </w:p>
    <w:p w:rsidR="00000000" w:rsidDel="00000000" w:rsidP="00000000" w:rsidRDefault="00000000" w:rsidRPr="00000000" w14:paraId="000000DB">
      <w:pPr>
        <w:pStyle w:val="Heading1"/>
        <w:rPr/>
      </w:pPr>
      <w:r>
        <w:rPr>
          <w:rtl w:val="0"/>
        </w:rPr>
        <w:t xml:space="preserve">  lue en priorité par imputer_stock(), avec repli sur</w:t>
      </w:r>
    </w:p>
    <w:p w:rsidR="00000000" w:rsidDel="00000000" w:rsidP="00000000" w:rsidRDefault="00000000" w:rsidRPr="00000000" w14:paraId="000000DC">
      <w:pPr>
        <w:pStyle w:val="Heading1"/>
        <w:rPr/>
      </w:pPr>
      <w:r>
        <w:rPr>
          <w:rtl w:val="0"/>
        </w:rPr>
        <w:t xml:space="preserve">  l'ancien CASE (nom produit) si NULL</w:t>
      </w:r>
    </w:p>
    <w:p w:rsidR="00000000" w:rsidDel="00000000" w:rsidP="00000000" w:rsidRDefault="00000000" w:rsidRPr="00000000" w14:paraId="000000DD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rPr/>
      </w:pPr>
      <w:r>
        <w:rPr>
          <w:rtl w:val="0"/>
        </w:rPr>
        <w:t xml:space="preserve">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DF">
      <w:pPr>
        <w:pStyle w:val="Heading1"/>
        <w:rPr/>
      </w:pPr>
      <w:r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rPr/>
      </w:pPr>
      <w:r>
        <w:rPr>
          <w:rtl w:val="0"/>
        </w:rPr>
        <w:t xml:space="preserve">ÉTAPES MODULE STOCK</w:t>
      </w:r>
    </w:p>
    <w:p w:rsidR="00000000" w:rsidDel="00000000" w:rsidP="00000000" w:rsidRDefault="00000000" w:rsidRPr="00000000" w14:paraId="000000E1">
      <w:pPr>
        <w:pStyle w:val="Heading1"/>
        <w:rPr/>
      </w:pPr>
      <w:r>
        <w:rPr>
          <w:rtl w:val="0"/>
        </w:rPr>
        <w:t xml:space="preserve">Étape 1 — Schéma SQL                     </w:t>
      </w:r>
      <w:sdt>
        <w:sdtPr>
          <w:id w:val="-1733306752"/>
          <w:tag w:val="goog_rdk_18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✅</w:t>
          </w:r>
        </w:sdtContent>
      </w:sdt>
      <w:r>
        <w:rPr>
          <w:rtl w:val="0"/>
        </w:rPr>
        <w:t xml:space="preserve"> Validé</w:t>
      </w:r>
    </w:p>
    <w:p w:rsidR="00000000" w:rsidDel="00000000" w:rsidP="00000000" w:rsidRDefault="00000000" w:rsidRPr="00000000" w14:paraId="000000E2">
      <w:pPr>
        <w:pStyle w:val="Heading1"/>
        <w:rPr/>
      </w:pPr>
      <w:r>
        <w:rPr>
          <w:rtl w:val="0"/>
        </w:rPr>
        <w:t xml:space="preserve">Étape 2 — Interface création lot          </w:t>
      </w:r>
      <w:sdt>
        <w:sdtPr>
          <w:id w:val="278743551"/>
          <w:tag w:val="goog_rdk_19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✅</w:t>
          </w:r>
        </w:sdtContent>
      </w:sdt>
      <w:r>
        <w:rPr>
          <w:rtl w:val="0"/>
        </w:rPr>
        <w:t xml:space="preserve"> Validé</w:t>
      </w:r>
    </w:p>
    <w:p w:rsidR="00000000" w:rsidDel="00000000" w:rsidP="00000000" w:rsidRDefault="00000000" w:rsidRPr="00000000" w14:paraId="000000E3">
      <w:pPr>
        <w:pStyle w:val="Heading1"/>
        <w:rPr/>
      </w:pPr>
      <w:r>
        <w:rPr>
          <w:rtl w:val="0"/>
        </w:rPr>
        <w:t xml:space="preserve">Étape 3 — Imputation auto sessions agent  </w:t>
      </w:r>
      <w:sdt>
        <w:sdtPr>
          <w:id w:val="-41968382"/>
          <w:tag w:val="goog_rdk_20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✅</w:t>
          </w:r>
        </w:sdtContent>
      </w:sdt>
      <w:r>
        <w:rPr>
          <w:rtl w:val="0"/>
        </w:rPr>
        <w:t xml:space="preserve"> Validé</w:t>
      </w:r>
    </w:p>
    <w:p w:rsidR="00000000" w:rsidDel="00000000" w:rsidP="00000000" w:rsidRDefault="00000000" w:rsidRPr="00000000" w14:paraId="000000E4">
      <w:pPr>
        <w:pStyle w:val="Heading1"/>
        <w:rPr/>
      </w:pPr>
      <w:r>
        <w:rPr>
          <w:rtl w:val="0"/>
        </w:rPr>
        <w:t xml:space="preserve">Étape 4 — Vue stock dashboard gérant      </w:t>
      </w:r>
      <w:sdt>
        <w:sdtPr>
          <w:id w:val="-1591913613"/>
          <w:tag w:val="goog_rdk_21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✅</w:t>
          </w:r>
        </w:sdtContent>
      </w:sdt>
      <w:r>
        <w:rPr>
          <w:rtl w:val="0"/>
        </w:rPr>
        <w:t xml:space="preserve"> Validé</w:t>
      </w:r>
    </w:p>
    <w:p w:rsidR="00000000" w:rsidDel="00000000" w:rsidP="00000000" w:rsidRDefault="00000000" w:rsidRPr="00000000" w14:paraId="000000E5">
      <w:pPr>
        <w:pStyle w:val="Heading1"/>
        <w:rPr/>
      </w:pPr>
      <w:sdt>
        <w:sdtPr>
          <w:id w:val="-48003326"/>
          <w:tag w:val="goog_rdk_22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Étape 5 — Validation gérant alimentation  ✅ Validé — mécanisme EN_ATTENTE + écran validation gérant opérationnel</w:t>
          </w:r>
        </w:sdtContent>
      </w:sdt>
    </w:p>
    <w:p w:rsidR="00000000" w:rsidDel="00000000" w:rsidP="00000000" w:rsidRDefault="00000000" w:rsidRPr="00000000" w14:paraId="000000E6">
      <w:pPr>
        <w:pStyle w:val="Heading1"/>
        <w:rPr/>
      </w:pPr>
      <w:sdt>
        <w:sdtPr>
          <w:id w:val="-1941646399"/>
          <w:tag w:val="goog_rdk_23"/>
        </w:sdtPr>
        <w:sdtContent>
          <w:r>
            <w:rPr>
              <w:rFonts w:ascii="Arial Unicode MS" w:cs="Arial Unicode MS" w:eastAsia="Arial Unicode MS" w:hAnsi="Arial Unicode MS"/>
              <w:rtl w:val="0"/>
            </w:rPr>
            <w:t xml:space="preserve">Étape 6 — RPC litière (Type A, alignée aliment)   ✅ Validé — Migration 029, testé en conditions réelles 01/07/2026</w:t>
          </w:r>
        </w:sdtContent>
      </w:sdt>
    </w:p>
    <w:p w:rsidR="00000000" w:rsidDel="00000000" w:rsidP="00000000" w:rsidRDefault="00000000" w:rsidRPr="00000000" w14:paraId="000000E7">
      <w:pPr>
        <w:pStyle w:val="Heading1"/>
        <w:rPr/>
      </w:pPr>
      <w:r>
        <w:rPr>
          <w:rtl w:val="0"/>
        </w:rPr>
        <w:t xml:space="preserve">Étape 7 — Formulaire dépense enrichi      ○ À faire</w:t>
      </w:r>
    </w:p>
    <w:p w:rsidR="00000000" w:rsidDel="00000000" w:rsidP="00000000" w:rsidRDefault="00000000" w:rsidRPr="00000000" w14:paraId="000000E8">
      <w:pPr>
        <w:pStyle w:val="Heading1"/>
        <w:rPr/>
      </w:pPr>
      <w:r>
        <w:rPr>
          <w:rtl w:val="0"/>
        </w:rPr>
        <w:t xml:space="preserve">Étape 8 — CRU filtré charges consommées   ○ À faire</w:t>
      </w:r>
    </w:p>
    <w:p w:rsidR="00000000" w:rsidDel="00000000" w:rsidP="00000000" w:rsidRDefault="00000000" w:rsidRPr="00000000" w14:paraId="000000E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rPr/>
      </w:pPr>
      <w:r>
        <w:rPr>
          <w:rtl w:val="0"/>
        </w:rPr>
        <w:t xml:space="preserve">13. Tableau de Suivi — Outil Permanent du Non-Codeur</w:t>
      </w:r>
    </w:p>
    <w:p w:rsidR="00000000" w:rsidDel="00000000" w:rsidP="00000000" w:rsidRDefault="00000000" w:rsidRPr="00000000" w14:paraId="000000EB">
      <w:pPr>
        <w:spacing w:after="60" w:before="60" w:lineRule="auto"/>
        <w:rPr/>
      </w:pPr>
      <w:r>
        <w:rPr>
          <w:color w:val="000000"/>
          <w:rtl w:val="0"/>
        </w:rPr>
        <w:t xml:space="preserve">Cette section est la mémoire vivante du projet. Claude la lit à chaque session pour savoir où en est le projet sans qu'Adama ait besoin de tout réexpliquer.</w:t>
      </w:r>
      <w:r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/>
      </w:pPr>
      <w:r>
        <w:rPr>
          <w:rtl w:val="0"/>
        </w:rPr>
        <w:t xml:space="preserve">13.1 Légende des Statuts</w:t>
      </w:r>
    </w:p>
    <w:tbl>
      <w:tblPr>
        <w:tblStyle w:val="Table7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3000"/>
        <w:gridCol w:w="3840"/>
        <w:tblGridChange w:id="0">
          <w:tblGrid>
            <w:gridCol w:w="1800"/>
            <w:gridCol w:w="3000"/>
            <w:gridCol w:w="3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Statut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Signification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Action suivante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sdt>
              <w:sdtPr>
                <w:id w:val="-1919715600"/>
                <w:tag w:val="goog_rdk_24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>
              <w:rPr>
                <w:color w:val="000000"/>
                <w:rtl w:val="0"/>
              </w:rPr>
              <w:t xml:space="preserve">Testé sur l'app et confirmé fonctionnel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>
              <w:rPr>
                <w:color w:val="000000"/>
                <w:rtl w:val="0"/>
              </w:rPr>
              <w:t xml:space="preserve">Passer à la prochaine fonctionnalité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sdt>
              <w:sdtPr>
                <w:id w:val="-460899200"/>
                <w:tag w:val="goog_rdk_25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⏳ En cours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>
              <w:rPr>
                <w:color w:val="000000"/>
                <w:rtl w:val="0"/>
              </w:rPr>
              <w:t xml:space="preserve">Code produit mais pas encore testé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>
              <w:rPr>
                <w:color w:val="000000"/>
                <w:rtl w:val="0"/>
              </w:rPr>
              <w:t xml:space="preserve">Tester sur https://adamaky.github.io/AVIGEST4/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>
              <w:rPr>
                <w:color w:val="000000"/>
                <w:rtl w:val="0"/>
              </w:rPr>
              <w:t xml:space="preserve">🐛 Bug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>
              <w:rPr>
                <w:color w:val="000000"/>
                <w:rtl w:val="0"/>
              </w:rPr>
              <w:t xml:space="preserve">Testé — comportement incorrect observé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>
              <w:rPr>
                <w:color w:val="000000"/>
                <w:rtl w:val="0"/>
              </w:rPr>
              <w:t xml:space="preserve">Décrire le bug précis à Claude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>
              <w:rPr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>
              <w:rPr>
                <w:color w:val="000000"/>
                <w:rtl w:val="0"/>
              </w:rPr>
              <w:t xml:space="preserve">Pas encore commencé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>
              <w:rPr>
                <w:color w:val="000000"/>
                <w:rtl w:val="0"/>
              </w:rPr>
              <w:t xml:space="preserve">Briefer Claude quand c'est la priorité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>
              <w:rPr>
                <w:color w:val="000000"/>
                <w:rtl w:val="0"/>
              </w:rPr>
              <w:t xml:space="preserve">☁️ SaaS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>
              <w:rPr>
                <w:color w:val="000000"/>
                <w:rtl w:val="0"/>
              </w:rPr>
              <w:t xml:space="preserve">Fonctionnalité prévue multi-fermes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>
              <w:rPr>
                <w:color w:val="000000"/>
                <w:rtl w:val="0"/>
              </w:rPr>
              <w:t xml:space="preserve">À planifier après stabilisation v1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rPr/>
      </w:pPr>
      <w:r>
        <w:rPr>
          <w:rtl w:val="0"/>
        </w:rPr>
        <w:t xml:space="preserve">13.2 Tableau de Suivi des Fonctionnalités</w:t>
      </w:r>
    </w:p>
    <w:tbl>
      <w:tblPr>
        <w:tblStyle w:val="Table8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1400"/>
        <w:gridCol w:w="3200"/>
        <w:gridCol w:w="840"/>
        <w:tblGridChange w:id="0">
          <w:tblGrid>
            <w:gridCol w:w="3200"/>
            <w:gridCol w:w="1400"/>
            <w:gridCol w:w="3200"/>
            <w:gridCol w:w="8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Fonctionnalité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Statut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Note / Bug connu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SaaS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FONDATIONS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>
              <w:rPr>
                <w:color w:val="000000"/>
                <w:rtl w:val="0"/>
              </w:rPr>
              <w:t xml:space="preserve">Login PIN + session 12h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sdt>
              <w:sdtPr>
                <w:id w:val="-352277352"/>
                <w:tag w:val="goog_rdk_2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sdt>
              <w:sdtPr>
                <w:id w:val="-119672087"/>
                <w:tag w:val="goog_rdk_27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Testé PIN 0000 → OK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>
              <w:rPr>
                <w:color w:val="000000"/>
                <w:rtl w:val="0"/>
              </w:rPr>
              <w:t xml:space="preserve">Verrouillage multi-appareils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sdt>
              <w:sdtPr>
                <w:id w:val="221085383"/>
                <w:tag w:val="goog_rdk_2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>
              <w:rPr>
                <w:color w:val="000000"/>
                <w:rtl w:val="0"/>
              </w:rPr>
              <w:t xml:space="preserve">Table sessions_actives + device fingerprint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>
              <w:rPr>
                <w:color w:val="000000"/>
                <w:rtl w:val="0"/>
              </w:rPr>
              <w:t xml:space="preserve">Écran blocage session concurrente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sdt>
              <w:sdtPr>
                <w:id w:val="-1602312175"/>
                <w:tag w:val="goog_rdk_2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>
              <w:rPr>
                <w:color w:val="000000"/>
                <w:rtl w:val="0"/>
              </w:rPr>
              <w:t xml:space="preserve">Ex-B2 — écran dédié screen-blocage (au lieu d'injection dans app-main caché)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>
              <w:rPr>
                <w:color w:val="000000"/>
                <w:rtl w:val="0"/>
              </w:rPr>
              <w:t xml:space="preserve">Bouton Forcer déconnexion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sdt>
              <w:sdtPr>
                <w:id w:val="-1910177179"/>
                <w:tag w:val="goog_rdk_3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>
              <w:rPr>
                <w:color w:val="000000"/>
                <w:rtl w:val="0"/>
              </w:rPr>
              <w:t xml:space="preserve">Ex-B9 — role passé en paramètre, corrige dépendance circulaire localStorage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>
              <w:rPr>
                <w:color w:val="000000"/>
                <w:rtl w:val="0"/>
              </w:rPr>
              <w:t xml:space="preserve">Système de navigation Nav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sdt>
              <w:sdtPr>
                <w:id w:val="507046192"/>
                <w:tag w:val="goog_rdk_3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>
              <w:rPr>
                <w:color w:val="000000"/>
                <w:rtl w:val="0"/>
              </w:rPr>
              <w:t xml:space="preserve">Bug pavé PIN corrigé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>
              <w:rPr>
                <w:color w:val="000000"/>
                <w:rtl w:val="0"/>
              </w:rPr>
              <w:t xml:space="preserve">Mode hors ligne + sync auto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>
              <w:rPr>
                <w:color w:val="000000"/>
                <w:rtl w:val="0"/>
              </w:rPr>
              <w:t xml:space="preserve">Queue localStorage à implémenter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>
              <w:rPr>
                <w:color w:val="000000"/>
                <w:rtl w:val="0"/>
              </w:rPr>
              <w:t xml:space="preserve">Notifications OneSignal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>
              <w:rPr>
                <w:color w:val="000000"/>
                <w:rtl w:val="0"/>
              </w:rPr>
              <w:t xml:space="preserve">Géré en arrière-plan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AGENT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>
              <w:rPr>
                <w:color w:val="000000"/>
                <w:rtl w:val="0"/>
              </w:rPr>
              <w:t xml:space="preserve">Tuiles sessions dans onglet Tâches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sdt>
              <w:sdtPr>
                <w:id w:val="1689994083"/>
                <w:tag w:val="goog_rdk_3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>
              <w:rPr>
                <w:color w:val="000000"/>
                <w:rtl w:val="0"/>
              </w:rPr>
              <w:t xml:space="preserve">4 sessions : Matin/Midi/PM/Nuit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>
              <w:rPr>
                <w:color w:val="000000"/>
                <w:rtl w:val="0"/>
              </w:rPr>
              <w:t xml:space="preserve">Session Matin — 6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sdt>
              <w:sdtPr>
                <w:id w:val="-1899091200"/>
                <w:tag w:val="goog_rdk_3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>
              <w:rPr>
                <w:color w:val="000000"/>
                <w:rtl w:val="0"/>
              </w:rPr>
              <w:t xml:space="preserve">Pavé numérique fonctionnel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>
              <w:rPr>
                <w:color w:val="000000"/>
                <w:rtl w:val="0"/>
              </w:rPr>
              <w:t xml:space="preserve">Session Midi — 3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sdt>
              <w:sdtPr>
                <w:id w:val="10810842"/>
                <w:tag w:val="goog_rdk_3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>
              <w:rPr>
                <w:color w:val="000000"/>
                <w:rtl w:val="0"/>
              </w:rPr>
              <w:t xml:space="preserve">Testé 18/06/2026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>
              <w:rPr>
                <w:color w:val="000000"/>
                <w:rtl w:val="0"/>
              </w:rPr>
              <w:t xml:space="preserve">Session PM — 3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sdt>
              <w:sdtPr>
                <w:id w:val="-1593321673"/>
                <w:tag w:val="goog_rdk_3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>
              <w:rPr>
                <w:color w:val="000000"/>
                <w:rtl w:val="0"/>
              </w:rPr>
              <w:t xml:space="preserve">Testé 18/06/2026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>
              <w:rPr>
                <w:color w:val="000000"/>
                <w:rtl w:val="0"/>
              </w:rPr>
              <w:t xml:space="preserve">Session Nuit — 4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sdt>
              <w:sdtPr>
                <w:id w:val="696237874"/>
                <w:tag w:val="goog_rdk_3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>
              <w:rPr>
                <w:color w:val="000000"/>
                <w:rtl w:val="0"/>
              </w:rPr>
              <w:t xml:space="preserve">Testé 18/06/2026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>
              <w:rPr>
                <w:color w:val="000000"/>
                <w:rtl w:val="0"/>
              </w:rPr>
              <w:t xml:space="preserve">Score santé — calcul auto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🐛 Bug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>
              <w:rPr>
                <w:color w:val="000000"/>
                <w:rtl w:val="0"/>
              </w:rPr>
              <w:t xml:space="preserve">B1 : 'Score undefined' — à corriger prochaine session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>
              <w:rPr>
                <w:color w:val="000000"/>
                <w:rtl w:val="0"/>
              </w:rPr>
              <w:t xml:space="preserve">Score santé — surcharge manuelle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>
              <w:rPr>
                <w:color w:val="000000"/>
                <w:rtl w:val="0"/>
              </w:rPr>
              <w:t xml:space="preserve">Prévu : bouton Bon/Passable/Mauvais + note agent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>
              <w:rPr>
                <w:color w:val="000000"/>
                <w:rtl w:val="0"/>
              </w:rPr>
              <w:t xml:space="preserve">Blocage sessions hors plage horaire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🐛 Bug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>
              <w:rPr>
                <w:color w:val="000000"/>
                <w:rtl w:val="0"/>
              </w:rPr>
              <w:t xml:space="preserve">B3 : sessions accessibles hors horaire — à corriger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>
              <w:rPr>
                <w:color w:val="000000"/>
                <w:rtl w:val="0"/>
              </w:rPr>
              <w:t xml:space="preserve">Écran abattage — 3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>
              <w:rPr>
                <w:color w:val="000000"/>
                <w:rtl w:val="0"/>
              </w:rPr>
              <w:t xml:space="preserve">Calcul poids moyen auto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GÉRANT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>
              <w:rPr>
                <w:color w:val="000000"/>
                <w:rtl w:val="0"/>
              </w:rPr>
              <w:t xml:space="preserve">Accueil gérant — navigation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sdt>
              <w:sdtPr>
                <w:id w:val="-2138891009"/>
                <w:tag w:val="goog_rdk_3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>
              <w:rPr>
                <w:color w:val="000000"/>
                <w:rtl w:val="0"/>
              </w:rPr>
              <w:t xml:space="preserve">ACCUEIL · BANDES · ANALYSES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>
              <w:rPr>
                <w:color w:val="000000"/>
                <w:rtl w:val="0"/>
              </w:rPr>
              <w:t xml:space="preserve">Onglet Tâches gérant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sdt>
              <w:sdtPr>
                <w:id w:val="1544716009"/>
                <w:tag w:val="goog_rdk_3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>
              <w:rPr>
                <w:color w:val="000000"/>
                <w:rtl w:val="0"/>
              </w:rPr>
              <w:t xml:space="preserve">B4 corrigé 18/06 — termineesHTML déclarée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>
              <w:rPr>
                <w:color w:val="000000"/>
                <w:rtl w:val="0"/>
              </w:rPr>
              <w:t xml:space="preserve">Planifier tâches agent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sdt>
              <w:sdtPr>
                <w:id w:val="224561430"/>
                <w:tag w:val="goog_rdk_39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>
              <w:rPr>
                <w:color w:val="000000"/>
                <w:rtl w:val="0"/>
              </w:rPr>
              <w:t xml:space="preserve">3 types : Quotidienne · Hebdomadaire · Abattage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>
              <w:rPr>
                <w:color w:val="000000"/>
                <w:rtl w:val="0"/>
              </w:rPr>
              <w:t xml:space="preserve">Journal comptable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sdt>
              <w:sdtPr>
                <w:id w:val="-1012975324"/>
                <w:tag w:val="goog_rdk_40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>
              <w:rPr>
                <w:color w:val="000000"/>
                <w:rtl w:val="0"/>
              </w:rPr>
              <w:t xml:space="preserve">Dépenses + Recettes + CRU/sujet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>
              <w:rPr>
                <w:color w:val="000000"/>
                <w:rtl w:val="0"/>
              </w:rPr>
              <w:t xml:space="preserve">Analyses — zootechnie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🐛 Bug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>
              <w:rPr>
                <w:color w:val="000000"/>
                <w:rtl w:val="0"/>
              </w:rPr>
              <w:t xml:space="preserve">B5 : Poids moyen et IC vides — données manquantes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>
              <w:rPr>
                <w:color w:val="000000"/>
                <w:rtl w:val="0"/>
              </w:rPr>
              <w:t xml:space="preserve">Analyses — finance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sdt>
              <w:sdtPr>
                <w:id w:val="-1617842963"/>
                <w:tag w:val="goog_rdk_4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>
              <w:rPr>
                <w:color w:val="000000"/>
                <w:rtl w:val="0"/>
              </w:rPr>
              <w:t xml:space="preserve">Marge nette · Dépenses · Recettes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>
              <w:rPr>
                <w:color w:val="000000"/>
                <w:rtl w:val="0"/>
              </w:rPr>
              <w:t xml:space="preserve">Planifier abattage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sdt>
              <w:sdtPr>
                <w:id w:val="-1097431095"/>
                <w:tag w:val="goog_rdk_42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>
              <w:rPr>
                <w:color w:val="000000"/>
                <w:rtl w:val="0"/>
              </w:rPr>
              <w:t xml:space="preserve">Formulaire Date + Nb sujets + Client cible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>
              <w:rPr>
                <w:color w:val="000000"/>
                <w:rtl w:val="0"/>
              </w:rPr>
              <w:t xml:space="preserve">Rapports hebdomadaires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sdt>
              <w:sdtPr>
                <w:id w:val="474436052"/>
                <w:tag w:val="goog_rdk_43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⏳ En cours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>
              <w:rPr>
                <w:color w:val="000000"/>
                <w:rtl w:val="0"/>
              </w:rPr>
              <w:t xml:space="preserve">À tester prochaine session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d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>
              <w:rPr>
                <w:color w:val="000000"/>
                <w:rtl w:val="0"/>
              </w:rPr>
              <w:t xml:space="preserve">Rapport fin de bande + WhatsApp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>
              <w:rPr>
                <w:color w:val="000000"/>
                <w:rtl w:val="0"/>
              </w:rPr>
              <w:t xml:space="preserve">Export texte structuré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>
              <w:rPr>
                <w:color w:val="000000"/>
                <w:rtl w:val="0"/>
              </w:rPr>
              <w:t xml:space="preserve">Gestion utilisateurs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>
              <w:rPr>
                <w:color w:val="000000"/>
                <w:rtl w:val="0"/>
              </w:rPr>
              <w:t xml:space="preserve">Créer / activer / désactiver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STOCK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>
              <w:rPr>
                <w:color w:val="000000"/>
                <w:rtl w:val="0"/>
              </w:rPr>
              <w:t xml:space="preserve">Étape 1 — Schéma SQL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sdt>
              <w:sdtPr>
                <w:id w:val="-1466518169"/>
                <w:tag w:val="goog_rdk_44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>
              <w:rPr>
                <w:color w:val="000000"/>
                <w:rtl w:val="0"/>
              </w:rPr>
              <w:t xml:space="preserve">Tables lots_stock + mouvements_stock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>
              <w:rPr>
                <w:color w:val="000000"/>
                <w:rtl w:val="0"/>
              </w:rPr>
              <w:t xml:space="preserve">Étape 2 — Interface création lot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sdt>
              <w:sdtPr>
                <w:id w:val="1144456573"/>
                <w:tag w:val="goog_rdk_4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>
              <w:rPr>
                <w:color w:val="000000"/>
                <w:rtl w:val="0"/>
              </w:rPr>
              <w:t xml:space="preserve">Formulaire gérant fonctionnel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>
              <w:rPr>
                <w:color w:val="000000"/>
                <w:rtl w:val="0"/>
              </w:rPr>
              <w:t xml:space="preserve">Étape 3 — Imputation auto sessions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sdt>
              <w:sdtPr>
                <w:id w:val="1436477178"/>
                <w:tag w:val="goog_rdk_46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>
              <w:rPr>
                <w:color w:val="000000"/>
                <w:rtl w:val="0"/>
              </w:rPr>
              <w:t xml:space="preserve">RPC imputer_aliment() validé 18/06 — -50kg/-20kg/-10kg OK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>
              <w:rPr>
                <w:color w:val="000000"/>
                <w:rtl w:val="0"/>
              </w:rPr>
              <w:t xml:space="preserve">Étape 4 — Vue stock dashboard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sdt>
              <w:sdtPr>
                <w:id w:val="279640348"/>
                <w:tag w:val="goog_rdk_47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>
              <w:rPr>
                <w:color w:val="000000"/>
                <w:rtl w:val="0"/>
              </w:rPr>
              <w:t xml:space="preserve">Synthèse + détail + seuil + historique mouvements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>
              <w:rPr>
                <w:color w:val="000000"/>
                <w:rtl w:val="0"/>
              </w:rPr>
              <w:t xml:space="preserve">Navigation retour vues stock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sdt>
              <w:sdtPr>
                <w:id w:val="-704580070"/>
                <w:tag w:val="goog_rdk_48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>
              <w:rPr>
                <w:color w:val="000000"/>
                <w:rtl w:val="0"/>
              </w:rPr>
              <w:t xml:space="preserve">Testé 18/06/2026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f0e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PARTENAIRE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>
              <w:rPr>
                <w:color w:val="000000"/>
                <w:rtl w:val="0"/>
              </w:rPr>
              <w:t xml:space="preserve">Interface partenaire — 3 tuiles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>
              <w:rPr>
                <w:color w:val="000000"/>
                <w:rtl w:val="0"/>
              </w:rPr>
              <w:t xml:space="preserve">Filtré par idPartenaire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>
              <w:rPr>
                <w:color w:val="000000"/>
                <w:rtl w:val="0"/>
              </w:rPr>
              <w:t xml:space="preserve">Assignation quotes-parts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sdt>
              <w:sdtPr>
                <w:id w:val="835420614"/>
                <w:tag w:val="goog_rdk_49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Total ≤ 100%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PROCESSUS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>
              <w:rPr>
                <w:color w:val="000000"/>
                <w:rtl w:val="0"/>
              </w:rPr>
              <w:t xml:space="preserve">Clôture bande — 6 phases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>
              <w:rPr>
                <w:color w:val="000000"/>
                <w:rtl w:val="0"/>
              </w:rPr>
              <w:t xml:space="preserve">14 jours minimum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>
              <w:rPr>
                <w:color w:val="000000"/>
                <w:rtl w:val="0"/>
              </w:rPr>
              <w:t xml:space="preserve">Fabrication aliment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>
              <w:rPr>
                <w:color w:val="000000"/>
                <w:rtl w:val="0"/>
              </w:rPr>
              <w:t xml:space="preserve">Lignes dynamiques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>
              <w:rPr>
                <w:color w:val="000000"/>
                <w:rtl w:val="0"/>
              </w:rPr>
              <w:t xml:space="preserve">Alertes automatiques in-app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>
              <w:rPr>
                <w:color w:val="000000"/>
                <w:rtl w:val="0"/>
              </w:rPr>
              <w:t xml:space="preserve">7 KPI configurés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>
              <w:rPr>
                <w:color w:val="000000"/>
                <w:rtl w:val="0"/>
              </w:rPr>
              <w:t xml:space="preserve">Abattage progressif — 6 étapes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sdt>
              <w:sdtPr>
                <w:id w:val="908256683"/>
                <w:tag w:val="goog_rdk_50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Plan → Exec → Validation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VISION SAAS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>
              <w:rPr>
                <w:color w:val="000000"/>
                <w:rtl w:val="0"/>
              </w:rPr>
              <w:t xml:space="preserve">Multi-fermes (multi-tenant)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sdt>
              <w:sdtPr>
                <w:id w:val="1223276171"/>
                <w:tag w:val="goog_rdk_51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Validé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>
              <w:rPr>
                <w:color w:val="000000"/>
                <w:rtl w:val="0"/>
              </w:rPr>
              <w:t xml:space="preserve">2 fermes actives (REVAGRO, ALIRAH2026) — chaque ferme = espace isolé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>
              <w:rPr>
                <w:color w:val="000000"/>
                <w:rtl w:val="0"/>
              </w:rPr>
              <w:t xml:space="preserve">☁️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>
              <w:rPr>
                <w:color w:val="000000"/>
                <w:rtl w:val="0"/>
              </w:rPr>
              <w:t xml:space="preserve">Authentification sécurisée SaaS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sdt>
              <w:sdtPr>
                <w:id w:val="-1832187080"/>
                <w:tag w:val="goog_rdk_52"/>
              </w:sdtPr>
              <w:sdtContent>
                <w:r>
                  <w:rPr>
                    <w:rFonts w:ascii="Arial Unicode MS" w:cs="Arial Unicode MS" w:eastAsia="Arial Unicode MS" w:hAnsi="Arial Unicode MS"/>
                    <w:color w:val="000000"/>
                    <w:rtl w:val="0"/>
                  </w:rPr>
                  <w:t xml:space="preserve">PIN → tokens JWT ou équivalent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>
              <w:rPr>
                <w:color w:val="000000"/>
                <w:rtl w:val="0"/>
              </w:rPr>
              <w:t xml:space="preserve">☁️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>
              <w:rPr>
                <w:color w:val="000000"/>
                <w:rtl w:val="0"/>
              </w:rPr>
              <w:t xml:space="preserve">Plans tarifaires (Free / Pro)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>
              <w:rPr>
                <w:color w:val="000000"/>
                <w:rtl w:val="0"/>
              </w:rPr>
              <w:t xml:space="preserve">Gestion abonnements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>
              <w:rPr>
                <w:color w:val="000000"/>
                <w:rtl w:val="0"/>
              </w:rPr>
              <w:t xml:space="preserve">☁️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>
              <w:rPr>
                <w:color w:val="000000"/>
                <w:rtl w:val="0"/>
              </w:rPr>
              <w:t xml:space="preserve">Dashboard gérant SaaS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>
              <w:rPr>
                <w:color w:val="000000"/>
                <w:rtl w:val="0"/>
              </w:rPr>
              <w:t xml:space="preserve">Vue de toutes les fermes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>
              <w:rPr>
                <w:color w:val="000000"/>
                <w:rtl w:val="0"/>
              </w:rPr>
              <w:t xml:space="preserve">☁️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>
              <w:rPr>
                <w:color w:val="000000"/>
                <w:rtl w:val="0"/>
              </w:rPr>
              <w:t xml:space="preserve">Onboarding nouvelle ferme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○ À faire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>
              <w:rPr>
                <w:color w:val="000000"/>
                <w:rtl w:val="0"/>
              </w:rPr>
              <w:t xml:space="preserve">Option A : intégré (pas subdomain)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>
              <w:rPr>
                <w:color w:val="000000"/>
                <w:rtl w:val="0"/>
              </w:rPr>
              <w:t xml:space="preserve">☁️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A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rPr/>
      </w:pPr>
      <w:r>
        <w:rPr>
          <w:rtl w:val="0"/>
        </w:rPr>
        <w:t xml:space="preserve">13.3 Bugs ouverts — À corriger prochaine session</w:t>
      </w:r>
    </w:p>
    <w:p w:rsidR="00000000" w:rsidDel="00000000" w:rsidP="00000000" w:rsidRDefault="00000000" w:rsidRPr="00000000" w14:paraId="000001CC">
      <w:pPr>
        <w:pStyle w:val="Heading2"/>
        <w:rPr/>
      </w:pPr>
      <w:r>
        <w:rPr>
          <w:rtl w:val="0"/>
        </w:rPr>
        <w:t xml:space="preserve">13.4 Protocole de Brief de Session</w:t>
      </w:r>
    </w:p>
    <w:p w:rsidR="00000000" w:rsidDel="00000000" w:rsidP="00000000" w:rsidRDefault="00000000" w:rsidRPr="00000000" w14:paraId="000001CD">
      <w:pPr>
        <w:spacing w:after="60" w:before="60" w:lineRule="auto"/>
        <w:rPr/>
      </w:pPr>
      <w:r>
        <w:rPr>
          <w:color w:val="000000"/>
          <w:rtl w:val="0"/>
        </w:rPr>
        <w:t xml:space="preserve">Avant chaque session avec Claude, Adama colle ce bloc en début de message :</w:t>
      </w:r>
      <w:r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CF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📋 BRIEF SESSION AVIGEST v26</w:t>
      </w:r>
      <w:r>
        <w:rPr>
          <w:rtl w:val="0"/>
        </w:rPr>
      </w:r>
    </w:p>
    <w:p w:rsidR="00000000" w:rsidDel="00000000" w:rsidP="00000000" w:rsidRDefault="00000000" w:rsidRPr="00000000" w14:paraId="000001D0">
      <w:pPr>
        <w:spacing w:after="60" w:before="60" w:lineRule="auto"/>
        <w:rPr/>
      </w:pPr>
      <w:r>
        <w:rPr>
          <w:color w:val="000000"/>
          <w:rtl w:val="0"/>
        </w:rPr>
        <w:t xml:space="preserve">Objectif du jour : [une phrase]</w:t>
      </w:r>
      <w:r>
        <w:rPr>
          <w:rtl w:val="0"/>
        </w:rPr>
      </w:r>
    </w:p>
    <w:p w:rsidR="00000000" w:rsidDel="00000000" w:rsidP="00000000" w:rsidRDefault="00000000" w:rsidRPr="00000000" w14:paraId="000001D1">
      <w:pPr>
        <w:spacing w:after="60" w:before="60" w:lineRule="auto"/>
        <w:rPr/>
      </w:pPr>
      <w:r>
        <w:rPr>
          <w:color w:val="000000"/>
          <w:rtl w:val="0"/>
        </w:rPr>
        <w:t xml:space="preserve">Dernière chose validée : [fonctionnalité]</w:t>
      </w:r>
      <w:r>
        <w:rPr>
          <w:rtl w:val="0"/>
        </w:rPr>
      </w:r>
    </w:p>
    <w:p w:rsidR="00000000" w:rsidDel="00000000" w:rsidP="00000000" w:rsidRDefault="00000000" w:rsidRPr="00000000" w14:paraId="000001D2">
      <w:pPr>
        <w:spacing w:after="60" w:before="60" w:lineRule="auto"/>
        <w:rPr/>
      </w:pPr>
      <w:r>
        <w:rPr>
          <w:color w:val="000000"/>
          <w:rtl w:val="0"/>
        </w:rPr>
        <w:t xml:space="preserve">Bug en suspens : [description ou 'Aucun']</w:t>
      </w:r>
      <w:r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r>
        <w:rPr>
          <w:rtl w:val="0"/>
        </w:rPr>
        <w:t xml:space="preserve">13.5 Multi-fermes — État actuel et Feuille de Route SaaS</w:t>
      </w:r>
    </w:p>
    <w:p w:rsidR="00000000" w:rsidDel="00000000" w:rsidP="00000000" w:rsidRDefault="00000000" w:rsidRPr="00000000" w14:paraId="000001D5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ÉTAT ACTUEL (production) :</w:t>
      </w:r>
      <w:r>
        <w:rPr>
          <w:rtl w:val="0"/>
        </w:rPr>
      </w:r>
    </w:p>
    <w:p w:rsidR="00000000" w:rsidDel="00000000" w:rsidP="00000000" w:rsidRDefault="00000000" w:rsidRPr="00000000" w14:paraId="000001D6">
      <w:pPr>
        <w:spacing w:after="60" w:before="60" w:lineRule="auto"/>
        <w:rPr/>
      </w:pPr>
      <w:r>
        <w:rPr>
          <w:color w:val="000000"/>
          <w:rtl w:val="0"/>
        </w:rPr>
        <w:t xml:space="preserve">AviGest gère aujourd'hui 2 fermes actives sur une architecture multi-tenant déjà fonctionnelle : un seul frontend GitHub Pages, sélection de ferme via code d'accès au login (écran-code-ferme), isolation des données par ferme_id + header x-ferme-id + RLS Supabase.</w:t>
      </w:r>
      <w:r>
        <w:rPr>
          <w:rtl w:val="0"/>
        </w:rPr>
      </w:r>
    </w:p>
    <w:p w:rsidR="00000000" w:rsidDel="00000000" w:rsidP="00000000" w:rsidRDefault="00000000" w:rsidRPr="00000000" w14:paraId="000001D7">
      <w:pPr>
        <w:spacing w:after="60" w:before="60" w:lineRule="auto"/>
        <w:rPr/>
      </w:pPr>
      <w:sdt>
        <w:sdtPr>
          <w:id w:val="318173689"/>
          <w:tag w:val="goog_rdk_53"/>
        </w:sdtPr>
        <w:sdtContent>
          <w:r>
            <w:rPr>
              <w:rFonts w:ascii="Arial Unicode MS" w:cs="Arial Unicode MS" w:eastAsia="Arial Unicode MS" w:hAnsi="Arial Unicode MS"/>
              <w:color w:val="000000"/>
              <w:rtl w:val="0"/>
            </w:rPr>
            <w:t xml:space="preserve">→ REVAGRO (ferme_id : e56574a9-54c1-430d-b480-b9bdd1090dd7)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8">
      <w:pPr>
        <w:spacing w:after="60" w:before="60" w:lineRule="auto"/>
        <w:rPr/>
      </w:pPr>
      <w:sdt>
        <w:sdtPr>
          <w:id w:val="146823918"/>
          <w:tag w:val="goog_rdk_54"/>
        </w:sdtPr>
        <w:sdtContent>
          <w:r>
            <w:rPr>
              <w:rFonts w:ascii="Arial Unicode MS" w:cs="Arial Unicode MS" w:eastAsia="Arial Unicode MS" w:hAnsi="Arial Unicode MS"/>
              <w:color w:val="000000"/>
              <w:rtl w:val="0"/>
            </w:rPr>
            <w:t xml:space="preserve">→ ALIRAH2026 (ferme_id : 40ee764e-d073-463e-b07b-bf95a9d7a675)</w:t>
          </w:r>
        </w:sdtContent>
      </w:sdt>
      <w:r>
        <w:rPr>
          <w:rtl w:val="0"/>
        </w:rPr>
      </w:r>
    </w:p>
    <w:p w:rsidR="00000000" w:rsidDel="00000000" w:rsidP="00000000" w:rsidRDefault="00000000" w:rsidRPr="00000000" w14:paraId="000001D9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EN COURS D'ENGAGEMENT :</w:t>
      </w:r>
      <w:r>
        <w:rPr>
          <w:rtl w:val="0"/>
        </w:rPr>
      </w:r>
    </w:p>
    <w:p w:rsidR="00000000" w:rsidDel="00000000" w:rsidP="00000000" w:rsidRDefault="00000000" w:rsidRPr="00000000" w14:paraId="000001DA">
      <w:pPr>
        <w:spacing w:after="60" w:before="60" w:lineRule="auto"/>
        <w:rPr/>
      </w:pPr>
      <w:r>
        <w:rPr>
          <w:color w:val="000000"/>
          <w:rtl w:val="0"/>
        </w:rPr>
        <w:t xml:space="preserve">Un 3e client est actuellement en cours d'intégration sur cette même architecture. Détails à préciser dans une prochaine mise à jour de la Bible.</w:t>
      </w:r>
      <w:r>
        <w:rPr>
          <w:rtl w:val="0"/>
        </w:rPr>
      </w:r>
    </w:p>
    <w:p w:rsidR="00000000" w:rsidDel="00000000" w:rsidP="00000000" w:rsidRDefault="00000000" w:rsidRPr="00000000" w14:paraId="000001DB">
      <w:pPr>
        <w:spacing w:after="60" w:before="60" w:lineRule="auto"/>
        <w:rPr/>
      </w:pPr>
      <w:r>
        <w:rPr>
          <w:b w:val="1"/>
          <w:bCs w:val="1"/>
          <w:color w:val="000000"/>
          <w:rtl w:val="0"/>
        </w:rPr>
        <w:t xml:space="preserve">VISION SAAS (extension future au-delà des clients déjà engagés) :</w:t>
      </w:r>
      <w:r>
        <w:rPr>
          <w:rtl w:val="0"/>
        </w:rPr>
      </w:r>
    </w:p>
    <w:p w:rsidR="00000000" w:rsidDel="00000000" w:rsidP="00000000" w:rsidRDefault="00000000" w:rsidRPr="00000000" w14:paraId="000001DC">
      <w:pPr>
        <w:spacing w:after="60" w:before="60" w:lineRule="auto"/>
        <w:rPr/>
      </w:pPr>
      <w:r>
        <w:rPr>
          <w:color w:val="000000"/>
          <w:rtl w:val="0"/>
        </w:rPr>
        <w:t xml:space="preserve">La vision SaaS plus large (accueil de clients externes non encore identifiés, abonnements, dashboard central multi-fermes) reste documentée ici pour que chaque fonctionnalité v1 soit conçue de façon compatible. Ne pas commencer le chantier SaaS élargi avant que les sections Fondations, Agent et Gérant soient toutes à statut Validé.</w:t>
      </w:r>
      <w:r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>
        <w:rPr>
          <w:rtl w:val="0"/>
        </w:rPr>
      </w:r>
    </w:p>
    <w:tbl>
      <w:tblPr>
        <w:tblStyle w:val="Table9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5440"/>
        <w:tblGridChange w:id="0">
          <w:tblGrid>
            <w:gridCol w:w="3200"/>
            <w:gridCol w:w="54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Pré-requis SaaS élargi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>
              <w:rPr>
                <w:b w:val="1"/>
                <w:bCs w:val="1"/>
                <w:color w:val="000000"/>
                <w:rtl w:val="0"/>
              </w:rPr>
              <w:t xml:space="preserve">Condition de démarrage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>
              <w:rPr>
                <w:color w:val="000000"/>
                <w:rtl w:val="0"/>
              </w:rPr>
              <w:t xml:space="preserve">v1 stable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>
              <w:rPr>
                <w:color w:val="000000"/>
                <w:rtl w:val="0"/>
              </w:rPr>
              <w:t xml:space="preserve">Zéro bug ouvert en Fondations + Agent + Gérant + Stock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>
              <w:rPr>
                <w:color w:val="000000"/>
                <w:rtl w:val="0"/>
              </w:rPr>
              <w:t xml:space="preserve">Architecture multi-tenant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sdt>
              <w:sdtPr>
                <w:id w:val="699088589"/>
                <w:tag w:val="goog_rdk_55"/>
              </w:sdtPr>
              <w:sdtContent>
                <w:r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000000"/>
                    <w:rtl w:val="0"/>
                  </w:rPr>
                  <w:t xml:space="preserve">✅ Déjà en place et validée en production (2 fermes actives)</w:t>
                </w:r>
              </w:sdtContent>
            </w:sdt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>
              <w:rPr>
                <w:color w:val="000000"/>
                <w:rtl w:val="0"/>
              </w:rPr>
              <w:t xml:space="preserve">Authentification sécurisée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>
              <w:rPr>
                <w:color w:val="000000"/>
                <w:rtl w:val="0"/>
              </w:rPr>
              <w:t xml:space="preserve">Remplacer PIN seul par token JWT avec expiration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>
              <w:rPr>
                <w:color w:val="000000"/>
                <w:rtl w:val="0"/>
              </w:rPr>
              <w:t xml:space="preserve">Plans tarifaires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>
              <w:rPr>
                <w:color w:val="000000"/>
                <w:rtl w:val="0"/>
              </w:rPr>
              <w:t xml:space="preserve">Définir Free (1 poulailler) vs Pro (6+ poulaillers)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>
              <w:rPr>
                <w:color w:val="000000"/>
                <w:rtl w:val="0"/>
              </w:rPr>
              <w:t xml:space="preserve">Onboarding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>
              <w:rPr>
                <w:color w:val="000000"/>
                <w:rtl w:val="0"/>
              </w:rPr>
              <w:t xml:space="preserve">Option A : écran onboarding intégré — pas de subdomains par ferme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>
              <w:rPr>
                <w:color w:val="000000"/>
                <w:rtl w:val="0"/>
              </w:rPr>
              <w:t xml:space="preserve">Client(s) au-delà des 3 déjà engagés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>
              <w:rPr>
                <w:color w:val="000000"/>
                <w:rtl w:val="0"/>
              </w:rPr>
              <w:t xml:space="preserve">Cible : début janvier 2027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C">
      <w:pPr>
        <w:rPr/>
      </w:pPr>
      <w:r>
        <w:rPr>
          <w:rtl w:val="0"/>
        </w:rPr>
      </w:r>
    </w:p>
    <w:p>
      <w:pPr>
        <w:spacing w:before="240"/>
        <w:rPr>
          <w:b/>
          <w:color w:val="1F5C3A"/>
          <w:sz w:val="28"/>
          <w:szCs w:val="28"/>
          <w:rtl w:val="0"/>
        </w:rPr>
      </w:pPr>
      <w:r>
        <w:rPr>
          <w:b/>
          <w:color w:val="1F5C3A"/>
          <w:sz w:val="28"/>
          <w:szCs w:val="28"/>
          <w:rtl w:val="0"/>
        </w:rPr>
        <w:t xml:space="preserve">14. Sécurité — État et Audit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Section consolidée le 04/07/2026 (session v26.19). Fusionne les résultats des audits sécurité successifs en un état unique et à jour.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14.1 — Chantiers sécurité fermés (historique)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S1 à S4 (validés v26.9/v26.10) : protection brute force PIN, hachage bcrypt des PIN, erreurs contextuelles via showToast, remplacement de sbTemp par fetch natif. Tous fermés.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14.2 — Audit RLS des tables (isolation cross-tenant confirmée)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Méthode : audit du code JS (repérage des opérations sans filtre ferme_id) PUIS audit de la base réelle (pg_tables, pg_policies). Les 5 tables signalées à risque par l'audit de code se sont révélées saines en base.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Résultat — 5 tables, isolation cross-tenant confirmée en base (RLS active + policies ferme_id = get_ferme_id()) :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bandes : RLS active ; policies acces_par_ferme (anon), ferme_isolation (public), partenaire_ses_bandes (SELECT). ✅ Confirmée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batiments : RLS active ; 5 policies découpées par commande, toutes ferme_id = get_ferme_id() (INSERT via with_check). ✅ Confirmée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taches : RLS active ; acces_par_ferme (anon) + ferme_isolation (public). ✅ Confirmée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lots_stock : RLS active ; acces_par_ferme (anon). ✅ Confirmée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mouvements_stock : RLS active ; acces_par_ferme (anon) + ferme_isolation (public). ✅ Confirmée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Note de méthode : l'audit de code v26.18 signalait bandes/batiments en risque élevé et taches/lots_stock/mouvements_stock en risque moyen (opérations par id seul sans filtre ferme_id côté JS). Le diagnostic base montre que RLS compense intégralement côté serveur : chaque UPDATE/DELETE/SELECT par id est re-filtré par PostgreSQL via ferme_id = get_ferme_id(). Leçon transversale : un risque détecté à l'audit de code n'est un vrai trou que si RLS ne compense pas en base — les deux audits sont complémentaires, jamais l'un sans l'autre.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Note factuelle ALIRAH : au moment de l'audit, la table bandes ne contient aucune bande pour ALIRAH2026 (ferme onboardée, cycle d'élevage pas encore lancé). Le test cross-tenant a donc été mené en miroir (header ALIRAH ciblant une bande REVAGRO). Sans impact sécurité.</w:t>
      </w:r>
    </w:p>
    <w:p>
      <w:pPr>
        <w:spacing w:before="60" w:after="120"/>
        <w:ind w:left="284"/>
        <w:rPr>
          <w:i/>
          <w:iCs/>
          <w:color w:val="1F5C3A"/>
          <w:sz w:val="19"/>
          <w:szCs w:val="19"/>
          <w:rtl w:val="0"/>
        </w:rPr>
      </w:pPr>
      <w:r>
        <w:rPr>
          <w:i/>
          <w:iCs/>
          <w:color w:val="1F5C3A"/>
          <w:sz w:val="19"/>
          <w:szCs w:val="19"/>
          <w:rtl w:val="0"/>
        </w:rPr>
        <w:t xml:space="preserve">💡 En clair : chaque ferme est comme un appartement dans un immeuble. On a vérifié que les serrures (RLS) empêchent bien un locataire d'entrer chez le voisin. Les 5 pièces principales (les données de base : bandes, bâtiments, tâches, stock) sont correctement cloisonnées entre fermes.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14.3 — Session RLS dédiée : socle et tests dynamiques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Socle vérifié — get_ferme_id() : LANGUAGE sql, STABLE SECURITY DEFINER, lit current_setting('request.headers', true)::json-&gt;&gt;'x-ferme-id' cast en uuid. Fail-closed sur header absent (retourne NULL → ferme_id = NULL exclut toutes les lignes). ✅ Propre.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Tests dynamiques (rôle anon simulé via SET LOCAL role, transaction ROLLBACK) :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Test A — header absent → count(bandes) = 0. ✅ Fail-closed prouvé.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Test B — header REVAGRO → count(bandes) = 6. ✅ Laisse passer la bonne ferme.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Test C — header ALIRAH, cible bande REVAGRO Bande-2026-002 (id 928f44ef-b6f5-4874-bbb8-3fac51437b8a) → count = 0. ✅ Blocage cross-tenant frontal confirmé.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Conclusion : isolation cross-tenant démontrée, statique + dynamique, sur les 5 tables prioritaires. Volet isolation RLS clos.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Réserve méthodologique : tests effectués via SET LOCAL role anon dans le SQL Editor (~95 % fidèle au chemin PostgREST réel, mais pas un test end-to-end via l'API REST). Fidélité jugée suffisante pour l'objectif d'audit.</w:t>
      </w:r>
    </w:p>
    <w:p>
      <w:pPr>
        <w:spacing w:before="60" w:after="120"/>
        <w:ind w:left="284"/>
        <w:rPr>
          <w:i/>
          <w:iCs/>
          <w:color w:val="1F5C3A"/>
          <w:sz w:val="19"/>
          <w:szCs w:val="19"/>
          <w:rtl w:val="0"/>
        </w:rPr>
      </w:pPr>
      <w:r>
        <w:rPr>
          <w:i/>
          <w:iCs/>
          <w:color w:val="1F5C3A"/>
          <w:sz w:val="19"/>
          <w:szCs w:val="19"/>
          <w:rtl w:val="0"/>
        </w:rPr>
        <w:t xml:space="preserve">💡 En clair : on a testé les serrures pour de vrai, pas juste sur le papier. Sans clé de ferme : rien ne s'ouvre (bon réflexe). Avec la clé REVAGRO : on voit REVAGRO. Avec la clé ALIRAH en essayant d'ouvrir une porte REVAGRO : bloqué. La preuve que le cloisonnement fonctionne dans les trois cas.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14.4 — Audit des RPC et des vues (session v26.19)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RPC réellement câblées par le front (index.html) : get_dashboard (ligne 693), verifier_pin (1706), get_stock_dashboard (2262), imputer_stock ×2 (5067 aliment / 5101 autres produits, signature V1), valider_imputation_gerant ×2 (5435/5454).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imputer_stock — DEUX versions coexistent en base : V1 (p_bande_id, p_produit_like… ; RETURNS jsonb ; écrit DEPENSE + categorie_cru) = seule appelée par le front (sessions agent), isolation ✅. V2 (p_lot_id, p_montant, p_prix_unitaire, p_libelle ; RETURNS json ; écrit CHARGE) = imputation manuelle gérant, chantier voulu mais écran front pas encore développé, orpheline, isolation ✅.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Vues — les 3 vues du schéma sont toutes en security_invoker = false (reloptions NULL), donc RLS bypassée en lecture via ces vues :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vue_dashboard_bande : ne filtre pas ferme_id en interne → non protégée (à l'origine de la fuite get_dashboard, voir 14.6 Chantier A).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vue_stock_actuel : expose ferme_id, non filtrée en interne MAIS ses 2 consommateurs front (lignes 754, 5484) filtrent par .eq('ferme_id', FERME_ID). ✅ Protégée applicativement.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   • vue_taches_agent : non filtrée, orpheline (aucun consommateur). Risque pratique nul.</w:t>
      </w:r>
    </w:p>
    <w:p>
      <w:pPr>
        <w:spacing w:before="60" w:after="120"/>
        <w:ind w:left="284"/>
        <w:rPr>
          <w:i/>
          <w:iCs/>
          <w:color w:val="1F5C3A"/>
          <w:sz w:val="19"/>
          <w:szCs w:val="19"/>
          <w:rtl w:val="0"/>
        </w:rPr>
      </w:pPr>
      <w:r>
        <w:rPr>
          <w:i/>
          <w:iCs/>
          <w:color w:val="1F5C3A"/>
          <w:sz w:val="19"/>
          <w:szCs w:val="19"/>
          <w:rtl w:val="0"/>
        </w:rPr>
        <w:t xml:space="preserve">💡 En clair : les « RPC » et les « vues » sont des raccourcis que l'app utilise pour lire les données. Certains de ces raccourcis contournaient les serrures : c'est par là que fuyait le tableau de bord financier (corrigé, voir 14.6). Les autres raccourcis sont soit protégés, soit inutilisés.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14.5 — Limite structurelle assumée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L'isolation repose sur la confidentialité de l'UUID ferme_id (transmis via header x-ferme-id, visible en devtools d'un utilisateur légitime). Modèle suffisant pour clients de confiance (2-3 fermes actuelles qui se connaissent). Un UUID forgé ou intercepté permettrait à un tiers d'agir dans une ferme dont il connaît l'identifiant. À remplacer par une vraie authentification (JWT) pour un SaaS ouvert à des clients externes non liés. Ce n'est PAS un trou d'isolation RLS (l'isolation fonctionne), mais une limite du modèle d'authentification. Renvoi feuille de route SaaS : PIN → JWT.</w:t>
      </w:r>
    </w:p>
    <w:p>
      <w:pPr>
        <w:spacing w:before="180"/>
        <w:rPr>
          <w:b/>
          <w:color w:val="1F5C3A"/>
          <w:sz w:val="24"/>
          <w:szCs w:val="24"/>
          <w:rtl w:val="0"/>
        </w:rPr>
      </w:pPr>
      <w:r>
        <w:rPr>
          <w:b/>
          <w:color w:val="1F5C3A"/>
          <w:sz w:val="24"/>
          <w:szCs w:val="24"/>
          <w:rtl w:val="0"/>
        </w:rPr>
        <w:t xml:space="preserve">14.6 — Chantiers sécurité (état au 04/07/2026)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CHANTIER A (PRIORITÉ 1) — Fuite lecture cross-tenant get_dashboard. ✅ CORRIGÉ ET DÉPLOYÉ (v26.19, 03-04/07/2026). Problème : get_dashboard filtrait par bande_id seul ; vue vue_dashboard_bande non filtrée + security_invoker=false + SECURITY DEFINER → un appel API direct get_dashboard('&lt;bande d'une autre ferme&gt;') remontait les finances (recettes, marge) d'une autre ferme. Correctif : Migration 031 — ajout de v_ferme_id := get_ferme_id(), fail-closed si NULL, et AND ferme_id = v_ferme_id sur les deux lectures (WHERE principal + sous-requête stockSacs). Testé et validé : header REVAGRO → données visibles ; header ALIRAH sur bande REVAGRO → success:false (bloqué). Appliqué en base, testé en conditions réelles (login + dashboard OK), archivé dans migrations/ (031_fix + 031_ROLLBACK).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CHANTIER B (PRIORITÉ 2) — Contrôle de rôle serveur valider_imputation_gerant. 🔴 OUVERT. Isolation ferme ✅ mais aucun contrôle de rôle : tout utilisateur de la ferme (agent inclus) peut valider/rejeter une imputation via appel API direct, court-circuitant le contrôle gérant. Protection actuelle = le front cache le bouton (contournable). Couvre aussi le branchement futur de V2 imputer_stock (même besoin). Pré-requis : définir comment la base authentifie « gérant » (PIN re-vérifié via verifier_pin ? header signé ? fondation PIN→JWT). Priorité 2 : intra-ferme, atténué par le front.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Correctif sessions_actives DELETE cross-tenant : ✅ déployé v26.19 (ajout .eq('ferme_id', FERME_ID) sur le DELETE de nettoyage ligne 1741 dans doLogin). Testé (login OK).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Vigilance : V2 imputer_stock est appelable via l'API (écriture CHARGE intra-ferme) même si aucun écran ne l'appelle. À sécuriser au moment du branchement (relève du Chantier B).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Principes d'architecture à graver : (1) toute vue = security_invoker=true OU filtre ferme_id en dur ; (2) toute RPC SECURITY DEFINER lisant une vue filtre ferme_id explicitement, jamais déléguer l'isolation à la vue.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Hors périmètre (chantiers antérieurs, non traités) : table fermes policy lecture_publique_code_acces (qual=true) toujours à corriger ; mode offline ; dashboard SaaS central. Convergence long terme : Chantiers A+B → auth JWT (rôle + ferme signés).</w:t>
      </w:r>
    </w:p>
    <w:p>
      <w:pPr>
        <w:spacing w:before="60" w:after="120"/>
        <w:ind w:left="284"/>
        <w:rPr>
          <w:i/>
          <w:iCs/>
          <w:color w:val="1F5C3A"/>
          <w:sz w:val="19"/>
          <w:szCs w:val="19"/>
          <w:rtl w:val="0"/>
        </w:rPr>
      </w:pPr>
      <w:r>
        <w:rPr>
          <w:i/>
          <w:iCs/>
          <w:color w:val="1F5C3A"/>
          <w:sz w:val="19"/>
          <w:szCs w:val="19"/>
          <w:rtl w:val="0"/>
        </w:rPr>
        <w:t xml:space="preserve">💡 En clair : il restait deux problèmes de sécurité. Le premier (la fenêtre financière ouverte à tous) est RÉPARÉ et testé aujourd'hui. Le second (n'importe qui peut valider à la place du gérant) reste à faire : c'est le prochain chantier. Le reste est sain.</w:t>
      </w:r>
    </w:p>
    <w:p>
      <w:pPr>
        <w:rPr>
          <w:color w:val="000000"/>
          <w:sz w:val="20"/>
          <w:szCs w:val="20"/>
          <w:rtl w:val="0"/>
        </w:rPr>
      </w:pPr>
      <w:r>
        <w:rPr>
          <w:color w:val="000000"/>
          <w:sz w:val="20"/>
          <w:szCs w:val="20"/>
          <w:rtl w:val="0"/>
        </w:rPr>
        <w:t xml:space="preserve">— Fin de la section 14 — Consolidée le 04/07/2026 (session v26.19) —</w:t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fr-BF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3a5c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6da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TJ8BtNcc0Y87a/a5BYS5LlBvQw==">CgMxLjAaJAoBMBIfCh0IB0IZCgVBcmlhbBIQQXJpYWwgVW5pY29kZSBNUxodCgExEhgKFggHQhISEEFyaWFsIFVuaWNvZGUgTVM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