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b/>
          <w:bCs/>
          <w:color w:val="1A3A5C"/>
          <w:sz w:val="52"/>
          <w:szCs w:val="52"/>
        </w:rPr>
        <w:t xml:space="preserve">🐔 AviGest v26</w:t>
      </w:r>
    </w:p>
    <w:p>
      <w:pPr>
        <w:spacing w:after="80" w:before="0"/>
        <w:jc w:val="center"/>
      </w:pPr>
      <w:r>
        <w:rPr>
          <w:color w:val="666666"/>
          <w:sz w:val="24"/>
          <w:szCs w:val="24"/>
        </w:rPr>
        <w:t xml:space="preserve">Bible du Projet — Document de Référence Permanent</w:t>
      </w:r>
    </w:p>
    <w:p>
      <w:pPr>
        <w:spacing w:after="400" w:before="0"/>
        <w:jc w:val="center"/>
      </w:pPr>
      <w:r>
        <w:rPr>
          <w:i/>
          <w:iCs/>
          <w:color w:val="666666"/>
          <w:sz w:val="20"/>
          <w:szCs w:val="20"/>
        </w:rPr>
        <w:t xml:space="preserve">Version 26 — Adama Désiré — Ouagadougou, Burkina Faso</w:t>
      </w:r>
    </w:p>
    <w:p>
      <w:pPr>
        <w:pStyle w:val="Heading1"/>
        <w:spacing w:after="160" w:before="320"/>
      </w:pPr>
      <w:r>
        <w:rPr>
          <w:b/>
          <w:bCs/>
          <w:color w:val="1A3A5C"/>
          <w:sz w:val="32"/>
          <w:szCs w:val="32"/>
        </w:rPr>
        <w:t xml:space="preserve">1. Contexte et Objectif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AviGest est une Progressive Web App (PWA) de gestion avicole pour Kalycoq/REVAGRO à Ouagadougou. Elle gère un élevage de poulets de chair sur plusieurs poulaillers, avec trois rôles : gérant, agent, partenaires investisseurs.</w:t>
      </w:r>
    </w:p>
    <w:p>
      <w:r>
        <w:t xml:space="preserve"/>
      </w:r>
    </w:p>
    <w:p>
      <w:pPr>
        <w:spacing w:after="60" w:before="60"/>
      </w:pPr>
      <w:r>
        <w:rPr>
          <w:b/>
          <w:bCs/>
          <w:i w:val="false"/>
          <w:iCs w:val="false"/>
          <w:color w:val="000000"/>
          <w:sz w:val="20"/>
          <w:szCs w:val="20"/>
        </w:rPr>
        <w:t xml:space="preserve">Contraintes clés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Connexion variable — mode hors ligne prévu (non encore implémenté)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Agent peu familier avec le numérique — interface pavé numérique, un champ à la fois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Backend : Supabase PostgreSQL + Realtime · Frontend : GitHub Pages · SDK local supabase.js</w:t>
      </w:r>
    </w:p>
    <w:p>
      <w:r>
        <w:t xml:space="preserve"/>
      </w:r>
    </w:p>
    <w:p>
      <w:pPr>
        <w:pStyle w:val="Heading1"/>
        <w:spacing w:after="160" w:before="320"/>
      </w:pPr>
      <w:r>
        <w:rPr>
          <w:b/>
          <w:bCs/>
          <w:color w:val="1A3A5C"/>
          <w:sz w:val="32"/>
          <w:szCs w:val="32"/>
        </w:rPr>
        <w:t xml:space="preserve">2. Architecture Technique</w:t>
      </w:r>
    </w:p>
    <w:p>
      <w:pPr>
        <w:pStyle w:val="Heading2"/>
        <w:spacing w:after="120" w:before="240"/>
      </w:pPr>
      <w:r>
        <w:rPr>
          <w:b/>
          <w:bCs/>
          <w:color w:val="2E6DA4"/>
          <w:sz w:val="26"/>
          <w:szCs w:val="26"/>
        </w:rPr>
        <w:t xml:space="preserve">2.1 URLs et Identifiants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84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Élément</w:t>
            </w:r>
          </w:p>
        </w:tc>
        <w:tc>
          <w:tcPr>
            <w:tcW w:type="dxa" w:w="5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URL Frontend</w:t>
            </w:r>
          </w:p>
        </w:tc>
        <w:tc>
          <w:tcPr>
            <w:tcW w:type="dxa" w:w="5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https://adamaky.github.io/AVIGEST4/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GitHub Repo</w:t>
            </w:r>
          </w:p>
        </w:tc>
        <w:tc>
          <w:tcPr>
            <w:tcW w:type="dxa" w:w="5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https://github.com/Adamaky/AVIGEST4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Supabase URL</w:t>
            </w:r>
          </w:p>
        </w:tc>
        <w:tc>
          <w:tcPr>
            <w:tcW w:type="dxa" w:w="5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https://jzlmnpxcnrcajludtkpt.supabase.co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Supabase Project ID</w:t>
            </w:r>
          </w:p>
        </w:tc>
        <w:tc>
          <w:tcPr>
            <w:tcW w:type="dxa" w:w="5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jzlmnpxcnrcajludtkpt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Ferme ID</w:t>
            </w:r>
          </w:p>
        </w:tc>
        <w:tc>
          <w:tcPr>
            <w:tcW w:type="dxa" w:w="5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e56574a9-54c1-430d-b480-b9bdd1090dd7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Client Supabase</w:t>
            </w:r>
          </w:p>
        </w:tc>
        <w:tc>
          <w:tcPr>
            <w:tcW w:type="dxa" w:w="5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sb (toujours sb, jamais supabase)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SDK local</w:t>
            </w:r>
          </w:p>
        </w:tc>
        <w:tc>
          <w:tcPr>
            <w:tcW w:type="dxa" w:w="5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supabase.js ligne 17 (téléchargé depuis unpkg.com)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Session</w:t>
            </w:r>
          </w:p>
        </w:tc>
        <w:tc>
          <w:tcPr>
            <w:tcW w:type="dxa" w:w="5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 heures · Avertissement 1h avant expiration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Fichier de travail</w:t>
            </w:r>
          </w:p>
        </w:tc>
        <w:tc>
          <w:tcPr>
            <w:tcW w:type="dxa" w:w="5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C:\Users\kyada\Documents\GitHub\AVIGEST4\index.html</w:t>
            </w:r>
          </w:p>
        </w:tc>
      </w:tr>
    </w:tbl>
    <w:p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6DA4"/>
          <w:sz w:val="26"/>
          <w:szCs w:val="26"/>
        </w:rPr>
        <w:t xml:space="preserve">2.2 Terminologie — Deux niveaux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rPr>
          <w:tblHeader/>
        </w:trP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Terme visible (interface)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Terme technique (code)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Explication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Poulailler 1, 2...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Batiment-1, Batiment-2...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Salle d'élevage physique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Bande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bande / bande_id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Lot de poulets dans un poulailler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Agent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AGENT / role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Responsable terrain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Partenaire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PARTENAIRE / role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Investisseur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Gérant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GERANT / role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Gestionnaire principal</w:t>
            </w:r>
          </w:p>
        </w:tc>
      </w:tr>
    </w:tbl>
    <w:p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6DA4"/>
          <w:sz w:val="26"/>
          <w:szCs w:val="26"/>
        </w:rPr>
        <w:t xml:space="preserve">2.3 Format ID Bande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Format : Bande-YYYY-NNN (ex : Bande-2026-001)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Regex de validation : /^Bande-\d{4}-\d{3}$/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Auto-génération avec possibilité de saisie manuelle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Soft-delete : toujours ajouter .eq('is_deleted', false) sur les requêtes bandes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6DA4"/>
          <w:sz w:val="26"/>
          <w:szCs w:val="26"/>
        </w:rPr>
        <w:t xml:space="preserve">2.4 Architecture Supabase — Tables principales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2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Table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Colonnes / Rôle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bandes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ferme_id, nom, race, effectif_initial, date_arrivee, statut, is_deleted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saisies_techniques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ferme_id, bande_id, date_saisie, session, categorie, valeur, valeur2, unite, note, role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taches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ferme_id, bande_id, titre, statut, type_tache, date_creation, date_validation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journal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ferme_id, bande_id, date_ecriture, type_ecriture, categorie, montant, note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lots_stock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ferme_id, bande_id, produit, reference, quantite_initiale, quantite_restante, cout_unitaire (généré), seuil_alerte, date_fabrication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mouvements_stock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ferme_id, lot_id, type_mouvement (ENTREE/SORTIE), quantite, session, cout_impute, note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rapports_hebdo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ferme_id, bande_id, semaine, contenu_agent, contenu_gerant, lu_par_agent, lu_par_gerant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sessions_actives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id, ferme_id, user_id, device_fingerprint — RLS désactivée — verrouillage multi-appareils</w:t>
            </w:r>
          </w:p>
        </w:tc>
      </w:tr>
    </w:tbl>
    <w:p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6DA4"/>
          <w:sz w:val="26"/>
          <w:szCs w:val="26"/>
        </w:rPr>
        <w:t xml:space="preserve">2.5 Migrations SQL — GitHub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2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Fichier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Contenu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001_schema_initial.sql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Tables de base : bandes, saisies_techniques, taches, journal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002_stock_tables.sql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Tables lots_stock et mouvements_stock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003_rls_policies.sql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Politiques RLS sur les 14 tables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004_get_ferme_id_fix.sql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Correction SECURITY DEFINER + cast JSON sur get_ferme_id()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005_imputer_aliment_rpc.sql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RPC imputer_aliment() — imputation atomique stock depuis sessions agent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006_stock_dashboard_rpc.sql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RPC pour vue stock dashboard gérant</w:t>
            </w:r>
          </w:p>
        </w:tc>
      </w:tr>
    </w:tbl>
    <w:p>
      <w:r>
        <w:t xml:space="preserve"/>
      </w:r>
    </w:p>
    <w:p>
      <w:pPr>
        <w:pStyle w:val="Heading1"/>
        <w:spacing w:after="160" w:before="320"/>
      </w:pPr>
      <w:r>
        <w:rPr>
          <w:b/>
          <w:bCs/>
          <w:color w:val="1A3A5C"/>
          <w:sz w:val="32"/>
          <w:szCs w:val="32"/>
        </w:rPr>
        <w:t xml:space="preserve">3. Utilisateurs et Rôles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1600"/>
        <w:gridCol w:w="424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Rôle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Limite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PIN actuel</w:t>
            </w:r>
          </w:p>
        </w:tc>
        <w:tc>
          <w:tcPr>
            <w:tcW w:type="dxa" w:w="4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Accès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GERANT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Max 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0000 (Adama)</w:t>
            </w:r>
          </w:p>
        </w:tc>
        <w:tc>
          <w:tcPr>
            <w:tcW w:type="dxa" w:w="4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Tout — supervision, planif, compta, poulaillers, stock, rapports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AGENT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Max 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1111 (Agent Ferme)</w:t>
            </w:r>
          </w:p>
        </w:tc>
        <w:tc>
          <w:tcPr>
            <w:tcW w:type="dxa" w:w="4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Terrain — sessions, saisies, tâches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PARTENAIRE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Illimité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PIN individuel</w:t>
            </w:r>
          </w:p>
        </w:tc>
        <w:tc>
          <w:tcPr>
            <w:tcW w:type="dxa" w:w="4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Ses bandes — résultats, état lot, créances</w:t>
            </w:r>
          </w:p>
        </w:tc>
      </w:tr>
    </w:tbl>
    <w:p>
      <w:r>
        <w:t xml:space="preserve"/>
      </w:r>
    </w:p>
    <w:p>
      <w:pPr>
        <w:pStyle w:val="Heading1"/>
        <w:spacing w:after="160" w:before="320"/>
      </w:pPr>
      <w:r>
        <w:rPr>
          <w:b/>
          <w:bCs/>
          <w:color w:val="1A3A5C"/>
          <w:sz w:val="32"/>
          <w:szCs w:val="32"/>
        </w:rPr>
        <w:t xml:space="preserve">4. Règles Techniques Critiques</w:t>
      </w:r>
    </w:p>
    <w:p>
      <w:pPr>
        <w:pStyle w:val="Heading2"/>
        <w:spacing w:after="120" w:before="240"/>
      </w:pPr>
      <w:r>
        <w:rPr>
          <w:b/>
          <w:bCs/>
          <w:color w:val="2E6DA4"/>
          <w:sz w:val="26"/>
          <w:szCs w:val="26"/>
        </w:rPr>
        <w:t xml:space="preserve">4.1 Règles Supabase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Client toujours nommé sb — jamais supabase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Header x-ferme-id injecté globalement à la création du client (ligne 427)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RLS active sur toutes les tables sauf sessions_actives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get_ferme_id() avec SECURITY DEFINER — retourne l'ID ferme depuis le header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Statelessness REST : set_config ne persiste pas entre requêtes — utiliser le header global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Avant tout INSERT : vérifier colonnes NOT NULL, defaults, et colonnes générées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cout_unitaire dans lots_stock est une colonne GÉNÉRÉE — ne jamais l'inclure dans un INSERT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lots_stock.produit : noms complets (ex : 'Aliment de démarrage') — chercher avec LOWER(produit) LIKE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mouvements_stock.type_mouvement : uniquement 'ENTREE' ou 'SORTIE'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6DA4"/>
          <w:sz w:val="26"/>
          <w:szCs w:val="26"/>
        </w:rPr>
        <w:t xml:space="preserve">4.2 Règles JavaScript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Apostrophes dans les chaînes JS : toujours échapper avec \' ou utiliser des guillemets doubles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Ne jamais imbriquer des template literals dans .map() — utiliser la concaténation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&amp;quot; au lieu d'apostrophes dans les attributs onclick inline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node --check échoue sur les fichiers .html — utiliser la commande PowerShell d'extraction JS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jsDelivr CDN inaccessible depuis le Burkina Faso — utiliser unpkg.com ou le fichier local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6DA4"/>
          <w:sz w:val="26"/>
          <w:szCs w:val="26"/>
        </w:rPr>
        <w:t xml:space="preserve">4.3 Règles de travail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Fichier unique : C:\Users\kyada\Documents\GitHub\AVIGEST4\index.html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Workflow : VS Code → Claude Code → vérification syntaxe PowerShell → GitHub Desktop → Push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Chaque modification SQL = un nouveau fichier de migration numéroté dans migrations/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APP_VERSION mis à jour à chaque session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Sélectionner 'Yes, allow all edits this session' dans Claude Code pour les sessions multi-patches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0"/>
          <w:szCs w:val="20"/>
        </w:rPr>
        <w:t xml:space="preserve">Vérification après patch : commandes Ctrl+Shift+F avec nombre d'occurrences attendu</w:t>
      </w:r>
    </w:p>
    <w:p>
      <w:r>
        <w:t xml:space="preserve"/>
      </w:r>
    </w:p>
    <w:p>
      <w:pPr>
        <w:pStyle w:val="Heading1"/>
        <w:spacing w:after="160" w:before="320"/>
      </w:pPr>
      <w:r>
        <w:rPr>
          <w:b/>
          <w:bCs/>
          <w:color w:val="1A3A5C"/>
          <w:sz w:val="32"/>
          <w:szCs w:val="32"/>
        </w:rPr>
        <w:t xml:space="preserve">5. Score Santé — Règle de Calcul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Validé session 18 juin 2026 — Cobb 500, Ouagadougou, J14+</w:t>
      </w:r>
    </w:p>
    <w:p>
      <w:r>
        <w:t xml:space="preserve"/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120"/>
        <w:gridCol w:w="2120"/>
        <w:gridCol w:w="20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Paramètre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Bon 🟢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Passable 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Mauvais 🔴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Température (°C)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26–32°C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33–35°C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&lt;26 ou &gt;35°C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Hygrométrie (%)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50–70%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71–80%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&lt;50 ou &gt;80%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Mortalité/jour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0–2 morts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3–5 morts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&gt;5 morts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b/>
          <w:bCs/>
          <w:i w:val="false"/>
          <w:iCs w:val="false"/>
          <w:color w:val="000000"/>
          <w:sz w:val="20"/>
          <w:szCs w:val="20"/>
        </w:rPr>
        <w:t xml:space="preserve">Règle de calcul : Score final = le PIRE des 3 scores individuels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Surcharge manuelle : l'agent peut modifier le score calculé + saisir une note explicative</w:t>
      </w:r>
    </w:p>
    <w:p>
      <w:r>
        <w:t xml:space="preserve"/>
      </w:r>
    </w:p>
    <w:p>
      <w:pPr>
        <w:pStyle w:val="Heading1"/>
        <w:spacing w:after="160" w:before="320"/>
      </w:pPr>
      <w:r>
        <w:rPr>
          <w:b/>
          <w:bCs/>
          <w:color w:val="1A3A5C"/>
          <w:sz w:val="32"/>
          <w:szCs w:val="32"/>
        </w:rPr>
        <w:t xml:space="preserve">6. Module Stock — Architecture complète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444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Étape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Statut</w:t>
            </w:r>
          </w:p>
        </w:tc>
        <w:tc>
          <w:tcPr>
            <w:tcW w:type="dxa" w:w="4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Étape 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7D45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4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Schéma SQL — tables lots_stock et mouvements_stock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Étape 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7D45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4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Interface création lot stock (Gérant)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Étape 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7D45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4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Imputation automatique depuis sessions agent — RPC imputer_aliment()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Étape 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E7D45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4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Vue stock dashboard Gérant — synthèse + détail + seuil d'alerte</w:t>
            </w:r>
          </w:p>
        </w:tc>
      </w:tr>
    </w:tbl>
    <w:p>
      <w:r>
        <w:t xml:space="preserve"/>
      </w:r>
    </w:p>
    <w:p>
      <w:pPr>
        <w:pStyle w:val="Heading1"/>
        <w:spacing w:after="160" w:before="320"/>
      </w:pPr>
      <w:r>
        <w:rPr>
          <w:b/>
          <w:bCs/>
          <w:color w:val="1A3A5C"/>
          <w:sz w:val="32"/>
          <w:szCs w:val="32"/>
        </w:rPr>
        <w:t xml:space="preserve">13. Tableau de Suivi — Outil Permanent du Non-Codeur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Cette section est la mémoire vivante du projet. Claude la lit à chaque session pour savoir où en est le projet sans qu'Adama ait besoin de tout réexpliquer.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6DA4"/>
          <w:sz w:val="26"/>
          <w:szCs w:val="26"/>
        </w:rPr>
        <w:t xml:space="preserve">13.1 Légende des Statuts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384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Statut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Signification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Action suivante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Testé sur l'app et confirmé fonctionnel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Passer à la prochaine fonctionnalité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⏳ En cours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Code produit mais pas encore testé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Tester sur https://adamaky.github.io/AVIGEST4/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🐛 Bug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Testé — comportement incorrect observé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Décrire le bug précis à Claude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○ À faire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 encore commencé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Briefer Claude quand c'est la priorité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☁️ SaaS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Fonctionnalité prévue multi-fermes</w:t>
            </w:r>
          </w:p>
        </w:tc>
        <w:tc>
          <w:tcPr>
            <w:tcW w:type="dxa" w:w="3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À planifier après stabilisation v1</w:t>
            </w:r>
          </w:p>
        </w:tc>
      </w:tr>
    </w:tbl>
    <w:p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6DA4"/>
          <w:sz w:val="26"/>
          <w:szCs w:val="26"/>
        </w:rPr>
        <w:t xml:space="preserve">13.2 Tableau de Suivi des Fonctionnalités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3200"/>
        <w:gridCol w:w="84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Fonctionnalité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Statut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Note / Bug connu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SaaS</w:t>
            </w:r>
          </w:p>
        </w:tc>
      </w:tr>
      <w:tr>
        <w:tc>
          <w:tcPr>
            <w:tcW w:type="dxa" w:w="840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FONDATIONS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Login PIN + session 12h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Testé PIN 0000 → OK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Verrouillage multi-appareils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Table sessions_actives + device fingerprint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Système de navigation Nav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Bug pavé PIN corrigé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 hors ligne + sync auto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○ À faire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Queue localStorage à implémenter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Notifications OneSignal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○ À faire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Géré en arrière-plan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40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AGENT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Tuiles sessions dans onglet Tâches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 sessions : Matin/Midi/PM/Nuit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Session Matin — 6 étapes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Pavé numérique fonctionnel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Session Midi — 3 étapes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Testé 18/06/2026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Session PM — 3 étapes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Testé 18/06/2026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Session Nuit — 4 étapes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Testé 18/06/2026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Score santé — calcul auto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🐛 Bug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B1 : 'Score undefined' — à corriger prochaine session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Score santé — surcharge manuelle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○ À faire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Prévu : bouton Bon/Passable/Mauvais + note agent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Blocage sessions hors plage horaire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🐛 Bug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B3 : sessions accessibles hors horaire — à corriger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Écran abattage — 3 étapes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○ À faire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Calcul poids moyen auto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40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GÉRANT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Accueil gérant — navigation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ACCUEIL · BANDES · ANALYSES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Onglet Tâches gérant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B4 corrigé 18/06 — termineesHTML déclarée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Planifier tâches agent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 types : Quotidienne · Hebdomadaire · Abattage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Journal comptable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Dépenses + Recettes + CRU/sujet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Analyses — zootechnie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🐛 Bug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B5 : Poids moyen et IC vides — données manquantes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Analyses — finance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Marge nette · Dépenses · Recettes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Planifier abattage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Formulaire Date + Nb sujets + Client cible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Rapports hebdomadaires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⏳ En cours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À tester prochaine session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Rapport fin de bande + WhatsApp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○ À faire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Export texte structuré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Gestion utilisateurs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○ À faire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Créer / activer / désactiver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40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STOCK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Étape 1 — Schéma SQL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Tables lots_stock + mouvements_stock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Étape 2 — Interface création lot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Formulaire gérant fonctionnel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Étape 3 — Imputation auto sessions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RPC imputer_aliment() validé 18/06 — -50kg/-20kg/-10kg OK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Étape 4 — Vue stock dashboard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Synthèse + détail + seuil + historique mouvements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Navigation retour vues stock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✅ Validé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Testé 18/06/2026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40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PARTENAIRE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Interface partenaire — 3 tuiles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○ À faire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Filtré par idPartenaire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Assignation quotes-parts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○ À faire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≤ 100%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40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PROCESSUS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Clôture bande — 6 phases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○ À faire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14 jours minimum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Fabrication aliment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○ À faire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Lignes dynamiques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Alertes automatiques in-app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○ À faire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 KPI configurés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Abattage progressif — 6 étapes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○ À faire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Plan → Exec → Validation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400"/>
            <w:gridSpan w:val="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VISION SAAS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Multi-fermes (multi-tenant)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○ À faire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Chaque ferme = espace isolé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☁️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Authentification sécurisée SaaS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○ À faire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PIN → tokens JWT ou équivalent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☁️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Plans tarifaires (Free / Pro)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○ À faire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Gestion abonnements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☁️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Dashboard gérant SaaS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○ À faire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Vue de toutes les fermes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☁️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Onboarding nouvelle ferme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○ À faire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 A : intégré (pas subdomain)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☁️</w:t>
            </w:r>
          </w:p>
        </w:tc>
      </w:tr>
    </w:tbl>
    <w:p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6DA4"/>
          <w:sz w:val="26"/>
          <w:szCs w:val="26"/>
        </w:rPr>
        <w:t xml:space="preserve">13.3 Bugs ouverts — À corriger prochaine session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3200"/>
        <w:gridCol w:w="1200"/>
        <w:gridCol w:w="124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Localisation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Sévérité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Session — Résumé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'Score undefined' — calcul auto + surcharge manuelle à implémenter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🟡 Moyen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⏳ Différé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Sessions hors plage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Accès libre hors horaire — bloquer Matin si on est en PM etc.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🟠 Modéré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⏳ Différé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Gérant — Analyses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Poids moyen = '—g' et IC = '—' — données de pesée manquantes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🟡 Moyen</w:t>
            </w:r>
          </w:p>
        </w:tc>
        <w:tc>
          <w:tcPr>
            <w:tcW w:type="dxa" w:w="1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⏳ Différé</w:t>
            </w:r>
          </w:p>
        </w:tc>
      </w:tr>
    </w:tbl>
    <w:p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6DA4"/>
          <w:sz w:val="26"/>
          <w:szCs w:val="26"/>
        </w:rPr>
        <w:t xml:space="preserve">13.4 Protocole de Brief de Session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Avant chaque session avec Claude, Adama colle ce bloc en début de message :</w:t>
      </w:r>
    </w:p>
    <w:p>
      <w:r>
        <w:t xml:space="preserve"/>
      </w:r>
    </w:p>
    <w:p>
      <w:pPr>
        <w:spacing w:after="60" w:before="60"/>
      </w:pPr>
      <w:r>
        <w:rPr>
          <w:b/>
          <w:bCs/>
          <w:i w:val="false"/>
          <w:iCs w:val="false"/>
          <w:color w:val="000000"/>
          <w:sz w:val="20"/>
          <w:szCs w:val="20"/>
        </w:rPr>
        <w:t xml:space="preserve">📋 BRIEF SESSION AVIGEST v26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Objectif du jour : [une phrase]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Dernière chose validée : [fonctionnalité]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Bug en suspens : [description ou 'Aucun']</w:t>
      </w:r>
    </w:p>
    <w:p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2E6DA4"/>
          <w:sz w:val="26"/>
          <w:szCs w:val="26"/>
        </w:rPr>
        <w:t xml:space="preserve">13.5 Feuille de Route vers le SaaS</w:t>
      </w:r>
    </w:p>
    <w:p>
      <w:pPr>
        <w:spacing w:after="60" w:before="60"/>
      </w:pPr>
      <w:r>
        <w:rPr>
          <w:b w:val="false"/>
          <w:bCs w:val="false"/>
          <w:i w:val="false"/>
          <w:iCs w:val="false"/>
          <w:color w:val="000000"/>
          <w:sz w:val="20"/>
          <w:szCs w:val="20"/>
        </w:rPr>
        <w:t xml:space="preserve">La vision SaaS (multi-fermes, abonnements, dashboard central) est documentée ici pour que chaque fonctionnalité v1 soit conçue de façon compatible. Ne pas commencer avant que les sections Fondations, Agent et Gérant soient toutes à statut Validé.</w:t>
      </w:r>
    </w:p>
    <w:p>
      <w:r>
        <w:t xml:space="preserve"/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44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Pré-requis SaaS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Condition de démarrage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v1 stable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Zéro bug ouvert en Fondations + Agent + Gérant + Stock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Architecture multi-tenant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Isoler chaque ferme par ferme_id unique — déjà en place dans Supabase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Authentification sécurisée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Remplacer PIN seul par token JWT avec expiration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Plans tarifaires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Définir Free (1 poulailler) vs Pro (6+ poulaillers)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Onboarding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Option A : écran onboarding intégré — pas de subdomains par ferme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Premier client cible</w:t>
            </w:r>
          </w:p>
        </w:tc>
        <w:tc>
          <w:tcPr>
            <w:tcW w:type="dxa" w:w="5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Mois 4 selon feuille de route — après stabilisation complète</w:t>
            </w:r>
          </w:p>
        </w:tc>
      </w:tr>
    </w:tbl>
    <w:p>
      <w:r>
        <w:t xml:space="preserve"/>
      </w:r>
    </w:p>
    <w:p>
      <w:pPr>
        <w:spacing w:after="0" w:before="480"/>
        <w:jc w:val="center"/>
      </w:pPr>
      <w:r>
        <w:rPr>
          <w:i/>
          <w:iCs/>
          <w:color w:val="666666"/>
          <w:sz w:val="18"/>
          <w:szCs w:val="18"/>
        </w:rPr>
        <w:t xml:space="preserve">— Fin de la Bible AviGest v26 — Mise à jour 18 juin 2026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6DA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2026-06-18T09:40:47.757Z</dcterms:created>
  <dcterms:modified xsi:type="dcterms:W3CDTF">2026-06-18T09:40:47.757Z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