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AQA на всех этапах релизного цикла</w:t>
      </w:r>
    </w:p>
    <w:p>
      <w:pPr>
        <w:jc w:val="center"/>
      </w:pPr>
      <w:r>
        <w:rPr>
          <w:i/>
          <w:color w:val="5A5A5A"/>
          <w:sz w:val="22"/>
        </w:rPr>
        <w:t>Что делает AQA до релиза, во время релиза и после него</w:t>
      </w:r>
    </w:p>
    <w:p>
      <w:r>
        <w:t>AQA участвует не только в написании автотестов. На хорошем проекте он проходит почти весь релизный цикл: от анализа требований до наблюдения за системой после выката.</w:t>
      </w:r>
    </w:p>
    <w:p>
      <w:r>
        <w:rPr>
          <w:b/>
          <w:color w:val="1F4E78"/>
        </w:rPr>
        <w:t>Общий цикл: Требования → разработка → тестирование → подготовка релиза → релиз → post-release → анализ результатов.</w:t>
      </w:r>
    </w:p>
    <w:p>
      <w:pPr>
        <w:pStyle w:val="Heading1"/>
      </w:pPr>
      <w:r>
        <w:t>1. До начала разработки</w:t>
      </w:r>
    </w:p>
    <w:p>
      <w:r>
        <w:t>AQA подключается к требованиям и определяет, что именно нужно проверять и насколько система тестопригодна.</w:t>
      </w:r>
    </w:p>
    <w:p>
      <w:pPr>
        <w:pStyle w:val="ListBullet"/>
      </w:pPr>
      <w:r>
        <w:t>анализирует требования и acceptance criteria;</w:t>
      </w:r>
    </w:p>
    <w:p>
      <w:pPr>
        <w:pStyle w:val="ListBullet"/>
      </w:pPr>
      <w:r>
        <w:t>ищет противоречия, пропуски и неоднозначности;</w:t>
      </w:r>
    </w:p>
    <w:p>
      <w:pPr>
        <w:pStyle w:val="ListBullet"/>
      </w:pPr>
      <w:r>
        <w:t>определяет позитивные и негативные сценарии;</w:t>
      </w:r>
    </w:p>
    <w:p>
      <w:pPr>
        <w:pStyle w:val="ListBullet"/>
      </w:pPr>
      <w:r>
        <w:t>оценивает риски;</w:t>
      </w:r>
    </w:p>
    <w:p>
      <w:pPr>
        <w:pStyle w:val="ListBullet"/>
      </w:pPr>
      <w:r>
        <w:t>выбирает необходимые уровни тестирования: unit, API, integration, contract, E2E, UI, performance, security;</w:t>
      </w:r>
    </w:p>
    <w:p>
      <w:pPr>
        <w:pStyle w:val="ListBullet"/>
      </w:pPr>
      <w:r>
        <w:t>определяет, что стоит автоматизировать;</w:t>
      </w:r>
    </w:p>
    <w:p>
      <w:pPr>
        <w:pStyle w:val="ListBullet"/>
      </w:pPr>
      <w:r>
        <w:t>проверяет testability системы.</w:t>
      </w:r>
    </w:p>
    <w:p>
      <w:r>
        <w:t>Например, для нового API:</w:t>
      </w:r>
    </w:p>
    <w:p>
      <w:pPr>
        <w:pStyle w:val="CodeBlock"/>
        <w:shd w:fill="F3F6F9"/>
        <w:pBdr>
          <w:left w:val="single" w:sz="18" w:space="4" w:color="5B9BD5"/>
        </w:pBdr>
      </w:pPr>
      <w:r>
        <w:t>POST /orders</w:t>
      </w:r>
    </w:p>
    <w:p>
      <w:pPr>
        <w:pStyle w:val="CodeBlock"/>
        <w:shd w:fill="F3F6F9"/>
        <w:pBdr>
          <w:left w:val="single" w:sz="18" w:space="4" w:color="5B9BD5"/>
        </w:pBdr>
      </w:pPr>
      <w:r>
        <w:t>Что будет при повторном запросе?</w:t>
        <w:br/>
        <w:t>Что будет при timeout?</w:t>
        <w:br/>
        <w:t>Какие обязательные поля?</w:t>
        <w:br/>
        <w:t>Какие HTTP-коды?</w:t>
        <w:br/>
        <w:t>Есть ли idempotency?</w:t>
        <w:br/>
        <w:t>Что будет при недоступности Kafka?</w:t>
      </w:r>
    </w:p>
    <w:p>
      <w:r>
        <w:t>То есть часть дефектов предотвращается ещё до написания кода.</w:t>
      </w:r>
    </w:p>
    <w:p>
      <w:pPr>
        <w:pStyle w:val="Heading1"/>
      </w:pPr>
      <w:r>
        <w:t>2. Во время разработки</w:t>
      </w:r>
    </w:p>
    <w:p>
      <w:r>
        <w:t>Пока разработчик реализует функциональность, AQA параллельно готовит тестовую часть и окружение.</w:t>
      </w:r>
    </w:p>
    <w:p>
      <w:pPr>
        <w:pStyle w:val="ListBullet"/>
      </w:pPr>
      <w:r>
        <w:t>пишет API-тесты;</w:t>
      </w:r>
    </w:p>
    <w:p>
      <w:pPr>
        <w:pStyle w:val="ListBullet"/>
      </w:pPr>
      <w:r>
        <w:t>готовит test data;</w:t>
      </w:r>
    </w:p>
    <w:p>
      <w:pPr>
        <w:pStyle w:val="ListBullet"/>
      </w:pPr>
      <w:r>
        <w:t>создаёт mock/stub внешних сервисов;</w:t>
      </w:r>
    </w:p>
    <w:p>
      <w:pPr>
        <w:pStyle w:val="ListBullet"/>
      </w:pPr>
      <w:r>
        <w:t>поднимает Testcontainers;</w:t>
      </w:r>
    </w:p>
    <w:p>
      <w:pPr>
        <w:pStyle w:val="ListBullet"/>
      </w:pPr>
      <w:r>
        <w:t>добавляет проверки Kafka/NATS;</w:t>
      </w:r>
    </w:p>
    <w:p>
      <w:pPr>
        <w:pStyle w:val="ListBullet"/>
      </w:pPr>
      <w:r>
        <w:t>создаёт UI-тесты;</w:t>
      </w:r>
    </w:p>
    <w:p>
      <w:pPr>
        <w:pStyle w:val="ListBullet"/>
      </w:pPr>
      <w:r>
        <w:t>пишет contract tests;</w:t>
      </w:r>
    </w:p>
    <w:p>
      <w:pPr>
        <w:pStyle w:val="ListBullet"/>
      </w:pPr>
      <w:r>
        <w:t>обновляет regression suite.</w:t>
      </w:r>
    </w:p>
    <w:p>
      <w:r>
        <w:t>AQA также помогает улучшать наблюдаемость и тестопригодность системы: например, просит добавить correlationId, технические метрики или удобные диагностические события.</w:t>
      </w:r>
    </w:p>
    <w:p>
      <w:pPr>
        <w:pStyle w:val="Heading1"/>
      </w:pPr>
      <w:r>
        <w:t>3. Проверка feature</w:t>
      </w:r>
    </w:p>
    <w:p>
      <w:r>
        <w:t>Когда функциональность попала на DEV/TEST environment, начинается полноценное тестирование.</w:t>
      </w:r>
    </w:p>
    <w:p>
      <w:pPr>
        <w:pStyle w:val="CodeBlock"/>
        <w:shd w:fill="F3F6F9"/>
        <w:pBdr>
          <w:left w:val="single" w:sz="18" w:space="4" w:color="5B9BD5"/>
        </w:pBdr>
      </w:pPr>
      <w:r>
        <w:t>Smoke</w:t>
        <w:br/>
        <w:t>↓</w:t>
        <w:br/>
        <w:t>Feature tests</w:t>
        <w:br/>
        <w:t>↓</w:t>
        <w:br/>
        <w:t>Integration tests</w:t>
        <w:br/>
        <w:t>↓</w:t>
        <w:br/>
        <w:t>Negative tests</w:t>
        <w:br/>
        <w:t>↓</w:t>
        <w:br/>
        <w:t>Regression</w:t>
      </w:r>
    </w:p>
    <w:p>
      <w:r>
        <w:t>Для распределённого backend AQA может проверить всю цепочку:</w:t>
      </w:r>
    </w:p>
    <w:p>
      <w:pPr>
        <w:pStyle w:val="CodeBlock"/>
        <w:shd w:fill="F3F6F9"/>
        <w:pBdr>
          <w:left w:val="single" w:sz="18" w:space="4" w:color="5B9BD5"/>
        </w:pBdr>
      </w:pPr>
      <w:r>
        <w:t>REST request</w:t>
        <w:br/>
        <w:t xml:space="preserve">    ↓</w:t>
        <w:br/>
        <w:t>Service A</w:t>
        <w:br/>
        <w:t xml:space="preserve">    ↓</w:t>
        <w:br/>
        <w:t>Kafka</w:t>
        <w:br/>
        <w:t xml:space="preserve">    ↓</w:t>
        <w:br/>
        <w:t>Service B</w:t>
        <w:br/>
        <w:t xml:space="preserve">    ↓</w:t>
        <w:br/>
        <w:t>PostgreSQL</w:t>
      </w:r>
    </w:p>
    <w:p>
      <w:pPr>
        <w:pStyle w:val="ListBullet"/>
      </w:pPr>
      <w:r>
        <w:t>HTTP response;</w:t>
      </w:r>
    </w:p>
    <w:p>
      <w:pPr>
        <w:pStyle w:val="ListBullet"/>
      </w:pPr>
      <w:r>
        <w:t>Kafka message;</w:t>
      </w:r>
    </w:p>
    <w:p>
      <w:pPr>
        <w:pStyle w:val="ListBullet"/>
      </w:pPr>
      <w:r>
        <w:t>consumer processing;</w:t>
      </w:r>
    </w:p>
    <w:p>
      <w:pPr>
        <w:pStyle w:val="ListBullet"/>
      </w:pPr>
      <w:r>
        <w:t>состояние БД;</w:t>
      </w:r>
    </w:p>
    <w:p>
      <w:pPr>
        <w:pStyle w:val="ListBullet"/>
      </w:pPr>
      <w:r>
        <w:t>последующие события и интеграции.</w:t>
      </w:r>
    </w:p>
    <w:p>
      <w:r>
        <w:t>Негативные сценарии:</w:t>
      </w:r>
    </w:p>
    <w:p>
      <w:pPr>
        <w:pStyle w:val="CodeBlock"/>
        <w:shd w:fill="F3F6F9"/>
        <w:pBdr>
          <w:left w:val="single" w:sz="18" w:space="4" w:color="5B9BD5"/>
        </w:pBdr>
      </w:pPr>
      <w:r>
        <w:t>Kafka unavailable</w:t>
        <w:br/>
        <w:t>DB timeout</w:t>
        <w:br/>
        <w:t>duplicate message</w:t>
        <w:br/>
        <w:t>consumer restart</w:t>
        <w:br/>
        <w:t>invalid payload</w:t>
        <w:br/>
        <w:t>partial Saga failure</w:t>
      </w:r>
    </w:p>
    <w:p>
      <w:pPr>
        <w:pStyle w:val="Heading1"/>
      </w:pPr>
      <w:r>
        <w:t>4. Перед релизом</w:t>
      </w:r>
    </w:p>
    <w:p>
      <w:r>
        <w:t>Перед выкладкой формируется release candidate. AQA должен убедиться, что кандидат достаточно стабилен для выхода в production.</w:t>
      </w:r>
    </w:p>
    <w:p>
      <w:pPr>
        <w:pStyle w:val="CodeBlock"/>
        <w:shd w:fill="F3F6F9"/>
        <w:pBdr>
          <w:left w:val="single" w:sz="18" w:space="4" w:color="5B9BD5"/>
        </w:pBdr>
      </w:pPr>
      <w:r>
        <w:t>Smoke</w:t>
        <w:br/>
        <w:t>Regression</w:t>
        <w:br/>
        <w:t>Integration</w:t>
        <w:br/>
        <w:t>E2E</w:t>
        <w:br/>
        <w:t>Contract tests</w:t>
      </w:r>
    </w:p>
    <w:p>
      <w:r>
        <w:t>При необходимости дополнительно запускаются performance, security, compatibility и migration tests.</w:t>
      </w:r>
    </w:p>
    <w:p>
      <w:r>
        <w:t>AQA анализирует результаты CI/CD и отделяет реальные регрессии от flaky-тестов, проблем окружения и тестовых данных.</w:t>
      </w:r>
    </w:p>
    <w:p>
      <w:pPr>
        <w:pStyle w:val="CodeBlock"/>
        <w:shd w:fill="F3F6F9"/>
        <w:pBdr>
          <w:left w:val="single" w:sz="18" w:space="4" w:color="5B9BD5"/>
        </w:pBdr>
      </w:pPr>
      <w:r>
        <w:t>1500 tests</w:t>
        <w:br/>
        <w:t>1487 passed</w:t>
        <w:br/>
        <w:t>10 skipped</w:t>
        <w:br/>
        <w:t>3 failed</w:t>
      </w:r>
    </w:p>
    <w:p>
      <w:pPr>
        <w:pStyle w:val="Heading1"/>
      </w:pPr>
      <w:r>
        <w:t>5. Release readiness и Go / No-Go</w:t>
      </w:r>
    </w:p>
    <w:p>
      <w:r>
        <w:t>Перед релизом команда оценивает готовность версии. AQA предоставляет объективную картину качества и известных рисков.</w:t>
      </w:r>
    </w:p>
    <w:p>
      <w:pPr>
        <w:pStyle w:val="CodeBlock"/>
        <w:shd w:fill="F3F6F9"/>
        <w:pBdr>
          <w:left w:val="single" w:sz="18" w:space="4" w:color="5B9BD5"/>
        </w:pBdr>
      </w:pPr>
      <w:r>
        <w:t>Regression: 99.4% passed</w:t>
        <w:br/>
        <w:t>Smoke: passed</w:t>
        <w:br/>
        <w:t>Critical bugs: 0</w:t>
        <w:br/>
        <w:t>High bugs: 1 known</w:t>
        <w:br/>
        <w:t>Medium bugs: 4</w:t>
        <w:br/>
        <w:t>Known issue: при повторной отправке запроса может появляться дублирующее уведомление.</w:t>
      </w:r>
    </w:p>
    <w:p>
      <w:r>
        <w:rPr>
          <w:b/>
          <w:color w:val="1F4E78"/>
        </w:rPr>
        <w:t>Важно: AQA обычно не является единственным человеком, который разрешает или запрещает релиз.</w:t>
      </w:r>
    </w:p>
    <w:p>
      <w:r>
        <w:t>Финальное решение может принимать Product Owner, Release Manager, Team Lead, Engineering Manager либо команда совместно. Роль AQA — дать проверенные данные о состоянии продукта и рисках.</w:t>
      </w:r>
    </w:p>
    <w:p>
      <w:pPr>
        <w:pStyle w:val="Heading1"/>
      </w:pPr>
      <w:r>
        <w:t>6. Что AQA делает прямо во время релиза</w:t>
      </w:r>
    </w:p>
    <w:p>
      <w:r>
        <w:t>Во время deployment AQA следит за прохождением релизного pipeline и после выкладки запускает post-deployment smoke.</w:t>
      </w:r>
    </w:p>
    <w:p>
      <w:pPr>
        <w:pStyle w:val="CodeBlock"/>
        <w:shd w:fill="F3F6F9"/>
        <w:pBdr>
          <w:left w:val="single" w:sz="18" w:space="4" w:color="5B9BD5"/>
        </w:pBdr>
      </w:pPr>
      <w:r>
        <w:t>Build</w:t>
        <w:br/>
        <w:t>↓</w:t>
        <w:br/>
        <w:t>Migrations</w:t>
        <w:br/>
        <w:t>↓</w:t>
        <w:br/>
        <w:t>Deploy</w:t>
        <w:br/>
        <w:t>↓</w:t>
        <w:br/>
        <w:t>Pods started</w:t>
        <w:br/>
        <w:t>↓</w:t>
        <w:br/>
        <w:t>Smoke</w:t>
      </w:r>
    </w:p>
    <w:p>
      <w:r>
        <w:t>Пример минимальной проверки после deployment:</w:t>
      </w:r>
    </w:p>
    <w:p>
      <w:pPr>
        <w:pStyle w:val="CodeBlock"/>
        <w:shd w:fill="F3F6F9"/>
        <w:pBdr>
          <w:left w:val="single" w:sz="18" w:space="4" w:color="5B9BD5"/>
        </w:pBdr>
      </w:pPr>
      <w:r>
        <w:t>GET /health → 200</w:t>
        <w:br/>
        <w:t>Authorization → OK</w:t>
        <w:br/>
        <w:t>Create order → OK</w:t>
        <w:br/>
        <w:t>Get order → OK</w:t>
        <w:br/>
        <w:t>Kafka event → OK</w:t>
        <w:br/>
        <w:t>DB record → OK</w:t>
      </w:r>
    </w:p>
    <w:p>
      <w:pPr>
        <w:pStyle w:val="Heading1"/>
      </w:pPr>
      <w:r>
        <w:t>7. Проверка самого deployment</w:t>
      </w:r>
    </w:p>
    <w:p>
      <w:r>
        <w:t>AQA проверяет, не возникла ли проблема именно из-за выкладки или конфигурации.</w:t>
      </w:r>
    </w:p>
    <w:p>
      <w:pPr>
        <w:pStyle w:val="ListBullet"/>
      </w:pPr>
      <w:r>
        <w:t>не применились миграции;</w:t>
      </w:r>
    </w:p>
    <w:p>
      <w:pPr>
        <w:pStyle w:val="ListBullet"/>
      </w:pPr>
      <w:r>
        <w:t>использован неправильный config;</w:t>
      </w:r>
    </w:p>
    <w:p>
      <w:pPr>
        <w:pStyle w:val="ListBullet"/>
      </w:pPr>
      <w:r>
        <w:t>неверный secret;</w:t>
      </w:r>
    </w:p>
    <w:p>
      <w:pPr>
        <w:pStyle w:val="ListBullet"/>
      </w:pPr>
      <w:r>
        <w:t>не поднялся consumer;</w:t>
      </w:r>
    </w:p>
    <w:p>
      <w:pPr>
        <w:pStyle w:val="ListBullet"/>
      </w:pPr>
      <w:r>
        <w:t>сломался ingress;</w:t>
      </w:r>
    </w:p>
    <w:p>
      <w:pPr>
        <w:pStyle w:val="ListBullet"/>
      </w:pPr>
      <w:r>
        <w:t>неправильно выставлен feature flag.</w:t>
      </w:r>
    </w:p>
    <w:p>
      <w:pPr>
        <w:pStyle w:val="Heading1"/>
      </w:pPr>
      <w:r>
        <w:t>8. Что происходит, если smoke упал</w:t>
      </w:r>
    </w:p>
    <w:p>
      <w:r>
        <w:t>AQA быстро локализует проблему по логам, трассировкам, метрикам и данным.</w:t>
      </w:r>
    </w:p>
    <w:p>
      <w:pPr>
        <w:pStyle w:val="ListBullet"/>
      </w:pPr>
      <w:r>
        <w:t>Grafana;</w:t>
      </w:r>
    </w:p>
    <w:p>
      <w:pPr>
        <w:pStyle w:val="ListBullet"/>
      </w:pPr>
      <w:r>
        <w:t>Kibana / ELK;</w:t>
      </w:r>
    </w:p>
    <w:p>
      <w:pPr>
        <w:pStyle w:val="ListBullet"/>
      </w:pPr>
      <w:r>
        <w:t>Jaeger;</w:t>
      </w:r>
    </w:p>
    <w:p>
      <w:pPr>
        <w:pStyle w:val="ListBullet"/>
      </w:pPr>
      <w:r>
        <w:t>application logs;</w:t>
      </w:r>
    </w:p>
    <w:p>
      <w:pPr>
        <w:pStyle w:val="ListBullet"/>
      </w:pPr>
      <w:r>
        <w:t>Kafka;</w:t>
      </w:r>
    </w:p>
    <w:p>
      <w:pPr>
        <w:pStyle w:val="ListBullet"/>
      </w:pPr>
      <w:r>
        <w:t>database.</w:t>
      </w:r>
    </w:p>
    <w:p>
      <w:pPr>
        <w:pStyle w:val="CodeBlock"/>
        <w:shd w:fill="F3F6F9"/>
        <w:pBdr>
          <w:left w:val="single" w:sz="18" w:space="4" w:color="5B9BD5"/>
        </w:pBdr>
      </w:pPr>
      <w:r>
        <w:t>POST /orders → 500</w:t>
        <w:br/>
        <w:br/>
        <w:t>Причина: column "external_id" does not exist</w:t>
        <w:br/>
        <w:t>→ migration не применилась</w:t>
      </w:r>
    </w:p>
    <w:p>
      <w:r>
        <w:t>После этого команда принимает решение: fix forward или rollback.</w:t>
      </w:r>
    </w:p>
    <w:p>
      <w:pPr>
        <w:pStyle w:val="Heading1"/>
      </w:pPr>
      <w:r>
        <w:t>9. Rollback</w:t>
      </w:r>
    </w:p>
    <w:p>
      <w:r>
        <w:t>AQA обычно сам rollback не выполняет, если только у него нет DevOps-обязанностей. Но после отката он повторно проверяет критичные сценарии.</w:t>
      </w:r>
    </w:p>
    <w:p>
      <w:pPr>
        <w:pStyle w:val="CodeBlock"/>
        <w:shd w:fill="F3F6F9"/>
        <w:pBdr>
          <w:left w:val="single" w:sz="18" w:space="4" w:color="5B9BD5"/>
        </w:pBdr>
      </w:pPr>
      <w:r>
        <w:t>Rollback</w:t>
        <w:br/>
        <w:t>↓</w:t>
        <w:br/>
        <w:t>Smoke</w:t>
        <w:br/>
        <w:t>↓</w:t>
        <w:br/>
        <w:t>Check critical functionality</w:t>
      </w:r>
    </w:p>
    <w:p>
      <w:pPr>
        <w:pStyle w:val="Heading1"/>
      </w:pPr>
      <w:r>
        <w:t>10. После релиза: production verification</w:t>
      </w:r>
    </w:p>
    <w:p>
      <w:r>
        <w:t>Релиз не заканчивается моментом успешного deployment. После выкладки начинается production verification.</w:t>
      </w:r>
    </w:p>
    <w:p>
      <w:pPr>
        <w:pStyle w:val="ListBullet"/>
      </w:pPr>
      <w:r>
        <w:t>error rate;</w:t>
      </w:r>
    </w:p>
    <w:p>
      <w:pPr>
        <w:pStyle w:val="ListBullet"/>
      </w:pPr>
      <w:r>
        <w:t>latency;</w:t>
      </w:r>
    </w:p>
    <w:p>
      <w:pPr>
        <w:pStyle w:val="ListBullet"/>
      </w:pPr>
      <w:r>
        <w:t>HTTP 5xx;</w:t>
      </w:r>
    </w:p>
    <w:p>
      <w:pPr>
        <w:pStyle w:val="ListBullet"/>
      </w:pPr>
      <w:r>
        <w:t>Kafka errors;</w:t>
      </w:r>
    </w:p>
    <w:p>
      <w:pPr>
        <w:pStyle w:val="ListBullet"/>
      </w:pPr>
      <w:r>
        <w:t>consumer lag;</w:t>
      </w:r>
    </w:p>
    <w:p>
      <w:pPr>
        <w:pStyle w:val="ListBullet"/>
      </w:pPr>
      <w:r>
        <w:t>DB errors;</w:t>
      </w:r>
    </w:p>
    <w:p>
      <w:pPr>
        <w:pStyle w:val="ListBullet"/>
      </w:pPr>
      <w:r>
        <w:t>CPU и memory;</w:t>
      </w:r>
    </w:p>
    <w:p>
      <w:pPr>
        <w:pStyle w:val="ListBullet"/>
      </w:pPr>
      <w:r>
        <w:t>бизнес-метрики.</w:t>
      </w:r>
    </w:p>
    <w:p>
      <w:pPr>
        <w:pStyle w:val="CodeBlock"/>
        <w:shd w:fill="F3F6F9"/>
        <w:pBdr>
          <w:left w:val="single" w:sz="18" w:space="4" w:color="5B9BD5"/>
        </w:pBdr>
      </w:pPr>
      <w:r>
        <w:t>HTTP 5xx</w:t>
        <w:br/>
        <w:t>before release: 0.1%</w:t>
        <w:br/>
        <w:t>after release: 4.8%</w:t>
      </w:r>
    </w:p>
    <w:p>
      <w:pPr>
        <w:pStyle w:val="Heading1"/>
      </w:pPr>
      <w:r>
        <w:t>11. Monitoring после релиза</w:t>
      </w:r>
    </w:p>
    <w:p>
      <w:r>
        <w:t>AQA может контролировать систему через Grafana, Prometheus, ELK/Kibana, Jaeger, Sentry и другие средства наблюдаемости.</w:t>
      </w:r>
    </w:p>
    <w:p>
      <w:pPr>
        <w:pStyle w:val="CodeBlock"/>
        <w:shd w:fill="F3F6F9"/>
        <w:pBdr>
          <w:left w:val="single" w:sz="18" w:space="4" w:color="5B9BD5"/>
        </w:pBdr>
      </w:pPr>
      <w:r>
        <w:t>p95 latency</w:t>
        <w:br/>
        <w:br/>
        <w:t>before: 300 ms</w:t>
        <w:br/>
        <w:t>after: 2.1 sec</w:t>
      </w:r>
    </w:p>
    <w:p>
      <w:r>
        <w:t>Даже если функциональные тесты зелёные, такой рост может означать performance regression.</w:t>
      </w:r>
    </w:p>
    <w:p>
      <w:pPr>
        <w:pStyle w:val="Heading1"/>
      </w:pPr>
      <w:r>
        <w:t>12. Проверка бизнес-метрик</w:t>
      </w:r>
    </w:p>
    <w:p>
      <w:r>
        <w:t>На зрелых проектах после релиза оценивают не только технические показатели, но и бизнес-результаты.</w:t>
      </w:r>
    </w:p>
    <w:p>
      <w:pPr>
        <w:pStyle w:val="ListBullet"/>
      </w:pPr>
      <w:r>
        <w:t>successful payments;</w:t>
      </w:r>
    </w:p>
    <w:p>
      <w:pPr>
        <w:pStyle w:val="ListBullet"/>
      </w:pPr>
      <w:r>
        <w:t>payment failures;</w:t>
      </w:r>
    </w:p>
    <w:p>
      <w:pPr>
        <w:pStyle w:val="ListBullet"/>
      </w:pPr>
      <w:r>
        <w:t>orders created;</w:t>
      </w:r>
    </w:p>
    <w:p>
      <w:pPr>
        <w:pStyle w:val="ListBullet"/>
      </w:pPr>
      <w:r>
        <w:t>registration conversion.</w:t>
      </w:r>
    </w:p>
    <w:p>
      <w:pPr>
        <w:pStyle w:val="CodeBlock"/>
        <w:shd w:fill="F3F6F9"/>
        <w:pBdr>
          <w:left w:val="single" w:sz="18" w:space="4" w:color="5B9BD5"/>
        </w:pBdr>
      </w:pPr>
      <w:r>
        <w:t>payment success</w:t>
        <w:br/>
        <w:t>before: 97%</w:t>
        <w:br/>
        <w:t>after: 82%</w:t>
        <w:br/>
        <w:br/>
        <w:t>API tests = green</w:t>
      </w:r>
    </w:p>
    <w:p>
      <w:r>
        <w:t>Это может указывать на проблему в production-интеграции, которую обычные автотесты не поймали.</w:t>
      </w:r>
    </w:p>
    <w:p>
      <w:pPr>
        <w:pStyle w:val="Heading1"/>
      </w:pPr>
      <w:r>
        <w:t>13. Production incident / production bug</w:t>
      </w:r>
    </w:p>
    <w:p>
      <w:r>
        <w:t>Если после релиза найден дефект, AQA помогает его воспроизвести и локализовать.</w:t>
      </w:r>
    </w:p>
    <w:p>
      <w:pPr>
        <w:pStyle w:val="CodeBlock"/>
        <w:shd w:fill="F3F6F9"/>
        <w:pBdr>
          <w:left w:val="single" w:sz="18" w:space="4" w:color="5B9BD5"/>
        </w:pBdr>
      </w:pPr>
      <w:r>
        <w:t>1. Create policy A</w:t>
        <w:br/>
        <w:t>2. Create policy B</w:t>
        <w:br/>
        <w:t>3. Attach person</w:t>
        <w:br/>
        <w:t>4. Send Detach event twice</w:t>
        <w:br/>
        <w:t>5. Observe incorrect state</w:t>
      </w:r>
    </w:p>
    <w:p>
      <w:r>
        <w:t>После исправления проводится targeted testing, regression, повторный deploy и smoke.</w:t>
      </w:r>
    </w:p>
    <w:p>
      <w:pPr>
        <w:pStyle w:val="Heading1"/>
      </w:pPr>
      <w:r>
        <w:t>14. После релиза AQA улучшает тесты</w:t>
      </w:r>
    </w:p>
    <w:p>
      <w:r>
        <w:t>Production bugs становятся источником новых regression-тестов.</w:t>
      </w:r>
    </w:p>
    <w:p>
      <w:pPr>
        <w:pStyle w:val="CodeBlock"/>
        <w:shd w:fill="F3F6F9"/>
        <w:pBdr>
          <w:left w:val="single" w:sz="18" w:space="4" w:color="5B9BD5"/>
        </w:pBdr>
      </w:pPr>
      <w:r>
        <w:t>Given order exists</w:t>
        <w:br/>
        <w:t>When same event delivered twice</w:t>
        <w:br/>
        <w:t>Then only one order exists</w:t>
      </w:r>
    </w:p>
    <w:p>
      <w:pPr>
        <w:pStyle w:val="CodeBlock"/>
        <w:shd w:fill="F3F6F9"/>
        <w:pBdr>
          <w:left w:val="single" w:sz="18" w:space="4" w:color="5B9BD5"/>
        </w:pBdr>
      </w:pPr>
      <w:r>
        <w:t>Production bug</w:t>
        <w:br/>
        <w:t>↓</w:t>
        <w:br/>
        <w:t>Regression test</w:t>
        <w:br/>
        <w:t>↓</w:t>
        <w:br/>
        <w:t>Такой же дефект больше не должен пройти незамеченным</w:t>
      </w:r>
    </w:p>
    <w:p>
      <w:pPr>
        <w:pStyle w:val="Heading1"/>
      </w:pPr>
      <w:r>
        <w:t>15. Анализ качества релиза</w:t>
      </w:r>
    </w:p>
    <w:p>
      <w:r>
        <w:t>После релиза команда может проводить retrospective, postmortem или release analysis.</w:t>
      </w:r>
    </w:p>
    <w:p>
      <w:pPr>
        <w:pStyle w:val="ListBullet"/>
      </w:pPr>
      <w:r>
        <w:t>Defect leakage;</w:t>
      </w:r>
    </w:p>
    <w:p>
      <w:pPr>
        <w:pStyle w:val="ListBullet"/>
      </w:pPr>
      <w:r>
        <w:t>Escaped defects;</w:t>
      </w:r>
    </w:p>
    <w:p>
      <w:pPr>
        <w:pStyle w:val="ListBullet"/>
      </w:pPr>
      <w:r>
        <w:t>Regression failures;</w:t>
      </w:r>
    </w:p>
    <w:p>
      <w:pPr>
        <w:pStyle w:val="ListBullet"/>
      </w:pPr>
      <w:r>
        <w:t>Flaky tests;</w:t>
      </w:r>
    </w:p>
    <w:p>
      <w:pPr>
        <w:pStyle w:val="ListBullet"/>
      </w:pPr>
      <w:r>
        <w:t>Automation coverage;</w:t>
      </w:r>
    </w:p>
    <w:p>
      <w:pPr>
        <w:pStyle w:val="ListBullet"/>
      </w:pPr>
      <w:r>
        <w:t>Execution time;</w:t>
      </w:r>
    </w:p>
    <w:p>
      <w:pPr>
        <w:pStyle w:val="ListBullet"/>
      </w:pPr>
      <w:r>
        <w:t>Production incidents.</w:t>
      </w:r>
    </w:p>
    <w:p>
      <w:pPr>
        <w:pStyle w:val="CodeBlock"/>
        <w:shd w:fill="F3F6F9"/>
        <w:pBdr>
          <w:left w:val="single" w:sz="18" w:space="4" w:color="5B9BD5"/>
        </w:pBdr>
      </w:pPr>
      <w:r>
        <w:t>Найдено до релиза: 42 бага</w:t>
        <w:br/>
        <w:t>После релиза: 3</w:t>
      </w:r>
    </w:p>
    <w:p>
      <w:r>
        <w:t>Одна из используемых метрик:</w:t>
      </w:r>
    </w:p>
    <w:p>
      <w:pPr>
        <w:pStyle w:val="CodeBlock"/>
        <w:shd w:fill="F3F6F9"/>
        <w:pBdr>
          <w:left w:val="single" w:sz="18" w:space="4" w:color="5B9BD5"/>
        </w:pBdr>
      </w:pPr>
      <w:r>
        <w:t>Defect Leakage = Production defects / (Pre-release defects + Production defects)</w:t>
      </w:r>
    </w:p>
    <w:p>
      <w:pPr>
        <w:pStyle w:val="Heading1"/>
      </w:pPr>
      <w:r>
        <w:t>Ответственность AQA за релиз</w:t>
      </w:r>
    </w:p>
    <w:p>
      <w:r>
        <w:t>Хорошая формулировка для собеседования:</w:t>
      </w:r>
    </w:p>
    <w:p>
      <w:pPr>
        <w:ind w:left="454"/>
      </w:pPr>
      <w:r>
        <w:rPr>
          <w:i/>
        </w:rPr>
        <w:t>«AQA не несёт единоличную ответственность за решение о выпуске продукта. Его задача — предоставить команде объективную информацию о качестве релиза и связанных рисках.»</w:t>
      </w:r>
    </w:p>
    <w:p>
      <w:r>
        <w:t>AQA отвечает за:</w:t>
      </w:r>
    </w:p>
    <w:p>
      <w:pPr>
        <w:pStyle w:val="ListBullet"/>
      </w:pPr>
      <w:r>
        <w:t>качество тестового покрытия;</w:t>
      </w:r>
    </w:p>
    <w:p>
      <w:pPr>
        <w:pStyle w:val="ListBullet"/>
      </w:pPr>
      <w:r>
        <w:t>корректность автоматизированных тестов;</w:t>
      </w:r>
    </w:p>
    <w:p>
      <w:pPr>
        <w:pStyle w:val="ListBullet"/>
      </w:pPr>
      <w:r>
        <w:t>результаты regression;</w:t>
      </w:r>
    </w:p>
    <w:p>
      <w:pPr>
        <w:pStyle w:val="ListBullet"/>
      </w:pPr>
      <w:r>
        <w:t>smoke;</w:t>
      </w:r>
    </w:p>
    <w:p>
      <w:pPr>
        <w:pStyle w:val="ListBullet"/>
      </w:pPr>
      <w:r>
        <w:t>integration/E2E;</w:t>
      </w:r>
    </w:p>
    <w:p>
      <w:pPr>
        <w:pStyle w:val="ListBullet"/>
      </w:pPr>
      <w:r>
        <w:t>выявленные дефекты;</w:t>
      </w:r>
    </w:p>
    <w:p>
      <w:pPr>
        <w:pStyle w:val="ListBullet"/>
      </w:pPr>
      <w:r>
        <w:t>известные риски;</w:t>
      </w:r>
    </w:p>
    <w:p>
      <w:pPr>
        <w:pStyle w:val="ListBullet"/>
      </w:pPr>
      <w:r>
        <w:t>release verification;</w:t>
      </w:r>
    </w:p>
    <w:p>
      <w:pPr>
        <w:pStyle w:val="ListBullet"/>
      </w:pPr>
      <w:r>
        <w:t>post-release verification.</w:t>
      </w:r>
    </w:p>
    <w:p>
      <w:r>
        <w:rPr>
          <w:b/>
          <w:color w:val="1F4E78"/>
        </w:rPr>
        <w:t>AQA ≠ человек, который единолично решает RELEASE / NO RELEASE.</w:t>
      </w:r>
    </w:p>
    <w:p>
      <w:pPr>
        <w:pStyle w:val="Heading1"/>
      </w:pPr>
      <w:r>
        <w:t>Практический релиз глазами AQA</w:t>
      </w:r>
    </w:p>
    <w:p>
      <w:pPr>
        <w:pStyle w:val="CodeBlock"/>
        <w:shd w:fill="F3F6F9"/>
        <w:pBdr>
          <w:left w:val="single" w:sz="18" w:space="4" w:color="5B9BD5"/>
        </w:pBdr>
      </w:pPr>
      <w:r>
        <w:t>18:00  Release candidate собран</w:t>
        <w:br/>
        <w:br/>
        <w:t>18:10  Smoke / Regression / Integration tests</w:t>
        <w:br/>
        <w:br/>
        <w:t>19:00  Regression: 1432/1435 passed</w:t>
        <w:br/>
        <w:t xml:space="preserve">       3 failures investigated: 2 flaky, 1 environment</w:t>
        <w:br/>
        <w:br/>
        <w:t>19:20  Release readiness</w:t>
        <w:br/>
        <w:t xml:space="preserve">       Critical bugs: 0</w:t>
        <w:br/>
        <w:t xml:space="preserve">       High bugs: 0</w:t>
        <w:br/>
        <w:t xml:space="preserve">       Known issues: 2</w:t>
        <w:br/>
        <w:br/>
        <w:t>20:00  Deployment production</w:t>
        <w:br/>
        <w:br/>
        <w:t>20:10  Pods healthy</w:t>
        <w:br/>
        <w:br/>
        <w:t>20:15  Post-deploy smoke</w:t>
        <w:br/>
        <w:t xml:space="preserve">       Auth → OK</w:t>
        <w:br/>
        <w:t xml:space="preserve">       Create → OK</w:t>
        <w:br/>
        <w:t xml:space="preserve">       Update → OK</w:t>
        <w:br/>
        <w:t xml:space="preserve">       Kafka → OK</w:t>
        <w:br/>
        <w:t xml:space="preserve">       DB → OK</w:t>
        <w:br/>
        <w:br/>
        <w:t>20:30  Grafana monitoring</w:t>
        <w:br/>
        <w:t xml:space="preserve">       5xx → normal</w:t>
        <w:br/>
        <w:t xml:space="preserve">       latency → normal</w:t>
        <w:br/>
        <w:t xml:space="preserve">       Kafka lag → normal</w:t>
        <w:br/>
        <w:br/>
        <w:t>21:00  Release considered stable</w:t>
      </w:r>
    </w:p>
    <w:p>
      <w:pPr>
        <w:jc w:val="center"/>
      </w:pPr>
      <w:r>
        <w:rPr>
          <w:b/>
          <w:color w:val="1F4E78"/>
          <w:sz w:val="22"/>
        </w:rPr>
        <w:t>Главная роль AQA в релизе — снизить неопределённость вокруг качества: до релиза показать риски, во время релиза быстро обнаружить проблемы, после релиза убедиться, что production действительно работает нормально.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AQA • Release Cycle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40" w:right="17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