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gjox2ucq2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Каталог интеграций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обзорная таблица. Она не содержит подробных JSON-контрактов.</w:t>
      </w:r>
    </w:p>
    <w:tbl>
      <w:tblPr>
        <w:tblStyle w:val="Table1"/>
        <w:tblW w:w="8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3965"/>
        <w:gridCol w:w="1295"/>
        <w:gridCol w:w="2630"/>
        <w:tblGridChange w:id="0">
          <w:tblGrid>
            <w:gridCol w:w="1055"/>
            <w:gridCol w:w="3965"/>
            <w:gridCol w:w="129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Источник → Получатель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Протокол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→ Payment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платежа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Payment Service → Payment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Проведение оплаты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Payment Gateway → Payment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Уведомление об оплате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Payment Service → Policy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Kafka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Подтверждение оплаты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c6qt9nmeu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API-001 — Создание платежа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Сервис:</w:t>
      </w:r>
      <w:r w:rsidDel="00000000" w:rsidR="00000000" w:rsidRPr="00000000">
        <w:rPr>
          <w:rtl w:val="0"/>
        </w:rPr>
        <w:t xml:space="preserve"> Payment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/api/v1/payments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Протокол:</w:t>
      </w:r>
      <w:r w:rsidDel="00000000" w:rsidR="00000000" w:rsidRPr="00000000">
        <w:rPr>
          <w:rtl w:val="0"/>
        </w:rPr>
        <w:t xml:space="preserve"> HTTPS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Авторизация:</w:t>
      </w:r>
      <w:r w:rsidDel="00000000" w:rsidR="00000000" w:rsidRPr="00000000">
        <w:rPr>
          <w:rtl w:val="0"/>
        </w:rPr>
        <w:t xml:space="preserve"> Bearer JWT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Функциональное требование:</w:t>
      </w:r>
      <w:r w:rsidDel="00000000" w:rsidR="00000000" w:rsidRPr="00000000">
        <w:rPr>
          <w:rtl w:val="0"/>
        </w:rPr>
        <w:t xml:space="preserve"> FR-001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Бизнес-правила:</w:t>
      </w:r>
      <w:r w:rsidDel="00000000" w:rsidR="00000000" w:rsidRPr="00000000">
        <w:rPr>
          <w:rtl w:val="0"/>
        </w:rPr>
        <w:t xml:space="preserve"> BR-001, BR-002, BR-003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Диаграмма:</w:t>
      </w:r>
      <w:r w:rsidDel="00000000" w:rsidR="00000000" w:rsidRPr="00000000">
        <w:rPr>
          <w:rtl w:val="0"/>
        </w:rPr>
        <w:t xml:space="preserve"> SEQ-001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c2qs9i2fo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Назначение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платёжной операции для страхового полиса и получение ссылки на страницу оплаты.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as2uk9c79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Заголовки запроса</w:t>
      </w:r>
    </w:p>
    <w:tbl>
      <w:tblPr>
        <w:tblStyle w:val="Table2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820"/>
        <w:gridCol w:w="3170"/>
        <w:tblGridChange w:id="0">
          <w:tblGrid>
            <w:gridCol w:w="1970"/>
            <w:gridCol w:w="1820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Bearer JWT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Idempotency-Key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UUID операции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X-Correlation-ID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трассировки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5albq96tf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Request Body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"policyId": "8ac31d4f-47d3-4f55-925d-a1b2846f7a10"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tbl>
      <w:tblPr>
        <w:tblStyle w:val="Table3"/>
        <w:tblW w:w="6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830"/>
        <w:gridCol w:w="1715"/>
        <w:gridCol w:w="3380"/>
        <w:tblGridChange w:id="0">
          <w:tblGrid>
            <w:gridCol w:w="1025"/>
            <w:gridCol w:w="830"/>
            <w:gridCol w:w="1715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Валидация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policyId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Не должен быть пустым UUID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6i5s21dd6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Response — 201 Created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"paymentId": "3e512d8e-88df-4572-bf02-cf8c9ac04c51",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"status": "Pending",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"amount": 12500.00,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"currency": "RUB",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"confirmationUrl": "https://pay.example.com/checkout/123"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tbl>
      <w:tblPr>
        <w:tblStyle w:val="Table4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995"/>
        <w:gridCol w:w="2570"/>
        <w:tblGridChange w:id="0">
          <w:tblGrid>
            <w:gridCol w:w="1790"/>
            <w:gridCol w:w="99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paymentId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ID созданного платежа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Статус платежа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Сумма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ISO 4217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confirmationUrl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оплату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ib4mi8egt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Бизнес-логика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авторизацию пользователя.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полис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принадлежность полиса пользователю.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отсутствие успешного платежа.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платёж через Payment Gateway.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платёжную операцию.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 результат клиенту.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idnvux797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Ошибки</w:t>
      </w:r>
    </w:p>
    <w:tbl>
      <w:tblPr>
        <w:tblStyle w:val="Table5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4175"/>
        <w:gridCol w:w="2435"/>
        <w:tblGridChange w:id="0">
          <w:tblGrid>
            <w:gridCol w:w="890"/>
            <w:gridCol w:w="417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INVALID_REQUEST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валидации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ACCESS_DENIED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Нет доступа к полису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POLICY_NOT_FOUND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Полис не найден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PAYMENT_ALREADY_COMPLETED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Полис уже оплачен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GATEWAY_UNAVAILABLE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Шлюз недоступен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ошибки: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"code": "PAYMENT_ALREADY_COMPLETED",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"message": "Полис уже оплачен",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"traceId": "abc-123"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iw1y45hjy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Дополнительные требования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 запроса с одинаковым Idempotency-Key и параметрами не создаёт новый платёж.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платежа определяется сервером.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не может оплатить чужой полис.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Неопределённый результат вызова внешнего шлюза должен обрабатываться без риска создания дублирующего платежа.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e3typs8ir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EVT-001 — PaymentSucceeded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Интеграция:</w:t>
      </w:r>
      <w:r w:rsidDel="00000000" w:rsidR="00000000" w:rsidRPr="00000000">
        <w:rPr>
          <w:rtl w:val="0"/>
        </w:rPr>
        <w:t xml:space="preserve"> INT-004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Broker:</w:t>
      </w:r>
      <w:r w:rsidDel="00000000" w:rsidR="00000000" w:rsidRPr="00000000">
        <w:rPr>
          <w:rtl w:val="0"/>
        </w:rPr>
        <w:t xml:space="preserve"> Apache Kafka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insurance.payment.succeeded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Producer:</w:t>
      </w:r>
      <w:r w:rsidDel="00000000" w:rsidR="00000000" w:rsidRPr="00000000">
        <w:rPr>
          <w:rtl w:val="0"/>
        </w:rPr>
        <w:t xml:space="preserve"> Payment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Consumer:</w:t>
      </w:r>
      <w:r w:rsidDel="00000000" w:rsidR="00000000" w:rsidRPr="00000000">
        <w:rPr>
          <w:rtl w:val="0"/>
        </w:rPr>
        <w:t xml:space="preserve"> Policy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Версия события: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Требование:</w:t>
      </w:r>
      <w:r w:rsidDel="00000000" w:rsidR="00000000" w:rsidRPr="00000000">
        <w:rPr>
          <w:rtl w:val="0"/>
        </w:rPr>
        <w:t xml:space="preserve"> FR-003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Диаграмма:</w:t>
      </w:r>
      <w:r w:rsidDel="00000000" w:rsidR="00000000" w:rsidRPr="00000000">
        <w:rPr>
          <w:rtl w:val="0"/>
        </w:rPr>
        <w:t xml:space="preserve"> SEQ-003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y65ald7tv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Назначение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Событие информирует Policy Service об успешной оплате страхового полиса.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ltd34vyle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Условия публикации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 подтвердил успешную оплату.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 переведён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Событие сохранено в Transactional Outbox.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r0tllx4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Контракт сообщения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Message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"eventId": "d67df840-1cc3-4b70-b64b-8a97cb6f9c16",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"eventType": "PaymentSucceeded",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"version": 1,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"paymentId": "3e512d8e-88df-4572-bf02-cf8c9ac04c51",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"policyId": "8ac31d4f-47d3-4f55-925d-a1b2846f7a10",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"amount": 12500.00,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"currency": "RUB",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"occurredAt": "2026-10-12T10:02:00Z"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ex3x26eor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Описание полей</w:t>
      </w:r>
    </w:p>
    <w:tbl>
      <w:tblPr>
        <w:tblStyle w:val="Table6"/>
        <w:tblW w:w="6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055"/>
        <w:gridCol w:w="1715"/>
        <w:gridCol w:w="2735"/>
        <w:tblGridChange w:id="0">
          <w:tblGrid>
            <w:gridCol w:w="1310"/>
            <w:gridCol w:w="1055"/>
            <w:gridCol w:w="171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eventId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ID события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eventType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Тип события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Версия схемы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paymentId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ID платежа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policyId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ID полиса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Сумма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Валюта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occurredAt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Время события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44b7tsg4h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Требования к доставке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Семантика доставки: at-least-once.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Повторная доставка допустима.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должен обеспечивать идемпотентность.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событий гарантируется только внутри одной партиции Kafka.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сообщений, не обработанных после исчерпания retry, используется DLQ.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u5h2v8fw5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Обработка Consumer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событие.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версию и структуру сообщения.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</w:t>
      </w:r>
      <w:r w:rsidDel="00000000" w:rsidR="00000000" w:rsidRPr="00000000">
        <w:rPr>
          <w:rtl w:val="0"/>
        </w:rPr>
        <w:t xml:space="preserve"> на повторную обработку.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полис.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возможность активации.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Активировать полис.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обработку события.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Подтвердить Kafka offset после успешной фиксации.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nb8j9yyhl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Ошибки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.883606654432"/>
        <w:gridCol w:w="6039.628204369192"/>
        <w:tblGridChange w:id="0">
          <w:tblGrid>
            <w:gridCol w:w="2985.883606654432"/>
            <w:gridCol w:w="6039.6282043691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PostgreSQL недоступен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Временная ошибка сервиса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Неизвестная версия события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DLQ / разбор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Повторное 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Пропустить бизнес-операцию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Полис не найден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Зафиксировать, обработать согласно согласованной политике</w:t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2339a8v6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Связанные артефакты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FR-003 — Активация полиса.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BR-004 — Условия активации.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SEQ-003 — Обработка PaymentSucceeded.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ERD-001 — Модель данных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