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8n68i1p7b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 — Функциональные требования к оформлению страховых полисов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0u0omdtw7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информация</w:t>
      </w:r>
    </w:p>
    <w:tbl>
      <w:tblPr>
        <w:tblStyle w:val="Table1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4295"/>
        <w:tblGridChange w:id="0">
          <w:tblGrid>
            <w:gridCol w:w="3275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FR-POLICY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Онлайн-оформление страхового полиса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Системный аналитик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Бизнес-требование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BR-001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UC-001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2yo595p9b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Функциональные требования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lb2k9lhva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FR-001 — Выбор страхового продукта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Система должна предоставлять пользователю возможность выбора страхового продукта из списка доступных продуктов.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FR-001.1. Система должна отображать название и описание страхового продукта.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FR-001.2. Система должна отображать только продукты, доступные для оформления.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FR-001.3. При выборе продукта система должна отображать форму оформления.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ntojwhgrj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FR-002 — Ввод данных страхователя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Система должна предоставлять форму ввода данных страхователя.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FR-002.1. Система должна предоставлять поля: ФИО, дата рождения, телефон, email.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FR-002.2. Система должна проверять заполнение обязательных полей.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FR-002.3. Система должна проверять корректность формата email.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FR-002.4. При ошибках валидации система должна отображать соответствующие сообщения.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FR-002.5. Система не должна допускать отправку заявки с некорректными обязательными данными.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Бизнес-правила:</w:t>
      </w:r>
      <w:r w:rsidDel="00000000" w:rsidR="00000000" w:rsidRPr="00000000">
        <w:rPr>
          <w:rtl w:val="0"/>
        </w:rPr>
        <w:t xml:space="preserve"> RULE-001.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83tv1z80b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FR-003 — Расчёт страховой премии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Система должна рассчитывать стоимость страхования на основании выбранного продукта и введённых параметров.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FR-003.1. Система должна передавать параметры страхования в сервис расчёта.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FR-003.2. Система должна получать рассчитанную страховую премию.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FR-003.3. Система должна отображать пользователю стоимость полиса.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FR-003.4. При изменении параметров страхования система должна запрашивать новый расчёт.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FR-003.5. При недоступности сервиса расчёта система должна отображать сообщение об ошибке.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Бизнес-правила:</w:t>
      </w:r>
      <w:r w:rsidDel="00000000" w:rsidR="00000000" w:rsidRPr="00000000">
        <w:rPr>
          <w:rtl w:val="0"/>
        </w:rPr>
        <w:t xml:space="preserve"> RULE-002, RULE-003.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04t5cmbh7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FR-004 — Создание заявки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Система должна создавать заявку на оформление страхового полиса после подтверждения условий клиентом.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FR-004.1. Система должна проверять корректность данных перед созданием заявки.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FR-004.2. Система должна присваивать заявке уникальный идентификатор.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FR-004.3. Система должна сохранять данные страхователя, продукта и рассчитанной премии.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FR-004.4. После создания заявки система должна присваивать ей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FR-004.5. Система должна предотвращать создание дублирующих заявок при повторной отправке одного запроса с тем же ключом идемпотентности.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7qs2dtcd9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FR-005 — Оплата страхового полиса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Система должна обеспечивать возможность оплаты страховой премии через платёжного провайдера.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FR-005.1. Система должна предоставлять доступные способы оплаты.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FR-005.2. Система должна создавать платёж на сумму рассчитанной страховой премии.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FR-005.3. Система должна сохранять идентификатор платежа.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FR-005.4. Система должна обрабатывать уведомления платёжного провайдера.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FR-005.5. Система должна проверять подлинность уведомлений согласно протоколу провайдера.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FR-005.6. После подтверждения успешной оплаты система должна переводить заявку в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FR-005.7. При отклонении оплаты система должна сохранять соответствующий статус платежа и предоставлять возможность повторной оплаты.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Бизнес-правила:</w:t>
      </w:r>
      <w:r w:rsidDel="00000000" w:rsidR="00000000" w:rsidRPr="00000000">
        <w:rPr>
          <w:rtl w:val="0"/>
        </w:rPr>
        <w:t xml:space="preserve"> RULE-004.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vmll95syh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FR-006 — Формирование электронного полиса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Система должна формировать электронный страховой полис после подтверждения оплаты.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FR-006.1. Система должна инициировать формирование полиса после получения подтверждения успешной оплаты.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FR-006.2. Система должна присваивать полису уникальный номер.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FR-006.3. Система должна формировать документ в формате PDF.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FR-006.4. Система должна сохранять сформированный документ.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FR-006.5. После успешного формирования система должна переводить заявку в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FR-006.6. При ошибке формирования система должна сохранять заявку для повторной обработки.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0ewtmtm4u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FR-007 — Отправка электронного полиса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Система должна отправлять сформированный полис на электронную почту страхователя.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FR-007.1. Система должна получать email страхователя из заявки.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FR-007.2. Система должна формировать сообщение с информацией о полисе.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FR-007.3. Система должна отправлять полис в виде вложения или защищённой ссылки.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FR-007.4. При ошибке отправки система должна фиксировать результат и обеспечивать повторную отправку по установленным правилам.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04dmf05j8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FR-008 — Просмотр статуса заявки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Система должна предоставлять клиенту возможность просмотра текущего статуса оформления.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FR-008.1. Система должна отображать текущий статус заявки.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FR-008.2. Система должна предоставлять возможность получения электронного полиса после его формирования.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FR-008.3. Система должна ограничивать доступ к заявке и полису в соответствии с правами пользователя.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vzrqjhkhj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Связанные артефакты</w:t>
      </w:r>
    </w:p>
    <w:tbl>
      <w:tblPr>
        <w:tblStyle w:val="Table2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275"/>
        <w:tblGridChange w:id="0">
          <w:tblGrid>
            <w:gridCol w:w="1940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BR-001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UC-001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RULE-001 — RULE-004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API Specification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API-POLICY-001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ERD-POLICY-001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Figma — Оформление полиса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BPMN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BPMN-TOBE-001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o31s5rl5y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Согласование</w:t>
      </w:r>
    </w:p>
    <w:tbl>
      <w:tblPr>
        <w:tblStyle w:val="Table3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940"/>
        <w:tblGridChange w:id="0">
          <w:tblGrid>
            <w:gridCol w:w="240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На согласовании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Системный аналитик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Подготовлено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На ревью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На ревью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