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39C5" w:rsidRDefault="00F039C5">
      <w:pPr>
        <w:pStyle w:val="Title"/>
        <w:contextualSpacing w:val="0"/>
        <w:jc w:val="center"/>
      </w:pPr>
      <w:bookmarkStart w:id="0" w:name="_obwiq1ya420z" w:colFirst="0" w:colLast="0"/>
      <w:bookmarkEnd w:id="0"/>
    </w:p>
    <w:p w:rsidR="00F039C5" w:rsidRDefault="00F039C5">
      <w:pPr>
        <w:pStyle w:val="Title"/>
        <w:contextualSpacing w:val="0"/>
        <w:jc w:val="center"/>
      </w:pPr>
      <w:bookmarkStart w:id="1" w:name="_hph43pp4uwvz" w:colFirst="0" w:colLast="0"/>
      <w:bookmarkEnd w:id="1"/>
    </w:p>
    <w:p w:rsidR="00F039C5" w:rsidRDefault="00F039C5">
      <w:pPr>
        <w:pStyle w:val="Title"/>
        <w:contextualSpacing w:val="0"/>
        <w:jc w:val="center"/>
      </w:pPr>
      <w:bookmarkStart w:id="2" w:name="_ls5azkvapxn2" w:colFirst="0" w:colLast="0"/>
      <w:bookmarkEnd w:id="2"/>
    </w:p>
    <w:p w:rsidR="00F039C5" w:rsidRDefault="00F039C5">
      <w:pPr>
        <w:pStyle w:val="Title"/>
        <w:contextualSpacing w:val="0"/>
        <w:jc w:val="center"/>
      </w:pPr>
      <w:bookmarkStart w:id="3" w:name="_y8g1g05pjjl1" w:colFirst="0" w:colLast="0"/>
      <w:bookmarkEnd w:id="3"/>
    </w:p>
    <w:p w:rsidR="00F039C5" w:rsidRDefault="00F039C5">
      <w:pPr>
        <w:pStyle w:val="Title"/>
        <w:contextualSpacing w:val="0"/>
        <w:jc w:val="center"/>
      </w:pPr>
      <w:bookmarkStart w:id="4" w:name="_w6cyqtqit3rr" w:colFirst="0" w:colLast="0"/>
      <w:bookmarkEnd w:id="4"/>
    </w:p>
    <w:p w:rsidR="00F039C5" w:rsidRDefault="00F039C5">
      <w:pPr>
        <w:pStyle w:val="Title"/>
        <w:contextualSpacing w:val="0"/>
        <w:jc w:val="center"/>
      </w:pPr>
      <w:bookmarkStart w:id="5" w:name="_1vvkubfjfto3" w:colFirst="0" w:colLast="0"/>
      <w:bookmarkEnd w:id="5"/>
    </w:p>
    <w:p w:rsidR="00F039C5" w:rsidRDefault="00F039C5">
      <w:pPr>
        <w:pStyle w:val="Title"/>
        <w:contextualSpacing w:val="0"/>
        <w:jc w:val="center"/>
      </w:pPr>
      <w:bookmarkStart w:id="6" w:name="_e3rtkydnqovc" w:colFirst="0" w:colLast="0"/>
      <w:bookmarkEnd w:id="6"/>
    </w:p>
    <w:p w:rsidR="00F039C5" w:rsidRDefault="00D20AA1">
      <w:pPr>
        <w:pStyle w:val="Title"/>
        <w:contextualSpacing w:val="0"/>
        <w:jc w:val="center"/>
      </w:pPr>
      <w:bookmarkStart w:id="7" w:name="_o7r1ay3tkqz" w:colFirst="0" w:colLast="0"/>
      <w:bookmarkEnd w:id="7"/>
      <w:r>
        <w:t>Disassembler Project Documentation</w:t>
      </w:r>
    </w:p>
    <w:p w:rsidR="00F039C5" w:rsidRDefault="00F039C5"/>
    <w:p w:rsidR="00F039C5" w:rsidRDefault="00F039C5"/>
    <w:p w:rsidR="00F039C5" w:rsidRDefault="00F039C5"/>
    <w:p w:rsidR="00F039C5" w:rsidRDefault="00F039C5"/>
    <w:p w:rsidR="00F039C5" w:rsidRDefault="00F039C5"/>
    <w:p w:rsidR="00F039C5" w:rsidRDefault="00F039C5"/>
    <w:p w:rsidR="00F039C5" w:rsidRDefault="00F039C5"/>
    <w:p w:rsidR="00F039C5" w:rsidRDefault="00F039C5">
      <w:pPr>
        <w:pStyle w:val="Heading1"/>
        <w:contextualSpacing w:val="0"/>
      </w:pPr>
      <w:bookmarkStart w:id="8" w:name="_rrign42i32dr" w:colFirst="0" w:colLast="0"/>
      <w:bookmarkEnd w:id="8"/>
    </w:p>
    <w:p w:rsidR="00F039C5" w:rsidRDefault="00F039C5">
      <w:pPr>
        <w:pStyle w:val="Heading1"/>
        <w:contextualSpacing w:val="0"/>
      </w:pPr>
      <w:bookmarkStart w:id="9" w:name="_ho91rc8n4721" w:colFirst="0" w:colLast="0"/>
      <w:bookmarkEnd w:id="9"/>
    </w:p>
    <w:p w:rsidR="00F039C5" w:rsidRDefault="00F039C5">
      <w:pPr>
        <w:pStyle w:val="Heading1"/>
        <w:contextualSpacing w:val="0"/>
      </w:pPr>
      <w:bookmarkStart w:id="10" w:name="_lm65vsquv806" w:colFirst="0" w:colLast="0"/>
      <w:bookmarkEnd w:id="10"/>
    </w:p>
    <w:p w:rsidR="00F039C5" w:rsidRDefault="00D20AA1">
      <w:pPr>
        <w:pStyle w:val="Heading1"/>
        <w:contextualSpacing w:val="0"/>
      </w:pPr>
      <w:bookmarkStart w:id="11" w:name="_5ir8pn1onj4y" w:colFirst="0" w:colLast="0"/>
      <w:bookmarkEnd w:id="11"/>
      <w:r>
        <w:t xml:space="preserve">By Luke </w:t>
      </w:r>
      <w:proofErr w:type="spellStart"/>
      <w:r>
        <w:t>Bushey</w:t>
      </w:r>
      <w:proofErr w:type="spellEnd"/>
      <w:r>
        <w:t xml:space="preserve">, Josh Trygg, Sasha </w:t>
      </w:r>
      <w:proofErr w:type="spellStart"/>
      <w:r>
        <w:t>Stavila</w:t>
      </w:r>
      <w:proofErr w:type="spellEnd"/>
    </w:p>
    <w:p w:rsidR="00F039C5" w:rsidRDefault="00F039C5"/>
    <w:p w:rsidR="00F039C5" w:rsidRDefault="00F039C5"/>
    <w:p w:rsidR="00F039C5" w:rsidRDefault="00D20AA1">
      <w:pPr>
        <w:pStyle w:val="Heading2"/>
        <w:contextualSpacing w:val="0"/>
      </w:pPr>
      <w:bookmarkStart w:id="12" w:name="_w43cxiz26609" w:colFirst="0" w:colLast="0"/>
      <w:bookmarkEnd w:id="12"/>
      <w:r>
        <w:rPr>
          <w:b/>
          <w:sz w:val="40"/>
          <w:szCs w:val="40"/>
        </w:rPr>
        <w:lastRenderedPageBreak/>
        <w:t>Introduction</w:t>
      </w:r>
    </w:p>
    <w:p w:rsidR="00F039C5" w:rsidRDefault="00F039C5"/>
    <w:p w:rsidR="00F039C5" w:rsidRDefault="00D20AA1">
      <w:r>
        <w:t>Our program’s purpose is to disassemble assembly instructions between a specific memory range that is provided by the user. Per the project specification, our disassembler will decode a subset of opcodes and addressing modes that are built into the 68k arc</w:t>
      </w:r>
      <w:r>
        <w:t xml:space="preserve">hitecture. </w:t>
      </w:r>
    </w:p>
    <w:p w:rsidR="00F039C5" w:rsidRDefault="00F039C5"/>
    <w:p w:rsidR="00F039C5" w:rsidRDefault="00D20AA1">
      <w:pPr>
        <w:pStyle w:val="Heading2"/>
        <w:contextualSpacing w:val="0"/>
      </w:pPr>
      <w:bookmarkStart w:id="13" w:name="_i4gkdns07al5" w:colFirst="0" w:colLast="0"/>
      <w:bookmarkEnd w:id="13"/>
      <w:r>
        <w:rPr>
          <w:b/>
          <w:sz w:val="40"/>
          <w:szCs w:val="40"/>
        </w:rPr>
        <w:t>Design Approach</w:t>
      </w:r>
    </w:p>
    <w:p w:rsidR="00F039C5" w:rsidRDefault="00D20AA1">
      <w:r>
        <w:t>Our team chose to follow agile methodologies to complete the project. First, we began with conceptualizing exactly what the disassembler does. After gaining an understanding of what was ahead, we designed flow charts for the di</w:t>
      </w:r>
      <w:r>
        <w:t xml:space="preserve">fferent aspects of the project. At this point, we set-up a schedule and assigned roles to each individual. </w:t>
      </w:r>
    </w:p>
    <w:p w:rsidR="00F039C5" w:rsidRDefault="00F039C5"/>
    <w:p w:rsidR="00F039C5" w:rsidRDefault="00D20AA1">
      <w:r>
        <w:t>Figure 1 shows our team’s schedule for working on the disassembler:</w:t>
      </w:r>
    </w:p>
    <w:p w:rsidR="00F039C5" w:rsidRDefault="00F039C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39C5">
        <w:tc>
          <w:tcPr>
            <w:tcW w:w="2340" w:type="dxa"/>
            <w:tcMar>
              <w:top w:w="100" w:type="dxa"/>
              <w:left w:w="100" w:type="dxa"/>
              <w:bottom w:w="100" w:type="dxa"/>
              <w:right w:w="100" w:type="dxa"/>
            </w:tcMar>
          </w:tcPr>
          <w:p w:rsidR="00F039C5" w:rsidRDefault="00D20AA1">
            <w:pPr>
              <w:widowControl w:val="0"/>
              <w:spacing w:line="240" w:lineRule="auto"/>
            </w:pPr>
            <w:r>
              <w:rPr>
                <w:b/>
              </w:rPr>
              <w:t>Meeting Dates</w:t>
            </w:r>
          </w:p>
        </w:tc>
        <w:tc>
          <w:tcPr>
            <w:tcW w:w="2340" w:type="dxa"/>
            <w:tcMar>
              <w:top w:w="100" w:type="dxa"/>
              <w:left w:w="100" w:type="dxa"/>
              <w:bottom w:w="100" w:type="dxa"/>
              <w:right w:w="100" w:type="dxa"/>
            </w:tcMar>
          </w:tcPr>
          <w:p w:rsidR="00F039C5" w:rsidRDefault="00D20AA1">
            <w:pPr>
              <w:widowControl w:val="0"/>
              <w:spacing w:line="240" w:lineRule="auto"/>
            </w:pPr>
            <w:r>
              <w:rPr>
                <w:b/>
              </w:rPr>
              <w:t>Project Iteration</w:t>
            </w:r>
          </w:p>
        </w:tc>
        <w:tc>
          <w:tcPr>
            <w:tcW w:w="2340" w:type="dxa"/>
            <w:tcMar>
              <w:top w:w="100" w:type="dxa"/>
              <w:left w:w="100" w:type="dxa"/>
              <w:bottom w:w="100" w:type="dxa"/>
              <w:right w:w="100" w:type="dxa"/>
            </w:tcMar>
          </w:tcPr>
          <w:p w:rsidR="00F039C5" w:rsidRDefault="00D20AA1">
            <w:pPr>
              <w:widowControl w:val="0"/>
              <w:spacing w:line="240" w:lineRule="auto"/>
            </w:pPr>
            <w:r>
              <w:rPr>
                <w:b/>
              </w:rPr>
              <w:t>Description</w:t>
            </w:r>
          </w:p>
        </w:tc>
        <w:tc>
          <w:tcPr>
            <w:tcW w:w="2340" w:type="dxa"/>
            <w:tcMar>
              <w:top w:w="100" w:type="dxa"/>
              <w:left w:w="100" w:type="dxa"/>
              <w:bottom w:w="100" w:type="dxa"/>
              <w:right w:w="100" w:type="dxa"/>
            </w:tcMar>
          </w:tcPr>
          <w:p w:rsidR="00F039C5" w:rsidRDefault="00D20AA1">
            <w:pPr>
              <w:widowControl w:val="0"/>
              <w:spacing w:line="240" w:lineRule="auto"/>
            </w:pPr>
            <w:r>
              <w:rPr>
                <w:b/>
              </w:rPr>
              <w:t>Goal</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11/17/2016</w:t>
            </w:r>
          </w:p>
        </w:tc>
        <w:tc>
          <w:tcPr>
            <w:tcW w:w="2340" w:type="dxa"/>
            <w:tcMar>
              <w:top w:w="100" w:type="dxa"/>
              <w:left w:w="100" w:type="dxa"/>
              <w:bottom w:w="100" w:type="dxa"/>
              <w:right w:w="100" w:type="dxa"/>
            </w:tcMar>
          </w:tcPr>
          <w:p w:rsidR="00F039C5" w:rsidRDefault="00D20AA1">
            <w:pPr>
              <w:widowControl w:val="0"/>
              <w:spacing w:line="240" w:lineRule="auto"/>
            </w:pPr>
            <w:r>
              <w:t>Specs and initial design</w:t>
            </w:r>
          </w:p>
        </w:tc>
        <w:tc>
          <w:tcPr>
            <w:tcW w:w="2340" w:type="dxa"/>
            <w:tcMar>
              <w:top w:w="100" w:type="dxa"/>
              <w:left w:w="100" w:type="dxa"/>
              <w:bottom w:w="100" w:type="dxa"/>
              <w:right w:w="100" w:type="dxa"/>
            </w:tcMar>
          </w:tcPr>
          <w:p w:rsidR="00F039C5" w:rsidRDefault="00D20AA1">
            <w:pPr>
              <w:widowControl w:val="0"/>
              <w:spacing w:line="240" w:lineRule="auto"/>
            </w:pPr>
            <w:r>
              <w:t>Wade through specifications / initial flow-chart theory</w:t>
            </w:r>
          </w:p>
        </w:tc>
        <w:tc>
          <w:tcPr>
            <w:tcW w:w="2340" w:type="dxa"/>
            <w:tcMar>
              <w:top w:w="100" w:type="dxa"/>
              <w:left w:w="100" w:type="dxa"/>
              <w:bottom w:w="100" w:type="dxa"/>
              <w:right w:w="100" w:type="dxa"/>
            </w:tcMar>
          </w:tcPr>
          <w:p w:rsidR="00F039C5" w:rsidRDefault="00D20AA1">
            <w:pPr>
              <w:widowControl w:val="0"/>
              <w:spacing w:line="240" w:lineRule="auto"/>
            </w:pPr>
            <w:r>
              <w:t>Complete designs before next meeting</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11/19/2016</w:t>
            </w:r>
          </w:p>
        </w:tc>
        <w:tc>
          <w:tcPr>
            <w:tcW w:w="2340" w:type="dxa"/>
            <w:tcMar>
              <w:top w:w="100" w:type="dxa"/>
              <w:left w:w="100" w:type="dxa"/>
              <w:bottom w:w="100" w:type="dxa"/>
              <w:right w:w="100" w:type="dxa"/>
            </w:tcMar>
          </w:tcPr>
          <w:p w:rsidR="00F039C5" w:rsidRDefault="00D20AA1">
            <w:pPr>
              <w:widowControl w:val="0"/>
              <w:spacing w:line="240" w:lineRule="auto"/>
            </w:pPr>
            <w:r>
              <w:t>Saturday session</w:t>
            </w:r>
          </w:p>
        </w:tc>
        <w:tc>
          <w:tcPr>
            <w:tcW w:w="2340" w:type="dxa"/>
            <w:tcMar>
              <w:top w:w="100" w:type="dxa"/>
              <w:left w:w="100" w:type="dxa"/>
              <w:bottom w:w="100" w:type="dxa"/>
              <w:right w:w="100" w:type="dxa"/>
            </w:tcMar>
          </w:tcPr>
          <w:p w:rsidR="00F039C5" w:rsidRDefault="00D20AA1">
            <w:pPr>
              <w:widowControl w:val="0"/>
              <w:spacing w:line="240" w:lineRule="auto"/>
            </w:pPr>
            <w:r>
              <w:t>Discuss intricacies of our designs with professor</w:t>
            </w:r>
          </w:p>
        </w:tc>
        <w:tc>
          <w:tcPr>
            <w:tcW w:w="2340" w:type="dxa"/>
            <w:tcMar>
              <w:top w:w="100" w:type="dxa"/>
              <w:left w:w="100" w:type="dxa"/>
              <w:bottom w:w="100" w:type="dxa"/>
              <w:right w:w="100" w:type="dxa"/>
            </w:tcMar>
          </w:tcPr>
          <w:p w:rsidR="00F039C5" w:rsidRDefault="00D20AA1">
            <w:pPr>
              <w:widowControl w:val="0"/>
              <w:spacing w:line="240" w:lineRule="auto"/>
            </w:pPr>
            <w:r>
              <w:t>To begin implementation</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11/21/2016</w:t>
            </w:r>
          </w:p>
        </w:tc>
        <w:tc>
          <w:tcPr>
            <w:tcW w:w="2340" w:type="dxa"/>
            <w:tcMar>
              <w:top w:w="100" w:type="dxa"/>
              <w:left w:w="100" w:type="dxa"/>
              <w:bottom w:w="100" w:type="dxa"/>
              <w:right w:w="100" w:type="dxa"/>
            </w:tcMar>
          </w:tcPr>
          <w:p w:rsidR="00F039C5" w:rsidRDefault="00D20AA1">
            <w:pPr>
              <w:widowControl w:val="0"/>
              <w:spacing w:line="240" w:lineRule="auto"/>
            </w:pPr>
            <w:r>
              <w:t>Skeleton</w:t>
            </w:r>
          </w:p>
        </w:tc>
        <w:tc>
          <w:tcPr>
            <w:tcW w:w="2340" w:type="dxa"/>
            <w:tcMar>
              <w:top w:w="100" w:type="dxa"/>
              <w:left w:w="100" w:type="dxa"/>
              <w:bottom w:w="100" w:type="dxa"/>
              <w:right w:w="100" w:type="dxa"/>
            </w:tcMar>
          </w:tcPr>
          <w:p w:rsidR="00F039C5" w:rsidRDefault="00D20AA1">
            <w:pPr>
              <w:widowControl w:val="0"/>
              <w:spacing w:line="240" w:lineRule="auto"/>
            </w:pPr>
            <w:r>
              <w:t xml:space="preserve">Set-up </w:t>
            </w:r>
            <w:proofErr w:type="spellStart"/>
            <w:r>
              <w:t>NOP</w:t>
            </w:r>
            <w:proofErr w:type="spellEnd"/>
          </w:p>
        </w:tc>
        <w:tc>
          <w:tcPr>
            <w:tcW w:w="2340" w:type="dxa"/>
            <w:tcMar>
              <w:top w:w="100" w:type="dxa"/>
              <w:left w:w="100" w:type="dxa"/>
              <w:bottom w:w="100" w:type="dxa"/>
              <w:right w:w="100" w:type="dxa"/>
            </w:tcMar>
          </w:tcPr>
          <w:p w:rsidR="00F039C5" w:rsidRDefault="00D20AA1">
            <w:pPr>
              <w:widowControl w:val="0"/>
              <w:spacing w:line="240" w:lineRule="auto"/>
            </w:pPr>
            <w:r>
              <w:t xml:space="preserve">Print out </w:t>
            </w:r>
            <w:proofErr w:type="spellStart"/>
            <w:r>
              <w:t>NOP</w:t>
            </w:r>
            <w:proofErr w:type="spellEnd"/>
          </w:p>
        </w:tc>
      </w:tr>
      <w:tr w:rsidR="00F039C5">
        <w:tc>
          <w:tcPr>
            <w:tcW w:w="2340" w:type="dxa"/>
            <w:tcMar>
              <w:top w:w="100" w:type="dxa"/>
              <w:left w:w="100" w:type="dxa"/>
              <w:bottom w:w="100" w:type="dxa"/>
              <w:right w:w="100" w:type="dxa"/>
            </w:tcMar>
          </w:tcPr>
          <w:p w:rsidR="00F039C5" w:rsidRDefault="00D20AA1">
            <w:pPr>
              <w:widowControl w:val="0"/>
              <w:spacing w:line="240" w:lineRule="auto"/>
            </w:pPr>
            <w:r>
              <w:t>11/22/2016</w:t>
            </w:r>
          </w:p>
        </w:tc>
        <w:tc>
          <w:tcPr>
            <w:tcW w:w="2340" w:type="dxa"/>
            <w:tcMar>
              <w:top w:w="100" w:type="dxa"/>
              <w:left w:w="100" w:type="dxa"/>
              <w:bottom w:w="100" w:type="dxa"/>
              <w:right w:w="100" w:type="dxa"/>
            </w:tcMar>
          </w:tcPr>
          <w:p w:rsidR="00F039C5" w:rsidRDefault="00D20AA1">
            <w:pPr>
              <w:widowControl w:val="0"/>
              <w:spacing w:line="240" w:lineRule="auto"/>
            </w:pPr>
            <w:r>
              <w:t>APIs</w:t>
            </w:r>
          </w:p>
        </w:tc>
        <w:tc>
          <w:tcPr>
            <w:tcW w:w="2340" w:type="dxa"/>
            <w:tcMar>
              <w:top w:w="100" w:type="dxa"/>
              <w:left w:w="100" w:type="dxa"/>
              <w:bottom w:w="100" w:type="dxa"/>
              <w:right w:w="100" w:type="dxa"/>
            </w:tcMar>
          </w:tcPr>
          <w:p w:rsidR="00F039C5" w:rsidRDefault="00D20AA1">
            <w:pPr>
              <w:widowControl w:val="0"/>
              <w:spacing w:line="240" w:lineRule="auto"/>
            </w:pPr>
            <w:r>
              <w:t>Discuss API integration</w:t>
            </w:r>
          </w:p>
        </w:tc>
        <w:tc>
          <w:tcPr>
            <w:tcW w:w="2340" w:type="dxa"/>
            <w:tcMar>
              <w:top w:w="100" w:type="dxa"/>
              <w:left w:w="100" w:type="dxa"/>
              <w:bottom w:w="100" w:type="dxa"/>
              <w:right w:w="100" w:type="dxa"/>
            </w:tcMar>
          </w:tcPr>
          <w:p w:rsidR="00F039C5" w:rsidRDefault="00D20AA1">
            <w:pPr>
              <w:widowControl w:val="0"/>
              <w:spacing w:line="240" w:lineRule="auto"/>
            </w:pPr>
            <w:r>
              <w:t>Move on to developing test program</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11/28/2016</w:t>
            </w:r>
          </w:p>
        </w:tc>
        <w:tc>
          <w:tcPr>
            <w:tcW w:w="2340" w:type="dxa"/>
            <w:tcMar>
              <w:top w:w="100" w:type="dxa"/>
              <w:left w:w="100" w:type="dxa"/>
              <w:bottom w:w="100" w:type="dxa"/>
              <w:right w:w="100" w:type="dxa"/>
            </w:tcMar>
          </w:tcPr>
          <w:p w:rsidR="00F039C5" w:rsidRDefault="00D20AA1">
            <w:pPr>
              <w:widowControl w:val="0"/>
              <w:spacing w:line="240" w:lineRule="auto"/>
            </w:pPr>
            <w:r>
              <w:t>Implementation</w:t>
            </w:r>
          </w:p>
        </w:tc>
        <w:tc>
          <w:tcPr>
            <w:tcW w:w="2340" w:type="dxa"/>
            <w:tcMar>
              <w:top w:w="100" w:type="dxa"/>
              <w:left w:w="100" w:type="dxa"/>
              <w:bottom w:w="100" w:type="dxa"/>
              <w:right w:w="100" w:type="dxa"/>
            </w:tcMar>
          </w:tcPr>
          <w:p w:rsidR="00F039C5" w:rsidRDefault="00D20AA1">
            <w:pPr>
              <w:widowControl w:val="0"/>
              <w:spacing w:line="240" w:lineRule="auto"/>
            </w:pPr>
            <w:r>
              <w:t>Establish coding standards and continue implementation</w:t>
            </w:r>
          </w:p>
        </w:tc>
        <w:tc>
          <w:tcPr>
            <w:tcW w:w="2340" w:type="dxa"/>
            <w:tcMar>
              <w:top w:w="100" w:type="dxa"/>
              <w:left w:w="100" w:type="dxa"/>
              <w:bottom w:w="100" w:type="dxa"/>
              <w:right w:w="100" w:type="dxa"/>
            </w:tcMar>
          </w:tcPr>
          <w:p w:rsidR="00F039C5" w:rsidRDefault="00D20AA1">
            <w:pPr>
              <w:widowControl w:val="0"/>
              <w:spacing w:line="240" w:lineRule="auto"/>
            </w:pPr>
            <w:r>
              <w:t>Eat lots of turkey this week</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12/01/2016</w:t>
            </w:r>
          </w:p>
        </w:tc>
        <w:tc>
          <w:tcPr>
            <w:tcW w:w="2340" w:type="dxa"/>
            <w:tcMar>
              <w:top w:w="100" w:type="dxa"/>
              <w:left w:w="100" w:type="dxa"/>
              <w:bottom w:w="100" w:type="dxa"/>
              <w:right w:w="100" w:type="dxa"/>
            </w:tcMar>
          </w:tcPr>
          <w:p w:rsidR="00F039C5" w:rsidRDefault="00D20AA1">
            <w:pPr>
              <w:widowControl w:val="0"/>
              <w:spacing w:line="240" w:lineRule="auto"/>
            </w:pPr>
            <w:r>
              <w:t>Debugging, testing</w:t>
            </w:r>
          </w:p>
        </w:tc>
        <w:tc>
          <w:tcPr>
            <w:tcW w:w="2340" w:type="dxa"/>
            <w:tcMar>
              <w:top w:w="100" w:type="dxa"/>
              <w:left w:w="100" w:type="dxa"/>
              <w:bottom w:w="100" w:type="dxa"/>
              <w:right w:w="100" w:type="dxa"/>
            </w:tcMar>
          </w:tcPr>
          <w:p w:rsidR="00F039C5" w:rsidRDefault="00D20AA1">
            <w:pPr>
              <w:widowControl w:val="0"/>
              <w:spacing w:line="240" w:lineRule="auto"/>
            </w:pPr>
            <w:r>
              <w:t>Debug &amp; fix.</w:t>
            </w:r>
          </w:p>
        </w:tc>
        <w:tc>
          <w:tcPr>
            <w:tcW w:w="2340" w:type="dxa"/>
            <w:tcMar>
              <w:top w:w="100" w:type="dxa"/>
              <w:left w:w="100" w:type="dxa"/>
              <w:bottom w:w="100" w:type="dxa"/>
              <w:right w:w="100" w:type="dxa"/>
            </w:tcMar>
          </w:tcPr>
          <w:p w:rsidR="00F039C5" w:rsidRDefault="00D20AA1">
            <w:pPr>
              <w:widowControl w:val="0"/>
              <w:spacing w:line="240" w:lineRule="auto"/>
            </w:pPr>
            <w:r>
              <w:t>Test, Test,</w:t>
            </w:r>
            <w:r>
              <w:t xml:space="preserve"> Test, more tests</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12/06/2016</w:t>
            </w:r>
          </w:p>
        </w:tc>
        <w:tc>
          <w:tcPr>
            <w:tcW w:w="2340" w:type="dxa"/>
            <w:tcMar>
              <w:top w:w="100" w:type="dxa"/>
              <w:left w:w="100" w:type="dxa"/>
              <w:bottom w:w="100" w:type="dxa"/>
              <w:right w:w="100" w:type="dxa"/>
            </w:tcMar>
          </w:tcPr>
          <w:p w:rsidR="00F039C5" w:rsidRDefault="00D20AA1">
            <w:pPr>
              <w:widowControl w:val="0"/>
              <w:spacing w:line="240" w:lineRule="auto"/>
            </w:pPr>
            <w:r>
              <w:t>Last iteration of implementation</w:t>
            </w:r>
          </w:p>
        </w:tc>
        <w:tc>
          <w:tcPr>
            <w:tcW w:w="2340" w:type="dxa"/>
            <w:tcMar>
              <w:top w:w="100" w:type="dxa"/>
              <w:left w:w="100" w:type="dxa"/>
              <w:bottom w:w="100" w:type="dxa"/>
              <w:right w:w="100" w:type="dxa"/>
            </w:tcMar>
          </w:tcPr>
          <w:p w:rsidR="00F039C5" w:rsidRDefault="00D20AA1">
            <w:pPr>
              <w:widowControl w:val="0"/>
              <w:spacing w:line="240" w:lineRule="auto"/>
            </w:pPr>
            <w:r>
              <w:t>Group code integration</w:t>
            </w:r>
          </w:p>
        </w:tc>
        <w:tc>
          <w:tcPr>
            <w:tcW w:w="2340" w:type="dxa"/>
            <w:tcMar>
              <w:top w:w="100" w:type="dxa"/>
              <w:left w:w="100" w:type="dxa"/>
              <w:bottom w:w="100" w:type="dxa"/>
              <w:right w:w="100" w:type="dxa"/>
            </w:tcMar>
          </w:tcPr>
          <w:p w:rsidR="00F039C5" w:rsidRDefault="00D20AA1">
            <w:pPr>
              <w:widowControl w:val="0"/>
              <w:spacing w:line="240" w:lineRule="auto"/>
            </w:pPr>
            <w:r>
              <w:t>Have a walking, talking, disassembler</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12/10/2016</w:t>
            </w:r>
          </w:p>
        </w:tc>
        <w:tc>
          <w:tcPr>
            <w:tcW w:w="2340" w:type="dxa"/>
            <w:tcMar>
              <w:top w:w="100" w:type="dxa"/>
              <w:left w:w="100" w:type="dxa"/>
              <w:bottom w:w="100" w:type="dxa"/>
              <w:right w:w="100" w:type="dxa"/>
            </w:tcMar>
          </w:tcPr>
          <w:p w:rsidR="00F039C5" w:rsidRDefault="00D20AA1">
            <w:pPr>
              <w:widowControl w:val="0"/>
              <w:spacing w:line="240" w:lineRule="auto"/>
            </w:pPr>
            <w:r>
              <w:t>Documentation</w:t>
            </w:r>
          </w:p>
        </w:tc>
        <w:tc>
          <w:tcPr>
            <w:tcW w:w="2340" w:type="dxa"/>
            <w:tcMar>
              <w:top w:w="100" w:type="dxa"/>
              <w:left w:w="100" w:type="dxa"/>
              <w:bottom w:w="100" w:type="dxa"/>
              <w:right w:w="100" w:type="dxa"/>
            </w:tcMar>
          </w:tcPr>
          <w:p w:rsidR="00F039C5" w:rsidRDefault="00D20AA1">
            <w:pPr>
              <w:widowControl w:val="0"/>
              <w:spacing w:line="240" w:lineRule="auto"/>
            </w:pPr>
            <w:r>
              <w:t>Start official documentation</w:t>
            </w:r>
          </w:p>
        </w:tc>
        <w:tc>
          <w:tcPr>
            <w:tcW w:w="2340" w:type="dxa"/>
            <w:tcMar>
              <w:top w:w="100" w:type="dxa"/>
              <w:left w:w="100" w:type="dxa"/>
              <w:bottom w:w="100" w:type="dxa"/>
              <w:right w:w="100" w:type="dxa"/>
            </w:tcMar>
          </w:tcPr>
          <w:p w:rsidR="00F039C5" w:rsidRDefault="00D20AA1">
            <w:pPr>
              <w:widowControl w:val="0"/>
              <w:spacing w:line="240" w:lineRule="auto"/>
            </w:pPr>
            <w:r>
              <w:t>Complete a rough draft</w:t>
            </w:r>
          </w:p>
        </w:tc>
      </w:tr>
      <w:tr w:rsidR="00F039C5">
        <w:tc>
          <w:tcPr>
            <w:tcW w:w="2340" w:type="dxa"/>
            <w:tcMar>
              <w:top w:w="100" w:type="dxa"/>
              <w:left w:w="100" w:type="dxa"/>
              <w:bottom w:w="100" w:type="dxa"/>
              <w:right w:w="100" w:type="dxa"/>
            </w:tcMar>
          </w:tcPr>
          <w:p w:rsidR="00F039C5" w:rsidRDefault="00D20AA1">
            <w:pPr>
              <w:widowControl w:val="0"/>
              <w:spacing w:line="240" w:lineRule="auto"/>
            </w:pPr>
            <w:r>
              <w:t>12/13/2016</w:t>
            </w:r>
          </w:p>
        </w:tc>
        <w:tc>
          <w:tcPr>
            <w:tcW w:w="2340" w:type="dxa"/>
            <w:tcMar>
              <w:top w:w="100" w:type="dxa"/>
              <w:left w:w="100" w:type="dxa"/>
              <w:bottom w:w="100" w:type="dxa"/>
              <w:right w:w="100" w:type="dxa"/>
            </w:tcMar>
          </w:tcPr>
          <w:p w:rsidR="00F039C5" w:rsidRDefault="00D20AA1">
            <w:pPr>
              <w:widowControl w:val="0"/>
              <w:spacing w:line="240" w:lineRule="auto"/>
            </w:pPr>
            <w:r>
              <w:t xml:space="preserve">Complete </w:t>
            </w:r>
            <w:r>
              <w:lastRenderedPageBreak/>
              <w:t>Documentation</w:t>
            </w:r>
          </w:p>
        </w:tc>
        <w:tc>
          <w:tcPr>
            <w:tcW w:w="2340" w:type="dxa"/>
            <w:tcMar>
              <w:top w:w="100" w:type="dxa"/>
              <w:left w:w="100" w:type="dxa"/>
              <w:bottom w:w="100" w:type="dxa"/>
              <w:right w:w="100" w:type="dxa"/>
            </w:tcMar>
          </w:tcPr>
          <w:p w:rsidR="00F039C5" w:rsidRDefault="00D20AA1">
            <w:pPr>
              <w:widowControl w:val="0"/>
              <w:spacing w:line="240" w:lineRule="auto"/>
            </w:pPr>
            <w:r>
              <w:lastRenderedPageBreak/>
              <w:t xml:space="preserve">Finish official </w:t>
            </w:r>
            <w:r>
              <w:lastRenderedPageBreak/>
              <w:t>documentation</w:t>
            </w:r>
          </w:p>
        </w:tc>
        <w:tc>
          <w:tcPr>
            <w:tcW w:w="2340" w:type="dxa"/>
            <w:tcMar>
              <w:top w:w="100" w:type="dxa"/>
              <w:left w:w="100" w:type="dxa"/>
              <w:bottom w:w="100" w:type="dxa"/>
              <w:right w:w="100" w:type="dxa"/>
            </w:tcMar>
          </w:tcPr>
          <w:p w:rsidR="00F039C5" w:rsidRDefault="00D20AA1">
            <w:pPr>
              <w:widowControl w:val="0"/>
              <w:spacing w:line="240" w:lineRule="auto"/>
            </w:pPr>
            <w:r>
              <w:lastRenderedPageBreak/>
              <w:t>Completion!</w:t>
            </w:r>
          </w:p>
        </w:tc>
      </w:tr>
    </w:tbl>
    <w:p w:rsidR="00F039C5" w:rsidRDefault="00D20AA1">
      <w:r>
        <w:t>Figure 1: Disassembler Schedule</w:t>
      </w:r>
    </w:p>
    <w:p w:rsidR="00F039C5" w:rsidRDefault="00F039C5"/>
    <w:p w:rsidR="00F039C5" w:rsidRDefault="00D20AA1">
      <w:r>
        <w:t xml:space="preserve">Although it outlines clearly what </w:t>
      </w:r>
      <w:proofErr w:type="spellStart"/>
      <w:r>
        <w:t>what</w:t>
      </w:r>
      <w:proofErr w:type="spellEnd"/>
      <w:r>
        <w:t xml:space="preserve"> must be done in the project and when, our team did not meet all deadlines on the schedule due to a variety of reasons. Among other unforeseen circumstances, Josh was very sick for almost a week, and that set us back i</w:t>
      </w:r>
      <w:r>
        <w:t>n our development life cycle. However, the schedule did help us keep track of what to expect for each team meeting</w:t>
      </w:r>
    </w:p>
    <w:p w:rsidR="00F039C5" w:rsidRDefault="00F039C5"/>
    <w:p w:rsidR="00F039C5" w:rsidRDefault="00F039C5"/>
    <w:p w:rsidR="00F039C5" w:rsidRDefault="00F039C5"/>
    <w:p w:rsidR="00F039C5" w:rsidRDefault="00D20AA1">
      <w:r>
        <w:rPr>
          <w:b/>
          <w:sz w:val="40"/>
          <w:szCs w:val="40"/>
        </w:rPr>
        <w:t>Program</w:t>
      </w:r>
      <w:r>
        <w:rPr>
          <w:sz w:val="48"/>
          <w:szCs w:val="48"/>
        </w:rPr>
        <w:t xml:space="preserve"> </w:t>
      </w:r>
      <w:r>
        <w:rPr>
          <w:b/>
          <w:sz w:val="40"/>
          <w:szCs w:val="40"/>
        </w:rPr>
        <w:t>Description</w:t>
      </w:r>
    </w:p>
    <w:p w:rsidR="00F039C5" w:rsidRDefault="00D20AA1">
      <w:pPr>
        <w:numPr>
          <w:ilvl w:val="0"/>
          <w:numId w:val="2"/>
        </w:numPr>
        <w:ind w:hanging="360"/>
        <w:contextualSpacing/>
        <w:rPr>
          <w:i/>
          <w:sz w:val="28"/>
          <w:szCs w:val="28"/>
        </w:rPr>
      </w:pPr>
      <w:r>
        <w:rPr>
          <w:i/>
          <w:sz w:val="28"/>
          <w:szCs w:val="28"/>
        </w:rPr>
        <w:t>Design philosophy</w:t>
      </w:r>
    </w:p>
    <w:p w:rsidR="00F039C5" w:rsidRDefault="00D20AA1">
      <w:pPr>
        <w:numPr>
          <w:ilvl w:val="1"/>
          <w:numId w:val="2"/>
        </w:numPr>
        <w:ind w:hanging="360"/>
        <w:contextualSpacing/>
        <w:rPr>
          <w:b/>
          <w:i/>
          <w:sz w:val="24"/>
          <w:szCs w:val="24"/>
        </w:rPr>
      </w:pPr>
      <w:r>
        <w:rPr>
          <w:b/>
          <w:i/>
          <w:sz w:val="24"/>
          <w:szCs w:val="24"/>
        </w:rPr>
        <w:t>I/O philosophy</w:t>
      </w:r>
    </w:p>
    <w:p w:rsidR="00F039C5" w:rsidRDefault="00D20AA1">
      <w:pPr>
        <w:ind w:left="1440"/>
      </w:pPr>
      <w:r>
        <w:rPr>
          <w:sz w:val="24"/>
          <w:szCs w:val="24"/>
        </w:rPr>
        <w:t>First priority was to deal with any potential exceptions thrown regarding the user’s input. After this was ensured, installing our flag checker and buffer management was key. In fact, we decided to only use a single buffer (data register) to handle both go</w:t>
      </w:r>
      <w:r>
        <w:rPr>
          <w:sz w:val="24"/>
          <w:szCs w:val="24"/>
        </w:rPr>
        <w:t xml:space="preserve">od &amp; bad cases. This was accomplished by resetting the buffer’s starting address at the beginning of the decode loop for </w:t>
      </w:r>
      <w:proofErr w:type="spellStart"/>
      <w:r>
        <w:rPr>
          <w:sz w:val="24"/>
          <w:szCs w:val="24"/>
        </w:rPr>
        <w:t>OpCode</w:t>
      </w:r>
      <w:proofErr w:type="spellEnd"/>
      <w:r>
        <w:rPr>
          <w:sz w:val="24"/>
          <w:szCs w:val="24"/>
        </w:rPr>
        <w:t>, and since we always ended with a null terminator before printing the buffer, we were able to effectively “reset” the buffer usi</w:t>
      </w:r>
      <w:r>
        <w:rPr>
          <w:sz w:val="24"/>
          <w:szCs w:val="24"/>
        </w:rPr>
        <w:t>ng this process.</w:t>
      </w:r>
    </w:p>
    <w:p w:rsidR="00F039C5" w:rsidRDefault="00F039C5">
      <w:pPr>
        <w:ind w:left="1440"/>
      </w:pPr>
    </w:p>
    <w:p w:rsidR="00F039C5" w:rsidRDefault="00D20AA1">
      <w:pPr>
        <w:ind w:left="1440"/>
      </w:pPr>
      <w:r>
        <w:rPr>
          <w:sz w:val="24"/>
          <w:szCs w:val="24"/>
        </w:rPr>
        <w:t xml:space="preserve">Lastly, setting up our looping technique to output only a specific amount of lines to the user was taken care of. </w:t>
      </w:r>
    </w:p>
    <w:p w:rsidR="00F039C5" w:rsidRDefault="00F039C5">
      <w:pPr>
        <w:ind w:left="1440"/>
      </w:pPr>
    </w:p>
    <w:p w:rsidR="00F039C5" w:rsidRDefault="00F039C5">
      <w:pPr>
        <w:ind w:left="1440"/>
      </w:pPr>
    </w:p>
    <w:p w:rsidR="00F039C5" w:rsidRDefault="00F039C5">
      <w:pPr>
        <w:ind w:left="720"/>
      </w:pPr>
    </w:p>
    <w:p w:rsidR="00F039C5" w:rsidRDefault="00D20AA1">
      <w:pPr>
        <w:numPr>
          <w:ilvl w:val="1"/>
          <w:numId w:val="2"/>
        </w:numPr>
        <w:ind w:hanging="360"/>
        <w:contextualSpacing/>
        <w:rPr>
          <w:b/>
          <w:i/>
          <w:sz w:val="24"/>
          <w:szCs w:val="24"/>
        </w:rPr>
      </w:pPr>
      <w:r>
        <w:rPr>
          <w:b/>
          <w:i/>
          <w:sz w:val="24"/>
          <w:szCs w:val="24"/>
        </w:rPr>
        <w:t>Opcode philosophy</w:t>
      </w:r>
    </w:p>
    <w:p w:rsidR="00F039C5" w:rsidRDefault="00D20AA1">
      <w:pPr>
        <w:ind w:left="1440"/>
      </w:pPr>
      <w:r>
        <w:rPr>
          <w:sz w:val="24"/>
          <w:szCs w:val="24"/>
        </w:rPr>
        <w:t>The design of the opcode section was to first use a jump table to branch into each section of opcodes,</w:t>
      </w:r>
      <w:r>
        <w:rPr>
          <w:sz w:val="24"/>
          <w:szCs w:val="24"/>
        </w:rPr>
        <w:t xml:space="preserve"> as defined by the first byte of the opcode word. Next, we would copy the instruction into a separate data register, and then manipulate the instruction by shifting and masking to further determine which opcode within the branch. </w:t>
      </w:r>
    </w:p>
    <w:p w:rsidR="00F039C5" w:rsidRDefault="00F039C5">
      <w:pPr>
        <w:ind w:left="1440"/>
      </w:pPr>
    </w:p>
    <w:p w:rsidR="00F039C5" w:rsidRDefault="00D20AA1">
      <w:pPr>
        <w:ind w:left="1440"/>
      </w:pPr>
      <w:r>
        <w:rPr>
          <w:sz w:val="24"/>
          <w:szCs w:val="24"/>
        </w:rPr>
        <w:t xml:space="preserve">Some basic routines had </w:t>
      </w:r>
      <w:r>
        <w:rPr>
          <w:sz w:val="24"/>
          <w:szCs w:val="24"/>
        </w:rPr>
        <w:t xml:space="preserve">to be developed and used throughout the decode process, such as: a </w:t>
      </w:r>
      <w:proofErr w:type="spellStart"/>
      <w:r>
        <w:rPr>
          <w:sz w:val="24"/>
          <w:szCs w:val="24"/>
        </w:rPr>
        <w:t>getSize</w:t>
      </w:r>
      <w:proofErr w:type="spellEnd"/>
      <w:r>
        <w:rPr>
          <w:sz w:val="24"/>
          <w:szCs w:val="24"/>
        </w:rPr>
        <w:t xml:space="preserve"> routine- determined the size in bits 6-7, </w:t>
      </w:r>
      <w:proofErr w:type="spellStart"/>
      <w:r>
        <w:rPr>
          <w:sz w:val="24"/>
          <w:szCs w:val="24"/>
        </w:rPr>
        <w:t>highRegBits</w:t>
      </w:r>
      <w:proofErr w:type="spellEnd"/>
      <w:r>
        <w:rPr>
          <w:sz w:val="24"/>
          <w:szCs w:val="24"/>
        </w:rPr>
        <w:t xml:space="preserve"> - converted bits 9-11 to register numbers, </w:t>
      </w:r>
      <w:proofErr w:type="spellStart"/>
      <w:r>
        <w:rPr>
          <w:sz w:val="24"/>
          <w:szCs w:val="24"/>
        </w:rPr>
        <w:t>getDirBit</w:t>
      </w:r>
      <w:proofErr w:type="spellEnd"/>
      <w:r>
        <w:rPr>
          <w:sz w:val="24"/>
          <w:szCs w:val="24"/>
        </w:rPr>
        <w:t xml:space="preserve"> - determines the directionality of the opcode in bit 8. Other routines als</w:t>
      </w:r>
      <w:r>
        <w:rPr>
          <w:sz w:val="24"/>
          <w:szCs w:val="24"/>
        </w:rPr>
        <w:t xml:space="preserve">o </w:t>
      </w:r>
      <w:r>
        <w:rPr>
          <w:sz w:val="24"/>
          <w:szCs w:val="24"/>
        </w:rPr>
        <w:lastRenderedPageBreak/>
        <w:t>expanded their functionality by using the values returned to further the scope, such as using the size to print into the buffer.</w:t>
      </w:r>
    </w:p>
    <w:p w:rsidR="00F039C5" w:rsidRDefault="00F039C5">
      <w:pPr>
        <w:ind w:left="1440"/>
      </w:pPr>
    </w:p>
    <w:p w:rsidR="00F039C5" w:rsidRDefault="00F039C5">
      <w:pPr>
        <w:ind w:left="720"/>
      </w:pPr>
    </w:p>
    <w:p w:rsidR="00F039C5" w:rsidRDefault="00D20AA1">
      <w:pPr>
        <w:numPr>
          <w:ilvl w:val="1"/>
          <w:numId w:val="2"/>
        </w:numPr>
        <w:ind w:hanging="360"/>
        <w:contextualSpacing/>
        <w:rPr>
          <w:b/>
          <w:sz w:val="24"/>
          <w:szCs w:val="24"/>
        </w:rPr>
      </w:pPr>
      <w:r>
        <w:rPr>
          <w:b/>
          <w:sz w:val="24"/>
          <w:szCs w:val="24"/>
        </w:rPr>
        <w:t>EA philosophy</w:t>
      </w:r>
    </w:p>
    <w:p w:rsidR="00F039C5" w:rsidRDefault="00D20AA1">
      <w:pPr>
        <w:ind w:left="1440"/>
      </w:pPr>
      <w:r>
        <w:rPr>
          <w:sz w:val="24"/>
          <w:szCs w:val="24"/>
        </w:rPr>
        <w:t xml:space="preserve">Initial theory was to isolate the low order bits 0-5 (mode &amp; </w:t>
      </w:r>
      <w:proofErr w:type="spellStart"/>
      <w:r>
        <w:rPr>
          <w:sz w:val="24"/>
          <w:szCs w:val="24"/>
        </w:rPr>
        <w:t>Xn</w:t>
      </w:r>
      <w:proofErr w:type="spellEnd"/>
      <w:r>
        <w:rPr>
          <w:sz w:val="24"/>
          <w:szCs w:val="24"/>
        </w:rPr>
        <w:t>) and utilize a jump table to decide which add</w:t>
      </w:r>
      <w:r>
        <w:rPr>
          <w:sz w:val="24"/>
          <w:szCs w:val="24"/>
        </w:rPr>
        <w:t xml:space="preserve">ressing mode was necessary. This worked out well, but when the mode was (111), I should have perhaps used a second jump table to separate the second layer of modes. </w:t>
      </w:r>
    </w:p>
    <w:p w:rsidR="00F039C5" w:rsidRDefault="00F039C5">
      <w:pPr>
        <w:ind w:left="1440"/>
      </w:pPr>
    </w:p>
    <w:p w:rsidR="00F039C5" w:rsidRDefault="00D20AA1">
      <w:pPr>
        <w:ind w:left="1440"/>
      </w:pPr>
      <w:r>
        <w:rPr>
          <w:sz w:val="24"/>
          <w:szCs w:val="24"/>
        </w:rPr>
        <w:t>At this point determining the logic for each mode was not overly complicated, once we wer</w:t>
      </w:r>
      <w:r>
        <w:rPr>
          <w:sz w:val="24"/>
          <w:szCs w:val="24"/>
        </w:rPr>
        <w:t xml:space="preserve">e able to merge our EA section of code into our master code base, our opcode development propelled forward. </w:t>
      </w:r>
    </w:p>
    <w:p w:rsidR="00F039C5" w:rsidRDefault="00F039C5">
      <w:pPr>
        <w:ind w:left="1440"/>
      </w:pPr>
    </w:p>
    <w:p w:rsidR="00F039C5" w:rsidRDefault="00F039C5">
      <w:pPr>
        <w:ind w:left="1440"/>
      </w:pPr>
    </w:p>
    <w:p w:rsidR="00F039C5" w:rsidRDefault="00D20AA1">
      <w:pPr>
        <w:numPr>
          <w:ilvl w:val="0"/>
          <w:numId w:val="2"/>
        </w:numPr>
        <w:ind w:hanging="360"/>
        <w:contextualSpacing/>
        <w:rPr>
          <w:i/>
          <w:sz w:val="28"/>
          <w:szCs w:val="28"/>
        </w:rPr>
      </w:pPr>
      <w:r>
        <w:rPr>
          <w:i/>
          <w:sz w:val="28"/>
          <w:szCs w:val="28"/>
        </w:rPr>
        <w:t>Algorithms</w:t>
      </w:r>
    </w:p>
    <w:p w:rsidR="00F039C5" w:rsidRDefault="00D20AA1">
      <w:pPr>
        <w:numPr>
          <w:ilvl w:val="1"/>
          <w:numId w:val="2"/>
        </w:numPr>
        <w:ind w:hanging="360"/>
        <w:contextualSpacing/>
        <w:rPr>
          <w:sz w:val="24"/>
          <w:szCs w:val="24"/>
        </w:rPr>
      </w:pPr>
      <w:r>
        <w:rPr>
          <w:sz w:val="24"/>
          <w:szCs w:val="24"/>
        </w:rPr>
        <w:t>We are very proud of our ability to hack away at our multitude of bugs. :)</w:t>
      </w:r>
    </w:p>
    <w:p w:rsidR="00F039C5" w:rsidRDefault="00F039C5">
      <w:pPr>
        <w:ind w:left="720"/>
      </w:pPr>
    </w:p>
    <w:p w:rsidR="00F039C5" w:rsidRDefault="00F039C5">
      <w:pPr>
        <w:ind w:left="720"/>
      </w:pPr>
    </w:p>
    <w:p w:rsidR="00F039C5" w:rsidRDefault="00F039C5">
      <w:pPr>
        <w:ind w:left="720"/>
      </w:pPr>
    </w:p>
    <w:p w:rsidR="00F039C5" w:rsidRDefault="00D20AA1">
      <w:pPr>
        <w:numPr>
          <w:ilvl w:val="0"/>
          <w:numId w:val="2"/>
        </w:numPr>
        <w:ind w:hanging="360"/>
        <w:contextualSpacing/>
        <w:rPr>
          <w:i/>
          <w:sz w:val="28"/>
          <w:szCs w:val="28"/>
        </w:rPr>
      </w:pPr>
      <w:r>
        <w:rPr>
          <w:i/>
          <w:sz w:val="28"/>
          <w:szCs w:val="28"/>
        </w:rPr>
        <w:t>Limitations</w:t>
      </w:r>
    </w:p>
    <w:p w:rsidR="00F039C5" w:rsidRDefault="00D20AA1">
      <w:pPr>
        <w:numPr>
          <w:ilvl w:val="1"/>
          <w:numId w:val="2"/>
        </w:numPr>
        <w:ind w:hanging="360"/>
        <w:contextualSpacing/>
        <w:rPr>
          <w:sz w:val="24"/>
          <w:szCs w:val="24"/>
        </w:rPr>
      </w:pPr>
      <w:r>
        <w:rPr>
          <w:b/>
          <w:sz w:val="24"/>
          <w:szCs w:val="24"/>
        </w:rPr>
        <w:t>I/O limitations</w:t>
      </w:r>
    </w:p>
    <w:p w:rsidR="00F039C5" w:rsidRDefault="00D20AA1">
      <w:pPr>
        <w:ind w:left="1440"/>
      </w:pPr>
      <w:r>
        <w:rPr>
          <w:sz w:val="24"/>
          <w:szCs w:val="24"/>
        </w:rPr>
        <w:t>No known limitations.</w:t>
      </w:r>
    </w:p>
    <w:p w:rsidR="00F039C5" w:rsidRDefault="00F039C5">
      <w:pPr>
        <w:ind w:left="1440"/>
      </w:pPr>
    </w:p>
    <w:p w:rsidR="00F039C5" w:rsidRDefault="00D20AA1">
      <w:pPr>
        <w:numPr>
          <w:ilvl w:val="1"/>
          <w:numId w:val="2"/>
        </w:numPr>
        <w:ind w:hanging="360"/>
        <w:contextualSpacing/>
        <w:rPr>
          <w:sz w:val="24"/>
          <w:szCs w:val="24"/>
        </w:rPr>
      </w:pPr>
      <w:r>
        <w:rPr>
          <w:b/>
          <w:sz w:val="24"/>
          <w:szCs w:val="24"/>
        </w:rPr>
        <w:t>EA limitations</w:t>
      </w:r>
    </w:p>
    <w:p w:rsidR="00F039C5" w:rsidRDefault="00D20AA1">
      <w:pPr>
        <w:ind w:left="1440"/>
      </w:pPr>
      <w:r>
        <w:rPr>
          <w:sz w:val="24"/>
          <w:szCs w:val="24"/>
        </w:rPr>
        <w:t xml:space="preserve">The only addressing mode that isn’t working AT ALL, is the </w:t>
      </w:r>
      <w:r>
        <w:rPr>
          <w:i/>
          <w:sz w:val="24"/>
          <w:szCs w:val="24"/>
        </w:rPr>
        <w:t xml:space="preserve">Address with Index </w:t>
      </w:r>
      <w:r>
        <w:rPr>
          <w:sz w:val="24"/>
          <w:szCs w:val="24"/>
        </w:rPr>
        <w:t xml:space="preserve">mode. Due to our desire to test our program further, we decided to stop spending time on figuring out how to make it work. </w:t>
      </w:r>
    </w:p>
    <w:p w:rsidR="00F039C5" w:rsidRDefault="00F039C5">
      <w:pPr>
        <w:ind w:left="1440"/>
      </w:pPr>
    </w:p>
    <w:p w:rsidR="00F039C5" w:rsidRDefault="00D20AA1">
      <w:pPr>
        <w:ind w:left="1440"/>
      </w:pPr>
      <w:r>
        <w:rPr>
          <w:sz w:val="24"/>
          <w:szCs w:val="24"/>
        </w:rPr>
        <w:t>The immediate addressing works, but in</w:t>
      </w:r>
      <w:r>
        <w:rPr>
          <w:sz w:val="24"/>
          <w:szCs w:val="24"/>
        </w:rPr>
        <w:t xml:space="preserve"> a hacky way. The EA functionality for immediate addressing only addresses the MOVE opcode commands when an immediate operand is needed. The other opcodes such as ANDI, </w:t>
      </w:r>
      <w:proofErr w:type="spellStart"/>
      <w:r>
        <w:rPr>
          <w:sz w:val="24"/>
          <w:szCs w:val="24"/>
        </w:rPr>
        <w:t>SUBI</w:t>
      </w:r>
      <w:proofErr w:type="spellEnd"/>
      <w:r>
        <w:rPr>
          <w:sz w:val="24"/>
          <w:szCs w:val="24"/>
        </w:rPr>
        <w:t xml:space="preserve">, </w:t>
      </w:r>
      <w:proofErr w:type="spellStart"/>
      <w:r>
        <w:rPr>
          <w:sz w:val="24"/>
          <w:szCs w:val="24"/>
        </w:rPr>
        <w:t>etc</w:t>
      </w:r>
      <w:proofErr w:type="spellEnd"/>
      <w:r>
        <w:rPr>
          <w:sz w:val="24"/>
          <w:szCs w:val="24"/>
        </w:rPr>
        <w:t xml:space="preserve">, use different logic we have built. </w:t>
      </w:r>
    </w:p>
    <w:p w:rsidR="00F039C5" w:rsidRDefault="00F039C5">
      <w:pPr>
        <w:ind w:left="1440"/>
      </w:pPr>
    </w:p>
    <w:p w:rsidR="00F039C5" w:rsidRDefault="00D20AA1">
      <w:pPr>
        <w:numPr>
          <w:ilvl w:val="1"/>
          <w:numId w:val="2"/>
        </w:numPr>
        <w:ind w:hanging="360"/>
        <w:contextualSpacing/>
        <w:rPr>
          <w:b/>
          <w:sz w:val="24"/>
          <w:szCs w:val="24"/>
        </w:rPr>
      </w:pPr>
      <w:proofErr w:type="spellStart"/>
      <w:r>
        <w:rPr>
          <w:b/>
          <w:sz w:val="24"/>
          <w:szCs w:val="24"/>
        </w:rPr>
        <w:t>OpCode</w:t>
      </w:r>
      <w:proofErr w:type="spellEnd"/>
      <w:r>
        <w:rPr>
          <w:b/>
          <w:sz w:val="24"/>
          <w:szCs w:val="24"/>
        </w:rPr>
        <w:t xml:space="preserve"> limitations</w:t>
      </w:r>
    </w:p>
    <w:p w:rsidR="00F039C5" w:rsidRDefault="00D20AA1">
      <w:pPr>
        <w:ind w:left="1440"/>
      </w:pPr>
      <w:r>
        <w:rPr>
          <w:sz w:val="24"/>
          <w:szCs w:val="24"/>
        </w:rPr>
        <w:t xml:space="preserve">All of the eligible </w:t>
      </w:r>
      <w:proofErr w:type="spellStart"/>
      <w:r>
        <w:rPr>
          <w:sz w:val="24"/>
          <w:szCs w:val="24"/>
        </w:rPr>
        <w:t>OpCodes</w:t>
      </w:r>
      <w:proofErr w:type="spellEnd"/>
      <w:r>
        <w:rPr>
          <w:sz w:val="24"/>
          <w:szCs w:val="24"/>
        </w:rPr>
        <w:t xml:space="preserve"> are able to be decoded, with the exception of the </w:t>
      </w:r>
      <w:proofErr w:type="spellStart"/>
      <w:r>
        <w:rPr>
          <w:sz w:val="24"/>
          <w:szCs w:val="24"/>
        </w:rPr>
        <w:t>BSR</w:t>
      </w:r>
      <w:proofErr w:type="spellEnd"/>
      <w:r>
        <w:rPr>
          <w:sz w:val="24"/>
          <w:szCs w:val="24"/>
        </w:rPr>
        <w:t xml:space="preserve"> and </w:t>
      </w:r>
      <w:proofErr w:type="spellStart"/>
      <w:r>
        <w:rPr>
          <w:sz w:val="24"/>
          <w:szCs w:val="24"/>
        </w:rPr>
        <w:t>MOVEM</w:t>
      </w:r>
      <w:proofErr w:type="spellEnd"/>
      <w:r>
        <w:rPr>
          <w:sz w:val="24"/>
          <w:szCs w:val="24"/>
        </w:rPr>
        <w:t xml:space="preserve"> commands. Due to the design of the </w:t>
      </w:r>
      <w:proofErr w:type="spellStart"/>
      <w:r>
        <w:rPr>
          <w:sz w:val="24"/>
          <w:szCs w:val="24"/>
        </w:rPr>
        <w:t>the</w:t>
      </w:r>
      <w:proofErr w:type="spellEnd"/>
      <w:r>
        <w:rPr>
          <w:sz w:val="24"/>
          <w:szCs w:val="24"/>
        </w:rPr>
        <w:t xml:space="preserve"> opcode branches, the handling of instructions within the same branch (first hex value of the opcode instruction) may not be handled properly, and</w:t>
      </w:r>
      <w:r>
        <w:rPr>
          <w:sz w:val="24"/>
          <w:szCs w:val="24"/>
        </w:rPr>
        <w:t xml:space="preserve"> in turn result in inaccurate results. Example, the </w:t>
      </w:r>
      <w:proofErr w:type="spellStart"/>
      <w:r>
        <w:rPr>
          <w:sz w:val="24"/>
          <w:szCs w:val="24"/>
        </w:rPr>
        <w:t>ADDX</w:t>
      </w:r>
      <w:proofErr w:type="spellEnd"/>
      <w:r>
        <w:rPr>
          <w:sz w:val="24"/>
          <w:szCs w:val="24"/>
        </w:rPr>
        <w:t xml:space="preserve"> function gets interpreted </w:t>
      </w:r>
      <w:r>
        <w:rPr>
          <w:sz w:val="24"/>
          <w:szCs w:val="24"/>
        </w:rPr>
        <w:lastRenderedPageBreak/>
        <w:t xml:space="preserve">as the ADD function, the </w:t>
      </w:r>
      <w:proofErr w:type="spellStart"/>
      <w:r>
        <w:rPr>
          <w:sz w:val="24"/>
          <w:szCs w:val="24"/>
        </w:rPr>
        <w:t>ABCD</w:t>
      </w:r>
      <w:proofErr w:type="spellEnd"/>
      <w:r>
        <w:rPr>
          <w:sz w:val="24"/>
          <w:szCs w:val="24"/>
        </w:rPr>
        <w:t xml:space="preserve"> function gets interpreted as </w:t>
      </w:r>
      <w:proofErr w:type="spellStart"/>
      <w:r>
        <w:rPr>
          <w:sz w:val="24"/>
          <w:szCs w:val="24"/>
        </w:rPr>
        <w:t>EXG</w:t>
      </w:r>
      <w:proofErr w:type="spellEnd"/>
      <w:r>
        <w:rPr>
          <w:sz w:val="24"/>
          <w:szCs w:val="24"/>
        </w:rPr>
        <w:t xml:space="preserve">, however ADD and </w:t>
      </w:r>
      <w:proofErr w:type="spellStart"/>
      <w:r>
        <w:rPr>
          <w:sz w:val="24"/>
          <w:szCs w:val="24"/>
        </w:rPr>
        <w:t>EXG</w:t>
      </w:r>
      <w:proofErr w:type="spellEnd"/>
      <w:r>
        <w:rPr>
          <w:sz w:val="24"/>
          <w:szCs w:val="24"/>
        </w:rPr>
        <w:t xml:space="preserve"> both get decoded accurately as well.</w:t>
      </w:r>
    </w:p>
    <w:p w:rsidR="00F039C5" w:rsidRDefault="00F039C5">
      <w:pPr>
        <w:ind w:left="1440"/>
      </w:pPr>
    </w:p>
    <w:p w:rsidR="00F039C5" w:rsidRDefault="00D20AA1">
      <w:pPr>
        <w:ind w:left="1440"/>
      </w:pPr>
      <w:r>
        <w:rPr>
          <w:sz w:val="24"/>
          <w:szCs w:val="24"/>
        </w:rPr>
        <w:t xml:space="preserve">Due to the nature of the above limitation, in that </w:t>
      </w:r>
      <w:r>
        <w:rPr>
          <w:sz w:val="24"/>
          <w:szCs w:val="24"/>
        </w:rPr>
        <w:t xml:space="preserve">certain opcodes aren’t handled properly, the pointer incrementation can also be affected. Example, some of the branch statements will include a displacement of an additional word, whereas others don’t, in turn our pointer incrementation from the </w:t>
      </w:r>
      <w:proofErr w:type="spellStart"/>
      <w:r>
        <w:rPr>
          <w:sz w:val="24"/>
          <w:szCs w:val="24"/>
        </w:rPr>
        <w:t>badInstruc</w:t>
      </w:r>
      <w:r>
        <w:rPr>
          <w:sz w:val="24"/>
          <w:szCs w:val="24"/>
        </w:rPr>
        <w:t>tion</w:t>
      </w:r>
      <w:proofErr w:type="spellEnd"/>
      <w:r>
        <w:rPr>
          <w:sz w:val="24"/>
          <w:szCs w:val="24"/>
        </w:rPr>
        <w:t xml:space="preserve"> routine will have adjusted the pointer incorrectly. Eventually we will land on another valid instruction, but the error may result in some missed instructions or misinterpreted instructions.</w:t>
      </w:r>
    </w:p>
    <w:p w:rsidR="00F039C5" w:rsidRDefault="00F039C5"/>
    <w:p w:rsidR="00F039C5" w:rsidRDefault="00D20AA1">
      <w:pPr>
        <w:pStyle w:val="Heading2"/>
        <w:contextualSpacing w:val="0"/>
      </w:pPr>
      <w:bookmarkStart w:id="14" w:name="_2ohn4n1fgoct" w:colFirst="0" w:colLast="0"/>
      <w:bookmarkEnd w:id="14"/>
      <w:r>
        <w:rPr>
          <w:b/>
          <w:sz w:val="40"/>
          <w:szCs w:val="40"/>
        </w:rPr>
        <w:t>Specification</w:t>
      </w:r>
    </w:p>
    <w:p w:rsidR="00F039C5" w:rsidRDefault="00D20AA1">
      <w:r>
        <w:t>The following list explains the function of t</w:t>
      </w:r>
      <w:r>
        <w:t>he Disassembler:</w:t>
      </w:r>
    </w:p>
    <w:p w:rsidR="00F039C5" w:rsidRDefault="00D20AA1">
      <w:pPr>
        <w:numPr>
          <w:ilvl w:val="0"/>
          <w:numId w:val="1"/>
        </w:numPr>
        <w:ind w:hanging="360"/>
        <w:contextualSpacing/>
      </w:pPr>
      <w:r>
        <w:t>Program initiates with a display.</w:t>
      </w:r>
    </w:p>
    <w:p w:rsidR="00F039C5" w:rsidRDefault="00D20AA1">
      <w:pPr>
        <w:numPr>
          <w:ilvl w:val="0"/>
          <w:numId w:val="1"/>
        </w:numPr>
        <w:ind w:hanging="360"/>
        <w:contextualSpacing/>
      </w:pPr>
      <w:r>
        <w:t>Program prompts user to enter a starting address</w:t>
      </w:r>
    </w:p>
    <w:p w:rsidR="00F039C5" w:rsidRDefault="00D20AA1">
      <w:pPr>
        <w:numPr>
          <w:ilvl w:val="0"/>
          <w:numId w:val="1"/>
        </w:numPr>
        <w:ind w:hanging="360"/>
        <w:contextualSpacing/>
      </w:pPr>
      <w:r>
        <w:t>Program prompts user to enter an ending address, error checking ensues.</w:t>
      </w:r>
    </w:p>
    <w:p w:rsidR="00F039C5" w:rsidRDefault="00D20AA1">
      <w:pPr>
        <w:numPr>
          <w:ilvl w:val="0"/>
          <w:numId w:val="1"/>
        </w:numPr>
        <w:ind w:hanging="360"/>
        <w:contextualSpacing/>
      </w:pPr>
      <w:r>
        <w:t>Program checks addresses to ensure it meets requirements: valid size, boundaries, and difference.</w:t>
      </w:r>
    </w:p>
    <w:p w:rsidR="00F039C5" w:rsidRDefault="00D20AA1">
      <w:pPr>
        <w:numPr>
          <w:ilvl w:val="0"/>
          <w:numId w:val="1"/>
        </w:numPr>
        <w:ind w:hanging="360"/>
        <w:contextualSpacing/>
      </w:pPr>
      <w:r>
        <w:t>Are we at the end of the test addressing space? If not, continue, if so, end program</w:t>
      </w:r>
    </w:p>
    <w:p w:rsidR="00F039C5" w:rsidRDefault="00D20AA1">
      <w:pPr>
        <w:numPr>
          <w:ilvl w:val="0"/>
          <w:numId w:val="1"/>
        </w:numPr>
        <w:ind w:hanging="360"/>
        <w:contextualSpacing/>
      </w:pPr>
      <w:r>
        <w:t xml:space="preserve">Jump to </w:t>
      </w:r>
      <w:proofErr w:type="spellStart"/>
      <w:r>
        <w:t>OpCode</w:t>
      </w:r>
      <w:proofErr w:type="spellEnd"/>
      <w:r>
        <w:t xml:space="preserve"> and start decoding opcode word.</w:t>
      </w:r>
    </w:p>
    <w:p w:rsidR="00F039C5" w:rsidRDefault="00D20AA1">
      <w:pPr>
        <w:numPr>
          <w:ilvl w:val="0"/>
          <w:numId w:val="1"/>
        </w:numPr>
        <w:ind w:hanging="360"/>
        <w:contextualSpacing/>
      </w:pPr>
      <w:r>
        <w:t>If necessary, jump to EA t</w:t>
      </w:r>
      <w:r>
        <w:t xml:space="preserve">o decode the addressing mode. </w:t>
      </w:r>
    </w:p>
    <w:p w:rsidR="00F039C5" w:rsidRDefault="00D20AA1">
      <w:pPr>
        <w:numPr>
          <w:ilvl w:val="0"/>
          <w:numId w:val="1"/>
        </w:numPr>
        <w:ind w:hanging="360"/>
        <w:contextualSpacing/>
      </w:pPr>
      <w:r>
        <w:t>If the “bad” flag is set, the buffer is filled with the appropriate bad data.</w:t>
      </w:r>
    </w:p>
    <w:p w:rsidR="00F039C5" w:rsidRDefault="00D20AA1">
      <w:pPr>
        <w:numPr>
          <w:ilvl w:val="0"/>
          <w:numId w:val="1"/>
        </w:numPr>
        <w:ind w:hanging="360"/>
        <w:contextualSpacing/>
      </w:pPr>
      <w:r>
        <w:t>If the “good” flag is set, print out the appropriate opcode &amp; increment the address pointer</w:t>
      </w:r>
    </w:p>
    <w:p w:rsidR="00F039C5" w:rsidRDefault="00D20AA1">
      <w:pPr>
        <w:numPr>
          <w:ilvl w:val="0"/>
          <w:numId w:val="1"/>
        </w:numPr>
        <w:ind w:hanging="360"/>
        <w:contextualSpacing/>
      </w:pPr>
      <w:r>
        <w:t>I/O handles printing out 20 lines at a time.</w:t>
      </w:r>
    </w:p>
    <w:p w:rsidR="00F039C5" w:rsidRDefault="00D20AA1">
      <w:pPr>
        <w:numPr>
          <w:ilvl w:val="0"/>
          <w:numId w:val="1"/>
        </w:numPr>
        <w:ind w:hanging="360"/>
        <w:contextualSpacing/>
      </w:pPr>
      <w:r>
        <w:t>The address is again checked for validity (are we at the end of the test space)</w:t>
      </w:r>
    </w:p>
    <w:p w:rsidR="00F039C5" w:rsidRDefault="00D20AA1">
      <w:pPr>
        <w:numPr>
          <w:ilvl w:val="0"/>
          <w:numId w:val="1"/>
        </w:numPr>
        <w:ind w:hanging="360"/>
        <w:contextualSpacing/>
      </w:pPr>
      <w:r>
        <w:t>Prompt user to enter 1 for more decoding, or 0 to exit program</w:t>
      </w:r>
    </w:p>
    <w:p w:rsidR="00F039C5" w:rsidRDefault="00D20AA1">
      <w:pPr>
        <w:numPr>
          <w:ilvl w:val="1"/>
          <w:numId w:val="1"/>
        </w:numPr>
        <w:ind w:hanging="360"/>
        <w:contextualSpacing/>
      </w:pPr>
      <w:r>
        <w:t>If 1, go back to step 2</w:t>
      </w:r>
    </w:p>
    <w:p w:rsidR="00F039C5" w:rsidRDefault="00D20AA1">
      <w:pPr>
        <w:numPr>
          <w:ilvl w:val="1"/>
          <w:numId w:val="1"/>
        </w:numPr>
        <w:ind w:hanging="360"/>
        <w:contextualSpacing/>
      </w:pPr>
      <w:r>
        <w:t>Else, print exit message and stop program</w:t>
      </w:r>
    </w:p>
    <w:p w:rsidR="00F039C5" w:rsidRDefault="00F039C5"/>
    <w:p w:rsidR="00F039C5" w:rsidRDefault="00F039C5"/>
    <w:p w:rsidR="00F039C5" w:rsidRDefault="00D20AA1">
      <w:r>
        <w:rPr>
          <w:b/>
          <w:sz w:val="40"/>
          <w:szCs w:val="40"/>
        </w:rPr>
        <w:t>Test</w:t>
      </w:r>
      <w:r>
        <w:rPr>
          <w:sz w:val="40"/>
          <w:szCs w:val="40"/>
        </w:rPr>
        <w:t xml:space="preserve"> </w:t>
      </w:r>
      <w:r>
        <w:rPr>
          <w:b/>
          <w:sz w:val="40"/>
          <w:szCs w:val="40"/>
        </w:rPr>
        <w:t>Plan</w:t>
      </w:r>
    </w:p>
    <w:p w:rsidR="00F039C5" w:rsidRDefault="00D20AA1">
      <w:r>
        <w:t xml:space="preserve">Our test plan was to incrementally </w:t>
      </w:r>
      <w:r>
        <w:t>test the functionality of each release iteration. Releases typically included modifications or additions to: opcodes, IO prompts, or address modes. At each release, we then added a new test suite to our code within a defined testing area. Note, these addit</w:t>
      </w:r>
      <w:r>
        <w:t xml:space="preserve">ional test cases were added into the pre-existing list test cases, thus allowing regression testing to be achieved. </w:t>
      </w:r>
    </w:p>
    <w:p w:rsidR="00F039C5" w:rsidRDefault="00F039C5"/>
    <w:p w:rsidR="00F039C5" w:rsidRDefault="00D20AA1">
      <w:r>
        <w:t>As bugs were noticed, they were to be entered into a bug log with the intent of resolving them within the next iteration. If there were an</w:t>
      </w:r>
      <w:r>
        <w:t xml:space="preserve">y patches that caused previous test cases to fail, they were then rejected and the last stable version was reverted as our master. Lastly, we kept the </w:t>
      </w:r>
      <w:r>
        <w:lastRenderedPageBreak/>
        <w:t>list of bugs that weren’t resolved by the project deadline and added them into our limitations within thi</w:t>
      </w:r>
      <w:r>
        <w:t>s report.</w:t>
      </w:r>
    </w:p>
    <w:p w:rsidR="00F039C5" w:rsidRDefault="00F039C5"/>
    <w:p w:rsidR="00F039C5" w:rsidRDefault="00F039C5"/>
    <w:p w:rsidR="00F039C5" w:rsidRDefault="00F039C5"/>
    <w:p w:rsidR="00F039C5" w:rsidRDefault="00D20AA1">
      <w:pPr>
        <w:pStyle w:val="Heading1"/>
        <w:contextualSpacing w:val="0"/>
      </w:pPr>
      <w:bookmarkStart w:id="15" w:name="_qqnco9b5vjr9" w:colFirst="0" w:colLast="0"/>
      <w:bookmarkEnd w:id="15"/>
      <w:r>
        <w:rPr>
          <w:b/>
        </w:rPr>
        <w:t>Team Assignments</w:t>
      </w:r>
    </w:p>
    <w:p w:rsidR="00F039C5" w:rsidRDefault="00F039C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39C5">
        <w:tc>
          <w:tcPr>
            <w:tcW w:w="3120" w:type="dxa"/>
            <w:tcMar>
              <w:top w:w="100" w:type="dxa"/>
              <w:left w:w="100" w:type="dxa"/>
              <w:bottom w:w="100" w:type="dxa"/>
              <w:right w:w="100" w:type="dxa"/>
            </w:tcMar>
          </w:tcPr>
          <w:p w:rsidR="00F039C5" w:rsidRDefault="00D20AA1">
            <w:pPr>
              <w:widowControl w:val="0"/>
              <w:spacing w:line="240" w:lineRule="auto"/>
            </w:pPr>
            <w:r>
              <w:rPr>
                <w:b/>
              </w:rPr>
              <w:t>Assignment</w:t>
            </w:r>
          </w:p>
        </w:tc>
        <w:tc>
          <w:tcPr>
            <w:tcW w:w="3120" w:type="dxa"/>
            <w:tcMar>
              <w:top w:w="100" w:type="dxa"/>
              <w:left w:w="100" w:type="dxa"/>
              <w:bottom w:w="100" w:type="dxa"/>
              <w:right w:w="100" w:type="dxa"/>
            </w:tcMar>
          </w:tcPr>
          <w:p w:rsidR="00F039C5" w:rsidRDefault="00D20AA1">
            <w:pPr>
              <w:widowControl w:val="0"/>
              <w:spacing w:line="240" w:lineRule="auto"/>
            </w:pPr>
            <w:r>
              <w:rPr>
                <w:b/>
              </w:rPr>
              <w:t>Team Members</w:t>
            </w:r>
          </w:p>
        </w:tc>
        <w:tc>
          <w:tcPr>
            <w:tcW w:w="3120" w:type="dxa"/>
            <w:tcMar>
              <w:top w:w="100" w:type="dxa"/>
              <w:left w:w="100" w:type="dxa"/>
              <w:bottom w:w="100" w:type="dxa"/>
              <w:right w:w="100" w:type="dxa"/>
            </w:tcMar>
          </w:tcPr>
          <w:p w:rsidR="00F039C5" w:rsidRDefault="00D20AA1">
            <w:pPr>
              <w:widowControl w:val="0"/>
              <w:spacing w:line="240" w:lineRule="auto"/>
            </w:pPr>
            <w:r>
              <w:rPr>
                <w:b/>
              </w:rPr>
              <w:t>Description</w:t>
            </w:r>
          </w:p>
        </w:tc>
      </w:tr>
      <w:tr w:rsidR="00F039C5">
        <w:tc>
          <w:tcPr>
            <w:tcW w:w="3120" w:type="dxa"/>
            <w:tcMar>
              <w:top w:w="100" w:type="dxa"/>
              <w:left w:w="100" w:type="dxa"/>
              <w:bottom w:w="100" w:type="dxa"/>
              <w:right w:w="100" w:type="dxa"/>
            </w:tcMar>
          </w:tcPr>
          <w:p w:rsidR="00F039C5" w:rsidRDefault="00D20AA1">
            <w:pPr>
              <w:widowControl w:val="0"/>
              <w:spacing w:line="240" w:lineRule="auto"/>
            </w:pPr>
            <w:r>
              <w:t>I/O  |  Project Manager</w:t>
            </w:r>
          </w:p>
        </w:tc>
        <w:tc>
          <w:tcPr>
            <w:tcW w:w="3120" w:type="dxa"/>
            <w:tcMar>
              <w:top w:w="100" w:type="dxa"/>
              <w:left w:w="100" w:type="dxa"/>
              <w:bottom w:w="100" w:type="dxa"/>
              <w:right w:w="100" w:type="dxa"/>
            </w:tcMar>
          </w:tcPr>
          <w:p w:rsidR="00F039C5" w:rsidRDefault="00D20AA1">
            <w:pPr>
              <w:widowControl w:val="0"/>
              <w:spacing w:line="240" w:lineRule="auto"/>
            </w:pPr>
            <w:r>
              <w:t>Sasha</w:t>
            </w:r>
          </w:p>
        </w:tc>
        <w:tc>
          <w:tcPr>
            <w:tcW w:w="3120" w:type="dxa"/>
            <w:tcMar>
              <w:top w:w="100" w:type="dxa"/>
              <w:left w:w="100" w:type="dxa"/>
              <w:bottom w:w="100" w:type="dxa"/>
              <w:right w:w="100" w:type="dxa"/>
            </w:tcMar>
          </w:tcPr>
          <w:p w:rsidR="00F039C5" w:rsidRDefault="00D20AA1">
            <w:pPr>
              <w:widowControl w:val="0"/>
              <w:spacing w:line="240" w:lineRule="auto"/>
            </w:pPr>
            <w:r>
              <w:t>Sasha: wrote intro/exit screen; checked addresses for even/odd, upper/lower bound, and inequalities; wrote loop to print 20 lines at a time.</w:t>
            </w:r>
          </w:p>
          <w:p w:rsidR="00F039C5" w:rsidRDefault="00F039C5">
            <w:pPr>
              <w:widowControl w:val="0"/>
              <w:spacing w:line="240" w:lineRule="auto"/>
            </w:pPr>
          </w:p>
          <w:p w:rsidR="00F039C5" w:rsidRDefault="00D20AA1">
            <w:pPr>
              <w:widowControl w:val="0"/>
              <w:spacing w:line="240" w:lineRule="auto"/>
            </w:pPr>
            <w:r>
              <w:t>Josh: wrote ASCII-to-hex converter.</w:t>
            </w:r>
          </w:p>
          <w:p w:rsidR="00F039C5" w:rsidRDefault="00F039C5">
            <w:pPr>
              <w:widowControl w:val="0"/>
              <w:spacing w:line="240" w:lineRule="auto"/>
            </w:pPr>
          </w:p>
          <w:p w:rsidR="00F039C5" w:rsidRDefault="00D20AA1">
            <w:pPr>
              <w:widowControl w:val="0"/>
              <w:spacing w:line="240" w:lineRule="auto"/>
            </w:pPr>
            <w:r>
              <w:t>Luke, Josh, Sasha: wrote hex-to-ASCII converter</w:t>
            </w:r>
          </w:p>
        </w:tc>
      </w:tr>
      <w:tr w:rsidR="00F039C5">
        <w:tc>
          <w:tcPr>
            <w:tcW w:w="3120" w:type="dxa"/>
            <w:tcMar>
              <w:top w:w="100" w:type="dxa"/>
              <w:left w:w="100" w:type="dxa"/>
              <w:bottom w:w="100" w:type="dxa"/>
              <w:right w:w="100" w:type="dxa"/>
            </w:tcMar>
          </w:tcPr>
          <w:p w:rsidR="00F039C5" w:rsidRDefault="00D20AA1">
            <w:pPr>
              <w:widowControl w:val="0"/>
              <w:spacing w:line="240" w:lineRule="auto"/>
            </w:pPr>
            <w:proofErr w:type="spellStart"/>
            <w:r>
              <w:t>OpCode</w:t>
            </w:r>
            <w:proofErr w:type="spellEnd"/>
          </w:p>
        </w:tc>
        <w:tc>
          <w:tcPr>
            <w:tcW w:w="3120" w:type="dxa"/>
            <w:tcMar>
              <w:top w:w="100" w:type="dxa"/>
              <w:left w:w="100" w:type="dxa"/>
              <w:bottom w:w="100" w:type="dxa"/>
              <w:right w:w="100" w:type="dxa"/>
            </w:tcMar>
          </w:tcPr>
          <w:p w:rsidR="00F039C5" w:rsidRDefault="00D20AA1">
            <w:pPr>
              <w:widowControl w:val="0"/>
              <w:spacing w:line="240" w:lineRule="auto"/>
            </w:pPr>
            <w:r>
              <w:t>Luke</w:t>
            </w:r>
          </w:p>
        </w:tc>
        <w:tc>
          <w:tcPr>
            <w:tcW w:w="3120" w:type="dxa"/>
            <w:tcMar>
              <w:top w:w="100" w:type="dxa"/>
              <w:left w:w="100" w:type="dxa"/>
              <w:bottom w:w="100" w:type="dxa"/>
              <w:right w:w="100" w:type="dxa"/>
            </w:tcMar>
          </w:tcPr>
          <w:p w:rsidR="00F039C5" w:rsidRDefault="00D20AA1">
            <w:pPr>
              <w:widowControl w:val="0"/>
              <w:spacing w:line="240" w:lineRule="auto"/>
            </w:pPr>
            <w:r>
              <w:t>Developed main opcode decoding functionality, which was used to determine each opcode along with underlying logic to differentiate between opcodes.</w:t>
            </w:r>
          </w:p>
        </w:tc>
      </w:tr>
      <w:tr w:rsidR="00F039C5">
        <w:tc>
          <w:tcPr>
            <w:tcW w:w="3120" w:type="dxa"/>
            <w:tcMar>
              <w:top w:w="100" w:type="dxa"/>
              <w:left w:w="100" w:type="dxa"/>
              <w:bottom w:w="100" w:type="dxa"/>
              <w:right w:w="100" w:type="dxa"/>
            </w:tcMar>
          </w:tcPr>
          <w:p w:rsidR="00F039C5" w:rsidRDefault="00D20AA1">
            <w:pPr>
              <w:widowControl w:val="0"/>
              <w:spacing w:line="240" w:lineRule="auto"/>
            </w:pPr>
            <w:r>
              <w:t>EA</w:t>
            </w:r>
          </w:p>
        </w:tc>
        <w:tc>
          <w:tcPr>
            <w:tcW w:w="3120" w:type="dxa"/>
            <w:tcMar>
              <w:top w:w="100" w:type="dxa"/>
              <w:left w:w="100" w:type="dxa"/>
              <w:bottom w:w="100" w:type="dxa"/>
              <w:right w:w="100" w:type="dxa"/>
            </w:tcMar>
          </w:tcPr>
          <w:p w:rsidR="00F039C5" w:rsidRDefault="00D20AA1">
            <w:pPr>
              <w:widowControl w:val="0"/>
              <w:spacing w:line="240" w:lineRule="auto"/>
            </w:pPr>
            <w:r>
              <w:t>Josh</w:t>
            </w:r>
          </w:p>
        </w:tc>
        <w:tc>
          <w:tcPr>
            <w:tcW w:w="3120" w:type="dxa"/>
            <w:tcMar>
              <w:top w:w="100" w:type="dxa"/>
              <w:left w:w="100" w:type="dxa"/>
              <w:bottom w:w="100" w:type="dxa"/>
              <w:right w:w="100" w:type="dxa"/>
            </w:tcMar>
          </w:tcPr>
          <w:p w:rsidR="00F039C5" w:rsidRDefault="00D20AA1">
            <w:pPr>
              <w:widowControl w:val="0"/>
              <w:spacing w:line="240" w:lineRule="auto"/>
            </w:pPr>
            <w:r>
              <w:t>I</w:t>
            </w:r>
            <w:r>
              <w:t>n charge of EA coding, and used as an all-around debugger and contributed to opcode implementation</w:t>
            </w:r>
            <w:bookmarkStart w:id="16" w:name="_GoBack"/>
            <w:bookmarkEnd w:id="16"/>
          </w:p>
        </w:tc>
      </w:tr>
    </w:tbl>
    <w:p w:rsidR="00F039C5" w:rsidRDefault="00F039C5">
      <w:bookmarkStart w:id="17" w:name="_zh7jjnwio3an" w:colFirst="0" w:colLast="0"/>
      <w:bookmarkEnd w:id="17"/>
    </w:p>
    <w:sectPr w:rsidR="00F039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5D0C"/>
    <w:multiLevelType w:val="multilevel"/>
    <w:tmpl w:val="AE16F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FFA7954"/>
    <w:multiLevelType w:val="multilevel"/>
    <w:tmpl w:val="BC745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039C5"/>
    <w:rsid w:val="00D20AA1"/>
    <w:rsid w:val="00F0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9CEB"/>
  <w15:docId w15:val="{141F2349-9768-430F-8CD2-186D54BF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Trygg</cp:lastModifiedBy>
  <cp:revision>2</cp:revision>
  <dcterms:created xsi:type="dcterms:W3CDTF">2017-01-10T23:43:00Z</dcterms:created>
  <dcterms:modified xsi:type="dcterms:W3CDTF">2017-01-10T23:45:00Z</dcterms:modified>
</cp:coreProperties>
</file>