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ab/>
        <w:tab/>
        <w:tab/>
        <w:tab/>
        <w:tab/>
        <w:tab/>
        <w:tab/>
        <w:tab/>
        <w:tab/>
        <w:t xml:space="preserve">«</w:t>
      </w: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УТВЕРЖДАЮ»</w:t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                          Зав. каф.ИСиТ       В.В. Смелов  </w:t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Courier New" w:cs="Courier New" w:eastAsia="Courier New" w:hAnsi="Courier New"/>
          <w:b w:val="1"/>
          <w:sz w:val="28"/>
          <w:szCs w:val="28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u w:val="single"/>
          <w:rtl w:val="0"/>
        </w:rPr>
        <w:t xml:space="preserve">Экзаменационные вопросы по курсу </w:t>
      </w:r>
    </w:p>
    <w:p w:rsidR="00000000" w:rsidDel="00000000" w:rsidP="00000000" w:rsidRDefault="00000000" w:rsidRPr="00000000" w14:paraId="00000005">
      <w:pPr>
        <w:jc w:val="center"/>
        <w:rPr>
          <w:rFonts w:ascii="Courier New" w:cs="Courier New" w:eastAsia="Courier New" w:hAnsi="Courier New"/>
          <w:b w:val="1"/>
          <w:sz w:val="28"/>
          <w:szCs w:val="28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u w:val="single"/>
          <w:rtl w:val="0"/>
        </w:rPr>
        <w:t xml:space="preserve">«Программирование в Internet»(ПОИБМС, 7сем.)</w:t>
      </w:r>
    </w:p>
    <w:p w:rsidR="00000000" w:rsidDel="00000000" w:rsidP="00000000" w:rsidRDefault="00000000" w:rsidRPr="00000000" w14:paraId="00000006">
      <w:pPr>
        <w:jc w:val="both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shd w:fill="ffe599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ffe599" w:val="clear"/>
          <w:vertAlign w:val="baseline"/>
          <w:rtl w:val="0"/>
        </w:rPr>
        <w:t xml:space="preserve">SOA: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e599" w:val="clear"/>
          <w:vertAlign w:val="baseline"/>
          <w:rtl w:val="0"/>
        </w:rPr>
        <w:t xml:space="preserve">определение, свойства, стандарты, спецификации, интерфейсы, специальные компоненты, способы клиент-серверного взаимодействия, платформы для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93c47d" w:val="clear"/>
          <w:vertAlign w:val="baseline"/>
          <w:rtl w:val="0"/>
        </w:rPr>
        <w:t xml:space="preserve">разработки.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shd w:fill="93c47d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93c47d" w:val="clear"/>
          <w:vertAlign w:val="baseline"/>
          <w:rtl w:val="0"/>
        </w:rPr>
        <w:t xml:space="preserve">REST API: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93c47d" w:val="clear"/>
          <w:vertAlign w:val="baseline"/>
          <w:rtl w:val="0"/>
        </w:rPr>
        <w:t xml:space="preserve">определение, стандарт форматы передачи данных, HATEOAS, общепринятые правила REST API, платформы для разработки сервисов.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shd w:fill="93c47d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93c47d" w:val="clear"/>
          <w:vertAlign w:val="baseline"/>
          <w:rtl w:val="0"/>
        </w:rPr>
        <w:t xml:space="preserve">SOAP: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93c47d" w:val="clear"/>
          <w:vertAlign w:val="baseline"/>
          <w:rtl w:val="0"/>
        </w:rPr>
        <w:t xml:space="preserve">определение, структура Envelop-сообщений, пространства имен, роли, принципы расширения.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shd w:fill="93c47d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93c47d" w:val="clear"/>
          <w:vertAlign w:val="baseline"/>
          <w:rtl w:val="0"/>
        </w:rPr>
        <w:t xml:space="preserve">WSDL: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93c47d" w:val="clear"/>
          <w:vertAlign w:val="baseline"/>
          <w:rtl w:val="0"/>
        </w:rPr>
        <w:t xml:space="preserve">определение, стандарты и версии, концептуальная модель, пространства имен, структура WSDL-документа.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shd w:fill="ffe599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ffe599" w:val="clear"/>
          <w:vertAlign w:val="baseline"/>
          <w:rtl w:val="0"/>
        </w:rPr>
        <w:t xml:space="preserve">ASMX: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e599" w:val="clear"/>
          <w:vertAlign w:val="baseline"/>
          <w:rtl w:val="0"/>
        </w:rPr>
        <w:t xml:space="preserve">определение ASMX-сервиса, порядок разработки, принципы применения, утилита WSDL.EXE.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shd w:fill="b6d7a8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b6d7a8" w:val="clear"/>
          <w:vertAlign w:val="baseline"/>
          <w:rtl w:val="0"/>
        </w:rPr>
        <w:t xml:space="preserve">WCF: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b6d7a8" w:val="clear"/>
          <w:vertAlign w:val="baseline"/>
          <w:rtl w:val="0"/>
        </w:rPr>
        <w:t xml:space="preserve">определение WCF-сервиса, коммуникационная модель, WCF-контракты, WCF-хостинг, конечные точки, стандартные привязки, основные отличия от ASMX-сервисов, поведение  и безопасность WCF-сервиса, порядок разработки WCF/RPC и WCF/REST-сервисов, разработка WCF-сервиса с несколькими конечными точками.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shd w:fill="93c47d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93c47d" w:val="clear"/>
          <w:vertAlign w:val="baseline"/>
          <w:rtl w:val="0"/>
        </w:rPr>
        <w:t xml:space="preserve">WCF Syndication Services: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93c47d" w:val="clear"/>
          <w:vertAlign w:val="baseline"/>
          <w:rtl w:val="0"/>
        </w:rPr>
        <w:t xml:space="preserve">стандарты ATOM, RSS, порядок разработки WCF Syndication Service.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shd w:fill="93c47d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93c47d" w:val="clear"/>
          <w:vertAlign w:val="baseline"/>
          <w:rtl w:val="0"/>
        </w:rPr>
        <w:t xml:space="preserve">WCF Data Services: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93c47d" w:val="clear"/>
          <w:vertAlign w:val="baseline"/>
          <w:rtl w:val="0"/>
        </w:rPr>
        <w:t xml:space="preserve">протокол Open Data Protocol, возможности предоставляемые OData-интерфейсом, порядок разработки  Data Services, применение  Data Services.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shd w:fill="93c47d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93c47d" w:val="clear"/>
          <w:vertAlign w:val="baseline"/>
          <w:rtl w:val="0"/>
        </w:rPr>
        <w:t xml:space="preserve">JSON-RPC: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93c47d" w:val="clear"/>
          <w:vertAlign w:val="baseline"/>
          <w:rtl w:val="0"/>
        </w:rPr>
        <w:t xml:space="preserve"> определение JSON-RPC-сервиса, форматы запросов и ответов, обработка ошибок, пакеты запросов, реализация  JSON-RPC на платформе Web API.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93c47d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shd w:fill="ea9999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ea9999" w:val="clear"/>
          <w:vertAlign w:val="baseline"/>
          <w:rtl w:val="0"/>
        </w:rPr>
        <w:t xml:space="preserve">ASP.NET CORE Nancy: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ea9999" w:val="clear"/>
          <w:vertAlign w:val="baseline"/>
          <w:rtl w:val="0"/>
        </w:rPr>
        <w:t xml:space="preserve">интерфейс OWIN,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ea9999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ea9999" w:val="clear"/>
          <w:vertAlign w:val="baseline"/>
          <w:rtl w:val="0"/>
        </w:rPr>
        <w:t xml:space="preserve">архитектура приложения, принцип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sz w:val="24"/>
          <w:szCs w:val="24"/>
          <w:u w:val="none"/>
          <w:shd w:fill="ea9999" w:val="clear"/>
          <w:vertAlign w:val="baseline"/>
          <w:rtl w:val="0"/>
        </w:rPr>
        <w:t xml:space="preserve">разработки сервиса.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sz w:val="24"/>
          <w:szCs w:val="24"/>
          <w:u w:val="none"/>
          <w:shd w:fill="ea9999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shd w:fill="93c47d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sz w:val="24"/>
          <w:szCs w:val="24"/>
          <w:u w:val="none"/>
          <w:shd w:fill="93c47d" w:val="clear"/>
          <w:vertAlign w:val="baseline"/>
          <w:rtl w:val="0"/>
        </w:rPr>
        <w:t xml:space="preserve">Event Storing: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sz w:val="24"/>
          <w:szCs w:val="24"/>
          <w:u w:val="none"/>
          <w:shd w:fill="93c47d" w:val="clear"/>
          <w:vertAlign w:val="baseline"/>
          <w:rtl w:val="0"/>
        </w:rPr>
        <w:t xml:space="preserve">назначение, принципы применения, примеры реализации.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8761d"/>
          <w:sz w:val="24"/>
          <w:szCs w:val="24"/>
          <w:u w:val="none"/>
          <w:shd w:fill="93c47d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93c47d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shd w:fill="ffe599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ffe599" w:val="clear"/>
          <w:vertAlign w:val="baseline"/>
          <w:rtl w:val="0"/>
        </w:rPr>
        <w:t xml:space="preserve">Микросервисы: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e599" w:val="clear"/>
          <w:vertAlign w:val="baseline"/>
          <w:rtl w:val="0"/>
        </w:rPr>
        <w:t xml:space="preserve">микросервисная архитектура,  определение микросервиса, основные принципы разработки микросервиса, паттерны разработки,  DevOps для микросервисов.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shd w:fill="ffe599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ffe599" w:val="clear"/>
          <w:vertAlign w:val="baseline"/>
          <w:rtl w:val="0"/>
        </w:rPr>
        <w:t xml:space="preserve">Docker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e599" w:val="clear"/>
          <w:vertAlign w:val="baseline"/>
          <w:rtl w:val="0"/>
        </w:rPr>
        <w:t xml:space="preserve">: назначение, архитектура, основные команды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shd w:fill="ffe599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ffe599" w:val="clear"/>
          <w:vertAlign w:val="baseline"/>
          <w:rtl w:val="0"/>
        </w:rPr>
        <w:t xml:space="preserve">Docker-Compose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ffe599" w:val="clear"/>
          <w:vertAlign w:val="baseline"/>
          <w:rtl w:val="0"/>
        </w:rPr>
        <w:t xml:space="preserve">: назначение, основные команды.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Сеть Интернет – 4 компонента:</w:t>
      </w:r>
    </w:p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сеть на основе ст.пр.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TCP/IP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набор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служб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(протокол + сервер, все № портов до 1024) : DNS, FTP, TelNet, POP3</w:t>
      </w:r>
    </w:p>
    <w:p w:rsidR="00000000" w:rsidDel="00000000" w:rsidP="00000000" w:rsidRDefault="00000000" w:rsidRPr="00000000" w14:paraId="0000001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стандарты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(там прописаны протоколы) : RFC, STD</w:t>
      </w:r>
    </w:p>
    <w:p w:rsidR="00000000" w:rsidDel="00000000" w:rsidP="00000000" w:rsidRDefault="00000000" w:rsidRPr="00000000" w14:paraId="0000001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организации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упр-щие этой сетью : IAB, IANA, ICANN, ISOC</w:t>
      </w:r>
    </w:p>
    <w:p w:rsidR="00000000" w:rsidDel="00000000" w:rsidP="00000000" w:rsidRDefault="00000000" w:rsidRPr="00000000" w14:paraId="0000001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Web-сервис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– прил, предост откр интерфейс для других приложений.Его юзеры – другие приложения. Мы говорим здесь о WEB.API приложениях.</w:t>
      </w:r>
    </w:p>
    <w:p w:rsidR="00000000" w:rsidDel="00000000" w:rsidP="00000000" w:rsidRDefault="00000000" w:rsidRPr="00000000" w14:paraId="0000001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WEB API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– обычное MVC-прилож (веб-сервис), кот обесп REST-интерфейс – набор uri (get, post, put, delete), опис доступ к удаленной коллекции объектов, кот мы м считывать, удалять, корректировать. </w:t>
        <w:br w:type="textWrapping"/>
        <w:t xml:space="preserve">у к-ра другой базовый класс ( : ApiController)</w:t>
        <w:br w:type="textWrapping"/>
        <w:t xml:space="preserve">другая маршрутизация</w:t>
      </w:r>
    </w:p>
    <w:p w:rsidR="00000000" w:rsidDel="00000000" w:rsidP="00000000" w:rsidRDefault="00000000" w:rsidRPr="00000000" w14:paraId="0000001D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Веб-приложение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прил с КС архитектурой, где К и С взаимод. по протоколу HTTP (прикл.ур)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КС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прил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прил, сост из К и С. которые взаимод. в соотв. с заданными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протоколами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F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HTTP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прот.перед.гипертекста – прот.прикл.ур перед.данных Основа – технол.«К-С».</w:t>
      </w:r>
    </w:p>
    <w:p w:rsidR="00000000" w:rsidDel="00000000" w:rsidP="00000000" w:rsidRDefault="00000000" w:rsidRPr="00000000" w14:paraId="0000002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HTTP-протокол –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формат передачи д-х по TCP.</w:t>
      </w:r>
    </w:p>
    <w:p w:rsidR="00000000" w:rsidDel="00000000" w:rsidP="00000000" w:rsidRDefault="00000000" w:rsidRPr="00000000" w14:paraId="0000002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URI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(Uniform Resourse ID) – унифицир. id ресурса (док, изобр, файл, служба, email)– имя ресурса, не содержащее месторасп. и способа доступа к ресурсу (можем опр. месторасп. ресурсов в глобальной БД)</w:t>
      </w:r>
    </w:p>
    <w:p w:rsidR="00000000" w:rsidDel="00000000" w:rsidP="00000000" w:rsidRDefault="00000000" w:rsidRPr="00000000" w14:paraId="0000002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URL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(Uniform Resourse Location) – унифиц. локатор ресурса</w:t>
      </w:r>
    </w:p>
    <w:p w:rsidR="00000000" w:rsidDel="00000000" w:rsidP="00000000" w:rsidRDefault="00000000" w:rsidRPr="00000000" w14:paraId="0000002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Сокет –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объект ОС, кот. в своих св-ва хранит (IP, порт, сем-во проток). Мы можем с ним работать через сист. вызовы, используя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дескриптор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32-бит. число – id сист.объекта ядра ОС)</w:t>
      </w:r>
    </w:p>
    <w:p w:rsidR="00000000" w:rsidDel="00000000" w:rsidP="00000000" w:rsidRDefault="00000000" w:rsidRPr="00000000" w14:paraId="00000025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HttpHandler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– простейшее ASP.NET-приложение, предназн. для получения запроса, его обработки, формирования ответа и его отправки. </w:t>
        <w:br w:type="textWrapping"/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REST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Representational State Transfer – передача сост. предст-я</w:t>
        <w:br w:type="textWrapping"/>
        <w:t xml:space="preserve">предст – uri, упр. ресурсом с пом глаголов (GET, POST, PUT, DELETE)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REST-FULL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– описание веб-службы, поддерж rest-ин-с в полном объеме. Сегодня нет офиц. стандарта REST (это минус). У RPC – SOAP (на практике он исп. и для REST)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!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SOA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b w:val="1"/>
          <w:rtl w:val="0"/>
        </w:rPr>
        <w:t xml:space="preserve">подход к разработке</w:t>
      </w:r>
      <w:r w:rsidDel="00000000" w:rsidR="00000000" w:rsidRPr="00000000">
        <w:rPr>
          <w:rtl w:val="0"/>
        </w:rPr>
        <w:t xml:space="preserve"> программного обеспечения, базирующийся на обеспечении удаленного по стандартизированным протоколам использования распределенных, слабо связанных легко заменяемых компонентов со стандартизированными интерфейсам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rtl w:val="0"/>
        </w:rPr>
        <w:t xml:space="preserve">REST 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архитектурный стиль</w:t>
      </w:r>
      <w:r w:rsidDel="00000000" w:rsidR="00000000" w:rsidRPr="00000000">
        <w:rPr>
          <w:rtl w:val="0"/>
        </w:rPr>
        <w:t xml:space="preserve"> взаимодействия компонентов распределённого приложения в сети</w:t>
      </w:r>
    </w:p>
    <w:p w:rsidR="00000000" w:rsidDel="00000000" w:rsidP="00000000" w:rsidRDefault="00000000" w:rsidRPr="00000000" w14:paraId="0000002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SOAP - протокол</w:t>
      </w:r>
      <w:r w:rsidDel="00000000" w:rsidR="00000000" w:rsidRPr="00000000">
        <w:rPr>
          <w:rtl w:val="0"/>
        </w:rPr>
        <w:t xml:space="preserve">, основанный на xml для обеспечения доступа к веб-сервисам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WSDL - язык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описания веб сервисов и доступа</w:t>
      </w:r>
      <w:r w:rsidDel="00000000" w:rsidR="00000000" w:rsidRPr="00000000">
        <w:rPr>
          <w:rtl w:val="0"/>
        </w:rPr>
        <w:t xml:space="preserve"> к ним, основанный на xml.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b w:val="1"/>
          <w:rtl w:val="0"/>
        </w:rPr>
        <w:t xml:space="preserve">ASMX - технология </w:t>
      </w:r>
      <w:r w:rsidDel="00000000" w:rsidR="00000000" w:rsidRPr="00000000">
        <w:rPr>
          <w:rtl w:val="0"/>
        </w:rPr>
        <w:t xml:space="preserve">для разработки веб-сервисов на основе WSDL,SOAP,XML.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b w:val="1"/>
          <w:rtl w:val="0"/>
        </w:rPr>
        <w:t xml:space="preserve">WCF - технология</w:t>
      </w:r>
      <w:r w:rsidDel="00000000" w:rsidR="00000000" w:rsidRPr="00000000">
        <w:rPr>
          <w:rtl w:val="0"/>
        </w:rPr>
        <w:t xml:space="preserve"> для разработки приложений SOA архитектуры основанная на .net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b w:val="1"/>
          <w:rtl w:val="0"/>
        </w:rPr>
        <w:t xml:space="preserve">ATOM - формат описания web-ресурсов</w:t>
      </w:r>
      <w:r w:rsidDel="00000000" w:rsidR="00000000" w:rsidRPr="00000000">
        <w:rPr>
          <w:rtl w:val="0"/>
        </w:rPr>
        <w:t xml:space="preserve"> и протокола для их публикации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b w:val="1"/>
          <w:rtl w:val="0"/>
        </w:rPr>
        <w:t xml:space="preserve">RSS - формат</w:t>
      </w:r>
      <w:r w:rsidDel="00000000" w:rsidR="00000000" w:rsidRPr="00000000">
        <w:rPr>
          <w:rtl w:val="0"/>
        </w:rPr>
        <w:t xml:space="preserve"> описания новостных лент, статей, основанный на XML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OData – </w:t>
      </w:r>
      <w:r w:rsidDel="00000000" w:rsidR="00000000" w:rsidRPr="00000000">
        <w:rPr>
          <w:sz w:val="22"/>
          <w:szCs w:val="22"/>
          <w:rtl w:val="0"/>
        </w:rPr>
        <w:t xml:space="preserve">открытый </w:t>
      </w:r>
      <w:r w:rsidDel="00000000" w:rsidR="00000000" w:rsidRPr="00000000">
        <w:rPr>
          <w:b w:val="1"/>
          <w:sz w:val="22"/>
          <w:szCs w:val="22"/>
          <w:rtl w:val="0"/>
        </w:rPr>
        <w:t xml:space="preserve">web-протокол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; позволяет выполнять операции с ресурсами и получать ответы в форматах XML, JSON.</w:t>
      </w:r>
    </w:p>
    <w:p w:rsidR="00000000" w:rsidDel="00000000" w:rsidP="00000000" w:rsidRDefault="00000000" w:rsidRPr="00000000" w14:paraId="00000031">
      <w:pPr>
        <w:spacing w:after="0" w:lineRule="auto"/>
        <w:ind w:left="0"/>
        <w:jc w:val="left"/>
        <w:rPr>
          <w:b w:val="0"/>
        </w:rPr>
      </w:pPr>
      <w:r w:rsidDel="00000000" w:rsidR="00000000" w:rsidRPr="00000000">
        <w:rPr>
          <w:b w:val="1"/>
          <w:rtl w:val="0"/>
        </w:rPr>
        <w:t xml:space="preserve">JSON-RPC - протокол</w:t>
      </w:r>
      <w:r w:rsidDel="00000000" w:rsidR="00000000" w:rsidRPr="00000000">
        <w:rPr>
          <w:rFonts w:ascii="Calibri" w:cs="Calibri" w:eastAsia="Calibri" w:hAnsi="Calibri"/>
          <w:b w:val="0"/>
          <w:rtl w:val="0"/>
        </w:rPr>
        <w:t xml:space="preserve"> удаленного вызова процедур, использующий формат JSON для передачи сообщ</w:t>
      </w:r>
      <w:r w:rsidDel="00000000" w:rsidR="00000000" w:rsidRPr="00000000">
        <w:rPr>
          <w:b w:val="0"/>
          <w:rtl w:val="0"/>
        </w:rPr>
        <w:t xml:space="preserve">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b w:val="1"/>
          <w:rtl w:val="0"/>
        </w:rPr>
        <w:t xml:space="preserve">Nancy – фреймворк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для разраб приложений микро сервисной арх.</w:t>
      </w:r>
    </w:p>
    <w:p w:rsidR="00000000" w:rsidDel="00000000" w:rsidP="00000000" w:rsidRDefault="00000000" w:rsidRPr="00000000" w14:paraId="00000033">
      <w:pPr>
        <w:spacing w:line="240" w:lineRule="auto"/>
        <w:rPr/>
      </w:pPr>
      <w:r w:rsidDel="00000000" w:rsidR="00000000" w:rsidRPr="00000000">
        <w:rPr>
          <w:b w:val="1"/>
          <w:rtl w:val="0"/>
        </w:rPr>
        <w:t xml:space="preserve">OWIN </w:t>
      </w:r>
      <w:r w:rsidDel="00000000" w:rsidR="00000000" w:rsidRPr="00000000">
        <w:rPr>
          <w:b w:val="1"/>
          <w:rtl w:val="0"/>
        </w:rPr>
        <w:t xml:space="preserve">– интерфейс</w:t>
      </w:r>
      <w:r w:rsidDel="00000000" w:rsidR="00000000" w:rsidRPr="00000000">
        <w:rPr>
          <w:rtl w:val="0"/>
        </w:rPr>
        <w:t xml:space="preserve"> между net-web-сервером, серверным приложением и хостом.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Event Storing - подход</w:t>
      </w:r>
      <w:r w:rsidDel="00000000" w:rsidR="00000000" w:rsidRPr="00000000">
        <w:rPr>
          <w:rtl w:val="0"/>
        </w:rPr>
        <w:t xml:space="preserve">, который заключается не в сохранении данных, а событий, которые происходят с д</w:t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Микросервисная архитектура — это подход,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при котором приложение строится как набор сервисов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Docker - </w:t>
      </w:r>
      <w:r w:rsidDel="00000000" w:rsidR="00000000" w:rsidRPr="00000000">
        <w:rPr>
          <w:b w:val="1"/>
          <w:rtl w:val="0"/>
        </w:rPr>
        <w:t xml:space="preserve">инструмент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для разработки, контейнеризации и развертывания приложений.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SOA: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определение, свойства, стандарты, спецификации, интерфейсы, специальные компоненты, способы клиент-серверного взаимодействия, платформы для разработки.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ind w:firstLine="425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SOA: Service-oriented architecture, сервис-ориентированная архитектура – подход разработки программного обеспечения, основанная на применении распределенных слабосвязанных компонентов, обеспечивающих стандартные интерфейсы. </w:t>
      </w:r>
    </w:p>
    <w:p w:rsidR="00000000" w:rsidDel="00000000" w:rsidP="00000000" w:rsidRDefault="00000000" w:rsidRPr="00000000" w14:paraId="00000039">
      <w:pPr>
        <w:spacing w:after="57" w:line="268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SOA:</w:t>
      </w:r>
      <w:r w:rsidDel="00000000" w:rsidR="00000000" w:rsidRPr="00000000">
        <w:rPr>
          <w:rtl w:val="0"/>
        </w:rPr>
        <w:t xml:space="preserve"> компоненты распределенной системы SOA – узлы - сервисы.      </w:t>
      </w:r>
    </w:p>
    <w:p w:rsidR="00000000" w:rsidDel="00000000" w:rsidP="00000000" w:rsidRDefault="00000000" w:rsidRPr="00000000" w14:paraId="0000003A">
      <w:pPr>
        <w:spacing w:after="72" w:line="259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SOA: основные свойства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spacing w:after="86" w:line="268" w:lineRule="auto"/>
        <w:ind w:left="787" w:hanging="360"/>
        <w:rPr/>
      </w:pPr>
      <w:r w:rsidDel="00000000" w:rsidR="00000000" w:rsidRPr="00000000">
        <w:rPr>
          <w:rtl w:val="0"/>
        </w:rPr>
        <w:t xml:space="preserve">независимость от аппаратной реализации узлов; 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spacing w:after="86" w:line="268" w:lineRule="auto"/>
        <w:ind w:left="787" w:hanging="360"/>
        <w:rPr/>
      </w:pPr>
      <w:r w:rsidDel="00000000" w:rsidR="00000000" w:rsidRPr="00000000">
        <w:rPr>
          <w:rtl w:val="0"/>
        </w:rPr>
        <w:t xml:space="preserve">независимость от операционной системы в узлах; 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spacing w:line="332" w:lineRule="auto"/>
        <w:ind w:left="787" w:hanging="360"/>
        <w:rPr/>
      </w:pPr>
      <w:r w:rsidDel="00000000" w:rsidR="00000000" w:rsidRPr="00000000">
        <w:rPr>
          <w:rtl w:val="0"/>
        </w:rPr>
        <w:t xml:space="preserve">независимость от языка программирования разработки сервиса;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tl w:val="0"/>
        </w:rPr>
        <w:t xml:space="preserve">масштабируемость. </w:t>
      </w:r>
    </w:p>
    <w:p w:rsidR="00000000" w:rsidDel="00000000" w:rsidP="00000000" w:rsidRDefault="00000000" w:rsidRPr="00000000" w14:paraId="0000003E">
      <w:pPr>
        <w:spacing w:after="38" w:line="281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сервис</w:t>
      </w:r>
      <w:r w:rsidDel="00000000" w:rsidR="00000000" w:rsidRPr="00000000">
        <w:rPr>
          <w:rtl w:val="0"/>
        </w:rPr>
        <w:t xml:space="preserve"> – это видимый ресурс, выполняющий повторяющуюся задачу и описанный внешней инструкцией.  </w:t>
      </w:r>
    </w:p>
    <w:p w:rsidR="00000000" w:rsidDel="00000000" w:rsidP="00000000" w:rsidRDefault="00000000" w:rsidRPr="00000000" w14:paraId="0000003F">
      <w:pPr>
        <w:spacing w:after="38" w:line="281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SOA:</w:t>
      </w:r>
      <w:r w:rsidDel="00000000" w:rsidR="00000000" w:rsidRPr="00000000">
        <w:rPr>
          <w:rtl w:val="0"/>
        </w:rPr>
        <w:t xml:space="preserve"> свойства сервиса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spacing w:after="86" w:line="268" w:lineRule="auto"/>
        <w:ind w:left="787" w:hanging="360"/>
        <w:rPr/>
      </w:pPr>
      <w:r w:rsidDel="00000000" w:rsidR="00000000" w:rsidRPr="00000000">
        <w:rPr>
          <w:rtl w:val="0"/>
        </w:rPr>
        <w:t xml:space="preserve">сервис ориентирован на бизнес; 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spacing w:after="86" w:line="268" w:lineRule="auto"/>
        <w:ind w:left="787" w:hanging="360"/>
        <w:rPr/>
      </w:pPr>
      <w:r w:rsidDel="00000000" w:rsidR="00000000" w:rsidRPr="00000000">
        <w:rPr>
          <w:rtl w:val="0"/>
        </w:rPr>
        <w:t xml:space="preserve">сервис автономен; 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spacing w:after="86" w:line="268" w:lineRule="auto"/>
        <w:ind w:left="787" w:hanging="360"/>
        <w:rPr/>
      </w:pPr>
      <w:r w:rsidDel="00000000" w:rsidR="00000000" w:rsidRPr="00000000">
        <w:rPr>
          <w:rtl w:val="0"/>
        </w:rPr>
        <w:t xml:space="preserve">повторное использование; 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spacing w:after="86" w:line="268" w:lineRule="auto"/>
        <w:ind w:left="787" w:hanging="360"/>
        <w:rPr/>
      </w:pPr>
      <w:r w:rsidDel="00000000" w:rsidR="00000000" w:rsidRPr="00000000">
        <w:rPr>
          <w:rtl w:val="0"/>
        </w:rPr>
        <w:t xml:space="preserve">четко описанная инструкция в терминах интерфейса; 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spacing w:after="32" w:line="268" w:lineRule="auto"/>
        <w:ind w:left="787" w:hanging="360"/>
        <w:rPr/>
      </w:pPr>
      <w:r w:rsidDel="00000000" w:rsidR="00000000" w:rsidRPr="00000000">
        <w:rPr>
          <w:rtl w:val="0"/>
        </w:rPr>
        <w:t xml:space="preserve">сервер виден (доступен).  </w:t>
      </w:r>
    </w:p>
    <w:p w:rsidR="00000000" w:rsidDel="00000000" w:rsidP="00000000" w:rsidRDefault="00000000" w:rsidRPr="00000000" w14:paraId="00000045">
      <w:pPr>
        <w:spacing w:line="259" w:lineRule="auto"/>
        <w:ind w:left="1147" w:firstLine="0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46">
      <w:pPr>
        <w:spacing w:line="259" w:lineRule="auto"/>
        <w:ind w:left="1176" w:firstLine="0"/>
        <w:rPr/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4248150" cy="2171065"/>
                <wp:effectExtent b="0" l="0" r="0" t="0"/>
                <wp:docPr id="1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217150" y="2694450"/>
                          <a:ext cx="4248150" cy="2171065"/>
                          <a:chOff x="3217150" y="2694450"/>
                          <a:chExt cx="4265950" cy="2228875"/>
                        </a:xfrm>
                      </wpg:grpSpPr>
                      <wpg:grpSp>
                        <wpg:cNvGrpSpPr/>
                        <wpg:grpSpPr>
                          <a:xfrm>
                            <a:off x="3221925" y="2694468"/>
                            <a:ext cx="4261174" cy="2228839"/>
                            <a:chOff x="0" y="0"/>
                            <a:chExt cx="4261174" cy="222883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248150" cy="2171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7" name="Shape 47"/>
                          <wps:spPr>
                            <a:xfrm>
                              <a:off x="717816" y="748588"/>
                              <a:ext cx="717904" cy="486475"/>
                            </a:xfrm>
                            <a:custGeom>
                              <a:rect b="b" l="l" r="r" t="t"/>
                              <a:pathLst>
                                <a:path extrusionOk="0" h="486475" w="717904">
                                  <a:moveTo>
                                    <a:pt x="0" y="486475"/>
                                  </a:moveTo>
                                  <a:lnTo>
                                    <a:pt x="717904" y="486475"/>
                                  </a:lnTo>
                                  <a:lnTo>
                                    <a:pt x="7179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647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rnd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8" name="Shape 48"/>
                          <wps:spPr>
                            <a:xfrm>
                              <a:off x="779753" y="956558"/>
                              <a:ext cx="827690" cy="1029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5"/>
                                    <w:vertAlign w:val="baseline"/>
                                  </w:rPr>
                                  <w:t xml:space="preserve">Приложение 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49" name="Shape 49"/>
                          <wps:spPr>
                            <a:xfrm>
                              <a:off x="2368766" y="616025"/>
                              <a:ext cx="498776" cy="1029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5"/>
                                    <w:vertAlign w:val="baseline"/>
                                  </w:rPr>
                                  <w:t xml:space="preserve">Сервис 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50" name="Shape 50"/>
                          <wps:spPr>
                            <a:xfrm>
                              <a:off x="2743757" y="601493"/>
                              <a:ext cx="74874" cy="1221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5"/>
                                    <w:vertAlign w:val="baseline"/>
                                  </w:rPr>
                                  <w:t xml:space="preserve">1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51" name="Shape 51"/>
                          <wps:spPr>
                            <a:xfrm>
                              <a:off x="2368766" y="1053853"/>
                              <a:ext cx="498776" cy="1029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5"/>
                                    <w:vertAlign w:val="baseline"/>
                                  </w:rPr>
                                  <w:t xml:space="preserve">Сервис 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52" name="Shape 52"/>
                          <wps:spPr>
                            <a:xfrm>
                              <a:off x="2743757" y="1039233"/>
                              <a:ext cx="74874" cy="1221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5"/>
                                    <w:vertAlign w:val="baseline"/>
                                  </w:rPr>
                                  <w:t xml:space="preserve">2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53" name="Shape 53"/>
                          <wps:spPr>
                            <a:xfrm>
                              <a:off x="2368766" y="1443034"/>
                              <a:ext cx="498776" cy="1029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5"/>
                                    <w:vertAlign w:val="baseline"/>
                                  </w:rPr>
                                  <w:t xml:space="preserve">Сервис 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54" name="Shape 54"/>
                          <wps:spPr>
                            <a:xfrm>
                              <a:off x="2743757" y="1428413"/>
                              <a:ext cx="74874" cy="1221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5"/>
                                    <w:vertAlign w:val="baseline"/>
                                  </w:rPr>
                                  <w:t xml:space="preserve">3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55" name="Shape 55"/>
                          <wps:spPr>
                            <a:xfrm>
                              <a:off x="2401374" y="207350"/>
                              <a:ext cx="685385" cy="183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Internet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56" name="Shape 56"/>
                          <wps:spPr>
                            <a:xfrm>
                              <a:off x="1500936" y="705079"/>
                              <a:ext cx="545738" cy="256175"/>
                            </a:xfrm>
                            <a:custGeom>
                              <a:rect b="b" l="l" r="r" t="t"/>
                              <a:pathLst>
                                <a:path extrusionOk="0" h="256175" w="545738">
                                  <a:moveTo>
                                    <a:pt x="0" y="256175"/>
                                  </a:moveTo>
                                  <a:lnTo>
                                    <a:pt x="545738" y="0"/>
                                  </a:lnTo>
                                </a:path>
                              </a:pathLst>
                            </a:custGeom>
                            <a:noFill/>
                            <a:ln cap="rnd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7" name="Shape 57"/>
                          <wps:spPr>
                            <a:xfrm>
                              <a:off x="1435721" y="939190"/>
                              <a:ext cx="84798" cy="52635"/>
                            </a:xfrm>
                            <a:custGeom>
                              <a:rect b="b" l="l" r="r" t="t"/>
                              <a:pathLst>
                                <a:path extrusionOk="0" h="52635" w="84798">
                                  <a:moveTo>
                                    <a:pt x="57433" y="0"/>
                                  </a:moveTo>
                                  <a:lnTo>
                                    <a:pt x="84798" y="38567"/>
                                  </a:lnTo>
                                  <a:lnTo>
                                    <a:pt x="0" y="52635"/>
                                  </a:lnTo>
                                  <a:lnTo>
                                    <a:pt x="5743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8" name="Shape 58"/>
                          <wps:spPr>
                            <a:xfrm>
                              <a:off x="2027093" y="674420"/>
                              <a:ext cx="84709" cy="52635"/>
                            </a:xfrm>
                            <a:custGeom>
                              <a:rect b="b" l="l" r="r" t="t"/>
                              <a:pathLst>
                                <a:path extrusionOk="0" h="52635" w="84709">
                                  <a:moveTo>
                                    <a:pt x="84709" y="0"/>
                                  </a:moveTo>
                                  <a:lnTo>
                                    <a:pt x="27335" y="52635"/>
                                  </a:lnTo>
                                  <a:lnTo>
                                    <a:pt x="0" y="14136"/>
                                  </a:lnTo>
                                  <a:lnTo>
                                    <a:pt x="8470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9" name="Shape 59"/>
                          <wps:spPr>
                            <a:xfrm>
                              <a:off x="1509886" y="1001839"/>
                              <a:ext cx="522257" cy="70268"/>
                            </a:xfrm>
                            <a:custGeom>
                              <a:rect b="b" l="l" r="r" t="t"/>
                              <a:pathLst>
                                <a:path extrusionOk="0" h="70268" w="522257">
                                  <a:moveTo>
                                    <a:pt x="0" y="0"/>
                                  </a:moveTo>
                                  <a:lnTo>
                                    <a:pt x="522257" y="70268"/>
                                  </a:lnTo>
                                </a:path>
                              </a:pathLst>
                            </a:custGeom>
                            <a:noFill/>
                            <a:ln cap="rnd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0" name="Shape 60"/>
                          <wps:spPr>
                            <a:xfrm>
                              <a:off x="1435721" y="980749"/>
                              <a:ext cx="85418" cy="43862"/>
                            </a:xfrm>
                            <a:custGeom>
                              <a:rect b="b" l="l" r="r" t="t"/>
                              <a:pathLst>
                                <a:path extrusionOk="0" h="43862" w="85418">
                                  <a:moveTo>
                                    <a:pt x="85418" y="0"/>
                                  </a:moveTo>
                                  <a:lnTo>
                                    <a:pt x="76470" y="43862"/>
                                  </a:lnTo>
                                  <a:lnTo>
                                    <a:pt x="0" y="11051"/>
                                  </a:lnTo>
                                  <a:lnTo>
                                    <a:pt x="8541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1" name="Shape 61"/>
                          <wps:spPr>
                            <a:xfrm>
                              <a:off x="2020890" y="1049246"/>
                              <a:ext cx="85507" cy="43862"/>
                            </a:xfrm>
                            <a:custGeom>
                              <a:rect b="b" l="l" r="r" t="t"/>
                              <a:pathLst>
                                <a:path extrusionOk="0" h="43862" w="85507">
                                  <a:moveTo>
                                    <a:pt x="8956" y="0"/>
                                  </a:moveTo>
                                  <a:lnTo>
                                    <a:pt x="85507" y="32811"/>
                                  </a:lnTo>
                                  <a:lnTo>
                                    <a:pt x="0" y="43862"/>
                                  </a:lnTo>
                                  <a:lnTo>
                                    <a:pt x="89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2" name="Shape 62"/>
                          <wps:spPr>
                            <a:xfrm>
                              <a:off x="1492075" y="1032410"/>
                              <a:ext cx="557523" cy="402561"/>
                            </a:xfrm>
                            <a:custGeom>
                              <a:rect b="b" l="l" r="r" t="t"/>
                              <a:pathLst>
                                <a:path extrusionOk="0" h="402561" w="557523">
                                  <a:moveTo>
                                    <a:pt x="0" y="0"/>
                                  </a:moveTo>
                                  <a:lnTo>
                                    <a:pt x="557523" y="402561"/>
                                  </a:lnTo>
                                </a:path>
                              </a:pathLst>
                            </a:custGeom>
                            <a:noFill/>
                            <a:ln cap="rnd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3" name="Shape 63"/>
                          <wps:spPr>
                            <a:xfrm>
                              <a:off x="1435721" y="991826"/>
                              <a:ext cx="79570" cy="60964"/>
                            </a:xfrm>
                            <a:custGeom>
                              <a:rect b="b" l="l" r="r" t="t"/>
                              <a:pathLst>
                                <a:path extrusionOk="0" h="60964" w="79570">
                                  <a:moveTo>
                                    <a:pt x="0" y="0"/>
                                  </a:moveTo>
                                  <a:lnTo>
                                    <a:pt x="79570" y="27667"/>
                                  </a:lnTo>
                                  <a:lnTo>
                                    <a:pt x="43248" y="6096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4" name="Shape 64"/>
                          <wps:spPr>
                            <a:xfrm>
                              <a:off x="2026295" y="1414679"/>
                              <a:ext cx="79570" cy="60875"/>
                            </a:xfrm>
                            <a:custGeom>
                              <a:rect b="b" l="l" r="r" t="t"/>
                              <a:pathLst>
                                <a:path extrusionOk="0" h="60875" w="79570">
                                  <a:moveTo>
                                    <a:pt x="36406" y="0"/>
                                  </a:moveTo>
                                  <a:lnTo>
                                    <a:pt x="79570" y="60875"/>
                                  </a:lnTo>
                                  <a:lnTo>
                                    <a:pt x="0" y="33209"/>
                                  </a:lnTo>
                                  <a:lnTo>
                                    <a:pt x="3640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5" name="Shape 65"/>
                          <wps:spPr>
                            <a:xfrm>
                              <a:off x="117317" y="923152"/>
                              <a:ext cx="0" cy="234022"/>
                            </a:xfrm>
                            <a:custGeom>
                              <a:rect b="b" l="l" r="r" t="t"/>
                              <a:pathLst>
                                <a:path extrusionOk="0" h="234022" w="1">
                                  <a:moveTo>
                                    <a:pt x="0" y="0"/>
                                  </a:moveTo>
                                  <a:lnTo>
                                    <a:pt x="0" y="234022"/>
                                  </a:lnTo>
                                </a:path>
                              </a:pathLst>
                            </a:custGeom>
                            <a:noFill/>
                            <a:ln cap="rnd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6" name="Shape 66"/>
                          <wps:spPr>
                            <a:xfrm>
                              <a:off x="0" y="1020979"/>
                              <a:ext cx="239242" cy="0"/>
                            </a:xfrm>
                            <a:custGeom>
                              <a:rect b="b" l="l" r="r" t="t"/>
                              <a:pathLst>
                                <a:path extrusionOk="0" h="1" w="239242">
                                  <a:moveTo>
                                    <a:pt x="0" y="0"/>
                                  </a:moveTo>
                                  <a:lnTo>
                                    <a:pt x="239242" y="0"/>
                                  </a:lnTo>
                                </a:path>
                              </a:pathLst>
                            </a:custGeom>
                            <a:noFill/>
                            <a:ln cap="rnd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7" name="Shape 67"/>
                          <wps:spPr>
                            <a:xfrm>
                              <a:off x="434092" y="991826"/>
                              <a:ext cx="112798" cy="0"/>
                            </a:xfrm>
                            <a:custGeom>
                              <a:rect b="b" l="l" r="r" t="t"/>
                              <a:pathLst>
                                <a:path extrusionOk="0" h="1" w="112798">
                                  <a:moveTo>
                                    <a:pt x="0" y="0"/>
                                  </a:moveTo>
                                  <a:lnTo>
                                    <a:pt x="112798" y="0"/>
                                  </a:lnTo>
                                </a:path>
                              </a:pathLst>
                            </a:custGeom>
                            <a:noFill/>
                            <a:ln cap="rnd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8" name="Shape 68"/>
                          <wps:spPr>
                            <a:xfrm>
                              <a:off x="358952" y="969584"/>
                              <a:ext cx="82051" cy="44482"/>
                            </a:xfrm>
                            <a:custGeom>
                              <a:rect b="b" l="l" r="r" t="t"/>
                              <a:pathLst>
                                <a:path extrusionOk="0" h="44482" w="82051">
                                  <a:moveTo>
                                    <a:pt x="82051" y="0"/>
                                  </a:moveTo>
                                  <a:lnTo>
                                    <a:pt x="82051" y="44482"/>
                                  </a:lnTo>
                                  <a:lnTo>
                                    <a:pt x="0" y="22240"/>
                                  </a:lnTo>
                                  <a:lnTo>
                                    <a:pt x="820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9" name="Shape 69"/>
                          <wps:spPr>
                            <a:xfrm>
                              <a:off x="540067" y="969584"/>
                              <a:ext cx="82051" cy="44482"/>
                            </a:xfrm>
                            <a:custGeom>
                              <a:rect b="b" l="l" r="r" t="t"/>
                              <a:pathLst>
                                <a:path extrusionOk="0" h="44482" w="82051">
                                  <a:moveTo>
                                    <a:pt x="0" y="0"/>
                                  </a:moveTo>
                                  <a:lnTo>
                                    <a:pt x="82051" y="22240"/>
                                  </a:lnTo>
                                  <a:lnTo>
                                    <a:pt x="0" y="4448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0" name="Shape 70"/>
                          <wps:spPr>
                            <a:xfrm>
                              <a:off x="4208630" y="1996146"/>
                              <a:ext cx="52544" cy="2326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4248150" cy="2171065"/>
                <wp:effectExtent b="0" l="0" r="0" t="0"/>
                <wp:docPr id="110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48150" cy="217106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ind w:right="2025"/>
        <w:rPr>
          <w:rFonts w:ascii="Times New Roman" w:cs="Times New Roman" w:eastAsia="Times New Roman" w:hAnsi="Times New Roman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основные стандарты W3С: XML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, SOAP, WSDL, UDDI</w:t>
      </w:r>
    </w:p>
    <w:p w:rsidR="00000000" w:rsidDel="00000000" w:rsidP="00000000" w:rsidRDefault="00000000" w:rsidRPr="00000000" w14:paraId="00000048">
      <w:pPr>
        <w:spacing w:line="360" w:lineRule="auto"/>
        <w:ind w:right="2025"/>
        <w:rPr>
          <w:rFonts w:ascii="Times New Roman" w:cs="Times New Roman" w:eastAsia="Times New Roman" w:hAnsi="Times New Roman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ИНТЕРФЕЙСЫ – REST, SOAP, JSON-RPC </w:t>
      </w:r>
    </w:p>
    <w:p w:rsidR="00000000" w:rsidDel="00000000" w:rsidP="00000000" w:rsidRDefault="00000000" w:rsidRPr="00000000" w14:paraId="00000049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спецификации второго уровня W3C (WS*):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WS-Policy, WS-PolicyAttachment, WS-PolicyAssertion (описание политик web-сервиса);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WS-Addressing (механизм адресации web-cthdbcf);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WS-Security (целостность и конфиденциальность web-сервисов);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WS-Trust (механизм получения маркеров защиты);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WS-SecureConversion (создание безопасной сессии обмена сообщениями);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WS-SecurityPolicy (определяет набор утверждений политики безопасности);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WS-Federation (объединение защищенных доменов);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WS-Transfer (механизм обновления, создания и  удаления ресурсов);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WS-ResourceTransfer, WS-Fragment (обеспечивает частичный доступ к ресурсам);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WS-MetadataExchange (механизм получения метаданных);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WS-Enumeration (механизм получения данных больших размеров);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WS-Eventing (механизм  уведомления о событиях web-сервисов);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WS-Management (SOAP-управление системами);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WS-Discovery (механизмы публикации и поиска web-сервисов);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WS-ReliableMessaging, WS-ReliableMessagingPolicy (механизмы надежной передачи сообщений между web-сервисами);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WS-MakeCpnnection (установка соединения с сервисом не имеющего доступный адрес);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WS-Coordination (механизмы взаимодействия web-сервисов);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WS-AtomicTransaction (поддержка транзакций web-сервисов);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WS-BusinessActivity (координация бизнес-взаимодействия web-сервисов).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45" w:line="259" w:lineRule="auto"/>
        <w:ind w:left="1147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Компоненты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33" w:line="268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SOA: </w:t>
        <w:tab/>
        <w:t xml:space="preserve">ESB </w:t>
        <w:tab/>
        <w:t xml:space="preserve">– </w:t>
        <w:tab/>
        <w:t xml:space="preserve">Enterprise </w:t>
        <w:tab/>
        <w:t xml:space="preserve">Service </w:t>
        <w:tab/>
        <w:t xml:space="preserve">Bus: </w:t>
        <w:tab/>
      </w:r>
      <w:r w:rsidDel="00000000" w:rsidR="00000000" w:rsidRPr="00000000">
        <w:rPr>
          <w:rtl w:val="0"/>
        </w:rPr>
        <w:t xml:space="preserve">программный </w:t>
        <w:tab/>
        <w:t xml:space="preserve">компонент обеспечивающий обмен сообщениями между различными информационными системами, имеющих сервис-ориентированную структуру.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72" w:line="259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SOA: ESB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1"/>
          <w:numId w:val="2"/>
        </w:numPr>
        <w:spacing w:after="86" w:line="268" w:lineRule="auto"/>
        <w:ind w:left="1132" w:hanging="360"/>
        <w:rPr/>
      </w:pPr>
      <w:r w:rsidDel="00000000" w:rsidR="00000000" w:rsidRPr="00000000">
        <w:rPr>
          <w:rtl w:val="0"/>
        </w:rPr>
        <w:t xml:space="preserve">синхронный и асинхронный вызов сервисов; </w:t>
      </w:r>
    </w:p>
    <w:p w:rsidR="00000000" w:rsidDel="00000000" w:rsidP="00000000" w:rsidRDefault="00000000" w:rsidRPr="00000000" w14:paraId="00000061">
      <w:pPr>
        <w:numPr>
          <w:ilvl w:val="1"/>
          <w:numId w:val="2"/>
        </w:numPr>
        <w:spacing w:after="86" w:line="268" w:lineRule="auto"/>
        <w:ind w:left="1132" w:hanging="360"/>
        <w:rPr/>
      </w:pPr>
      <w:r w:rsidDel="00000000" w:rsidR="00000000" w:rsidRPr="00000000">
        <w:rPr>
          <w:rtl w:val="0"/>
        </w:rPr>
        <w:t xml:space="preserve">гарантированная доставка сообщений; </w:t>
      </w:r>
    </w:p>
    <w:p w:rsidR="00000000" w:rsidDel="00000000" w:rsidP="00000000" w:rsidRDefault="00000000" w:rsidRPr="00000000" w14:paraId="00000062">
      <w:pPr>
        <w:numPr>
          <w:ilvl w:val="1"/>
          <w:numId w:val="2"/>
        </w:numPr>
        <w:spacing w:after="86" w:line="268" w:lineRule="auto"/>
        <w:ind w:left="1132" w:hanging="360"/>
        <w:rPr/>
      </w:pPr>
      <w:r w:rsidDel="00000000" w:rsidR="00000000" w:rsidRPr="00000000">
        <w:rPr>
          <w:rtl w:val="0"/>
        </w:rPr>
        <w:t xml:space="preserve">поддержка транзакций; </w:t>
      </w:r>
    </w:p>
    <w:p w:rsidR="00000000" w:rsidDel="00000000" w:rsidP="00000000" w:rsidRDefault="00000000" w:rsidRPr="00000000" w14:paraId="00000063">
      <w:pPr>
        <w:numPr>
          <w:ilvl w:val="1"/>
          <w:numId w:val="2"/>
        </w:numPr>
        <w:spacing w:after="86" w:line="268" w:lineRule="auto"/>
        <w:ind w:left="1132" w:hanging="360"/>
        <w:rPr/>
      </w:pPr>
      <w:r w:rsidDel="00000000" w:rsidR="00000000" w:rsidRPr="00000000">
        <w:rPr>
          <w:rtl w:val="0"/>
        </w:rPr>
        <w:t xml:space="preserve">маршрутизация сообщений; </w:t>
      </w:r>
    </w:p>
    <w:p w:rsidR="00000000" w:rsidDel="00000000" w:rsidP="00000000" w:rsidRDefault="00000000" w:rsidRPr="00000000" w14:paraId="00000064">
      <w:pPr>
        <w:numPr>
          <w:ilvl w:val="1"/>
          <w:numId w:val="2"/>
        </w:numPr>
        <w:spacing w:line="268" w:lineRule="auto"/>
        <w:ind w:left="1132" w:hanging="360"/>
        <w:rPr/>
      </w:pPr>
      <w:r w:rsidDel="00000000" w:rsidR="00000000" w:rsidRPr="00000000">
        <w:rPr>
          <w:rtl w:val="0"/>
        </w:rPr>
        <w:t xml:space="preserve">мониторинг, аудит и протоколирование. </w:t>
      </w:r>
    </w:p>
    <w:p w:rsidR="00000000" w:rsidDel="00000000" w:rsidP="00000000" w:rsidRDefault="00000000" w:rsidRPr="00000000" w14:paraId="00000065">
      <w:pPr>
        <w:spacing w:after="37" w:line="259" w:lineRule="auto"/>
        <w:ind w:left="1805" w:firstLine="0"/>
        <w:rPr/>
      </w:pPr>
      <w:r w:rsidDel="00000000" w:rsidR="00000000" w:rsidRPr="00000000">
        <w:rPr/>
        <w:drawing>
          <wp:inline distB="0" distT="0" distL="0" distR="0">
            <wp:extent cx="3483659" cy="1959559"/>
            <wp:effectExtent b="0" l="0" r="0" t="0"/>
            <wp:docPr id="1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3659" cy="1959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86" w:line="268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SOA: специальные компоненты </w:t>
      </w:r>
      <w:r w:rsidDel="00000000" w:rsidR="00000000" w:rsidRPr="00000000">
        <w:rPr>
          <w:rtl w:val="0"/>
        </w:rPr>
        <w:t xml:space="preserve">(как правило часть ESB)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</w:t>
      </w:r>
    </w:p>
    <w:p w:rsidR="00000000" w:rsidDel="00000000" w:rsidP="00000000" w:rsidRDefault="00000000" w:rsidRPr="00000000" w14:paraId="00000067">
      <w:pPr>
        <w:spacing w:after="86" w:line="268" w:lineRule="auto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tl w:val="0"/>
        </w:rPr>
        <w:t xml:space="preserve">SOA Registry; </w:t>
      </w:r>
    </w:p>
    <w:p w:rsidR="00000000" w:rsidDel="00000000" w:rsidP="00000000" w:rsidRDefault="00000000" w:rsidRPr="00000000" w14:paraId="00000068">
      <w:pPr>
        <w:spacing w:after="86" w:line="268" w:lineRule="auto"/>
        <w:rPr/>
      </w:pPr>
      <w:r w:rsidDel="00000000" w:rsidR="00000000" w:rsidRPr="00000000">
        <w:rPr>
          <w:rtl w:val="0"/>
        </w:rPr>
        <w:t xml:space="preserve">- Workflow Engine; </w:t>
      </w:r>
    </w:p>
    <w:p w:rsidR="00000000" w:rsidDel="00000000" w:rsidP="00000000" w:rsidRDefault="00000000" w:rsidRPr="00000000" w14:paraId="00000069">
      <w:pPr>
        <w:spacing w:after="86" w:line="268" w:lineRule="auto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tl w:val="0"/>
        </w:rPr>
        <w:t xml:space="preserve">Service Broker; </w:t>
      </w:r>
    </w:p>
    <w:p w:rsidR="00000000" w:rsidDel="00000000" w:rsidP="00000000" w:rsidRDefault="00000000" w:rsidRPr="00000000" w14:paraId="0000006A">
      <w:pPr>
        <w:spacing w:after="86" w:line="268" w:lineRule="auto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tl w:val="0"/>
        </w:rPr>
        <w:t xml:space="preserve">SOA Supervisor. </w:t>
      </w:r>
    </w:p>
    <w:p w:rsidR="00000000" w:rsidDel="00000000" w:rsidP="00000000" w:rsidRDefault="00000000" w:rsidRPr="00000000" w14:paraId="0000006B">
      <w:pPr>
        <w:spacing w:after="53" w:line="268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SOA Registry – </w:t>
      </w:r>
      <w:r w:rsidDel="00000000" w:rsidR="00000000" w:rsidRPr="00000000">
        <w:rPr>
          <w:rtl w:val="0"/>
        </w:rPr>
        <w:t xml:space="preserve">реестр сервисов, информация о сервисах и их интерфейсах.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7" w:line="259" w:lineRule="auto"/>
        <w:ind w:left="1597" w:firstLine="0"/>
        <w:rPr/>
      </w:pPr>
      <w:r w:rsidDel="00000000" w:rsidR="00000000" w:rsidRPr="00000000">
        <w:rPr/>
        <w:drawing>
          <wp:inline distB="0" distT="0" distL="0" distR="0">
            <wp:extent cx="4022108" cy="1991142"/>
            <wp:effectExtent b="0" l="0" r="0" t="0"/>
            <wp:docPr id="1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2108" cy="1991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6" w:line="281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Workflow Engine – </w:t>
      </w:r>
      <w:r w:rsidDel="00000000" w:rsidR="00000000" w:rsidRPr="00000000">
        <w:rPr>
          <w:rtl w:val="0"/>
        </w:rPr>
        <w:t xml:space="preserve">программный компонент, предназначенный для построить (построить модель бизнес процесса) и выполнить бизнес процесс на основе группы сервисов. Другими словами разработать  новый сервис на основе последовательного выполнения нескольких сервисов.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59" w:lineRule="auto"/>
        <w:ind w:left="427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3291456" cy="2655238"/>
            <wp:effectExtent b="0" l="0" r="0" t="0"/>
            <wp:docPr id="1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1456" cy="2655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38" w:line="281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SOA: Service broker </w:t>
      </w:r>
      <w:r w:rsidDel="00000000" w:rsidR="00000000" w:rsidRPr="00000000">
        <w:rPr>
          <w:rtl w:val="0"/>
        </w:rPr>
        <w:t xml:space="preserve">–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программный компонент, позволяющий трансформировать запрос пользователя в системе в запуск и координированную работу.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33" w:line="259" w:lineRule="auto"/>
        <w:ind w:left="1676" w:firstLine="0"/>
        <w:rPr/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3635375" cy="2569210"/>
                <wp:effectExtent b="0" l="0" r="0" t="0"/>
                <wp:docPr id="10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528300" y="2495375"/>
                          <a:ext cx="3635375" cy="2569210"/>
                          <a:chOff x="3528300" y="2495375"/>
                          <a:chExt cx="3647475" cy="2622775"/>
                        </a:xfrm>
                      </wpg:grpSpPr>
                      <wpg:grpSp>
                        <wpg:cNvGrpSpPr/>
                        <wpg:grpSpPr>
                          <a:xfrm>
                            <a:off x="3528313" y="2495395"/>
                            <a:ext cx="3647460" cy="2622734"/>
                            <a:chOff x="0" y="0"/>
                            <a:chExt cx="3647460" cy="2622734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635375" cy="2569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1002139" y="1416321"/>
                              <a:ext cx="674094" cy="956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2"/>
                                    <w:vertAlign w:val="baseline"/>
                                  </w:rPr>
                                  <w:t xml:space="preserve">Workflow 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1509004" y="1416321"/>
                              <a:ext cx="51138" cy="956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2"/>
                                    <w:vertAlign w:val="baseline"/>
                                  </w:rPr>
                                  <w:t xml:space="preserve">-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1547482" y="1427749"/>
                              <a:ext cx="491737" cy="80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2"/>
                                    <w:vertAlign w:val="baseline"/>
                                  </w:rPr>
                                  <w:t xml:space="preserve">сервис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1456797" y="1629517"/>
                              <a:ext cx="0" cy="95375"/>
                            </a:xfrm>
                            <a:custGeom>
                              <a:rect b="b" l="l" r="r" t="t"/>
                              <a:pathLst>
                                <a:path extrusionOk="0" h="95375" w="1">
                                  <a:moveTo>
                                    <a:pt x="0" y="0"/>
                                  </a:moveTo>
                                  <a:lnTo>
                                    <a:pt x="0" y="95375"/>
                                  </a:lnTo>
                                </a:path>
                              </a:pathLst>
                            </a:custGeom>
                            <a:noFill/>
                            <a:ln cap="rnd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1425637" y="1581583"/>
                              <a:ext cx="62320" cy="52209"/>
                            </a:xfrm>
                            <a:custGeom>
                              <a:rect b="b" l="l" r="r" t="t"/>
                              <a:pathLst>
                                <a:path extrusionOk="0" h="52209" w="62320">
                                  <a:moveTo>
                                    <a:pt x="31159" y="0"/>
                                  </a:moveTo>
                                  <a:lnTo>
                                    <a:pt x="62320" y="52209"/>
                                  </a:lnTo>
                                  <a:lnTo>
                                    <a:pt x="0" y="52209"/>
                                  </a:lnTo>
                                  <a:lnTo>
                                    <a:pt x="3115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1425637" y="1720535"/>
                              <a:ext cx="62320" cy="52209"/>
                            </a:xfrm>
                            <a:custGeom>
                              <a:rect b="b" l="l" r="r" t="t"/>
                              <a:pathLst>
                                <a:path extrusionOk="0" h="52209" w="62320">
                                  <a:moveTo>
                                    <a:pt x="0" y="0"/>
                                  </a:moveTo>
                                  <a:lnTo>
                                    <a:pt x="62320" y="0"/>
                                  </a:lnTo>
                                  <a:lnTo>
                                    <a:pt x="31159" y="5220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1059361" y="1777678"/>
                              <a:ext cx="818220" cy="259897"/>
                            </a:xfrm>
                            <a:custGeom>
                              <a:rect b="b" l="l" r="r" t="t"/>
                              <a:pathLst>
                                <a:path extrusionOk="0" h="259897" w="818220">
                                  <a:moveTo>
                                    <a:pt x="0" y="259897"/>
                                  </a:moveTo>
                                  <a:lnTo>
                                    <a:pt x="818220" y="259897"/>
                                  </a:lnTo>
                                  <a:lnTo>
                                    <a:pt x="8182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989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rnd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1129821" y="1880042"/>
                              <a:ext cx="943436" cy="80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2"/>
                                    <w:vertAlign w:val="baseline"/>
                                  </w:rPr>
                                  <w:t xml:space="preserve">Приложение 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1493054" y="2341049"/>
                              <a:ext cx="0" cy="183186"/>
                            </a:xfrm>
                            <a:custGeom>
                              <a:rect b="b" l="l" r="r" t="t"/>
                              <a:pathLst>
                                <a:path extrusionOk="0" h="183186" w="1">
                                  <a:moveTo>
                                    <a:pt x="0" y="0"/>
                                  </a:moveTo>
                                  <a:lnTo>
                                    <a:pt x="0" y="183186"/>
                                  </a:lnTo>
                                </a:path>
                              </a:pathLst>
                            </a:custGeom>
                            <a:noFill/>
                            <a:ln cap="rnd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1359370" y="2417678"/>
                              <a:ext cx="272794" cy="0"/>
                            </a:xfrm>
                            <a:custGeom>
                              <a:rect b="b" l="l" r="r" t="t"/>
                              <a:pathLst>
                                <a:path extrusionOk="0" h="1" w="272794">
                                  <a:moveTo>
                                    <a:pt x="0" y="0"/>
                                  </a:moveTo>
                                  <a:lnTo>
                                    <a:pt x="272794" y="0"/>
                                  </a:lnTo>
                                </a:path>
                              </a:pathLst>
                            </a:custGeom>
                            <a:noFill/>
                            <a:ln cap="rnd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1495685" y="2107709"/>
                              <a:ext cx="0" cy="78848"/>
                            </a:xfrm>
                            <a:custGeom>
                              <a:rect b="b" l="l" r="r" t="t"/>
                              <a:pathLst>
                                <a:path extrusionOk="0" h="78848" w="1">
                                  <a:moveTo>
                                    <a:pt x="0" y="7884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cap="rnd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" name="Shape 15"/>
                          <wps:spPr>
                            <a:xfrm>
                              <a:off x="1464525" y="2182200"/>
                              <a:ext cx="62320" cy="52209"/>
                            </a:xfrm>
                            <a:custGeom>
                              <a:rect b="b" l="l" r="r" t="t"/>
                              <a:pathLst>
                                <a:path extrusionOk="0" h="52209" w="62320">
                                  <a:moveTo>
                                    <a:pt x="0" y="0"/>
                                  </a:moveTo>
                                  <a:lnTo>
                                    <a:pt x="62320" y="0"/>
                                  </a:lnTo>
                                  <a:lnTo>
                                    <a:pt x="31159" y="5220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1464525" y="2059857"/>
                              <a:ext cx="62320" cy="52209"/>
                            </a:xfrm>
                            <a:custGeom>
                              <a:rect b="b" l="l" r="r" t="t"/>
                              <a:pathLst>
                                <a:path extrusionOk="0" h="52209" w="62320">
                                  <a:moveTo>
                                    <a:pt x="31159" y="0"/>
                                  </a:moveTo>
                                  <a:lnTo>
                                    <a:pt x="62320" y="52209"/>
                                  </a:lnTo>
                                  <a:lnTo>
                                    <a:pt x="0" y="52209"/>
                                  </a:lnTo>
                                  <a:lnTo>
                                    <a:pt x="3115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" name="Shape 17"/>
                          <wps:spPr>
                            <a:xfrm>
                              <a:off x="265559" y="80822"/>
                              <a:ext cx="563184" cy="956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2"/>
                                    <w:vertAlign w:val="baseline"/>
                                  </w:rPr>
                                  <w:t xml:space="preserve">Registry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18" name="Shape 18"/>
                          <wps:spPr>
                            <a:xfrm>
                              <a:off x="697937" y="1025940"/>
                              <a:ext cx="1636523" cy="228324"/>
                            </a:xfrm>
                            <a:custGeom>
                              <a:rect b="b" l="l" r="r" t="t"/>
                              <a:pathLst>
                                <a:path extrusionOk="0" h="228324" w="1636523">
                                  <a:moveTo>
                                    <a:pt x="0" y="0"/>
                                  </a:moveTo>
                                  <a:lnTo>
                                    <a:pt x="0" y="228323"/>
                                  </a:lnTo>
                                  <a:lnTo>
                                    <a:pt x="1636523" y="228324"/>
                                  </a:lnTo>
                                  <a:lnTo>
                                    <a:pt x="1636523" y="0"/>
                                  </a:lnTo>
                                </a:path>
                              </a:pathLst>
                            </a:custGeom>
                            <a:noFill/>
                            <a:ln cap="rnd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" name="Shape 19"/>
                          <wps:spPr>
                            <a:xfrm>
                              <a:off x="1461648" y="1025940"/>
                              <a:ext cx="0" cy="303145"/>
                            </a:xfrm>
                            <a:custGeom>
                              <a:rect b="b" l="l" r="r" t="t"/>
                              <a:pathLst>
                                <a:path extrusionOk="0" h="303145" w="1">
                                  <a:moveTo>
                                    <a:pt x="0" y="30314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cap="rnd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" name="Shape 20"/>
                          <wps:spPr>
                            <a:xfrm>
                              <a:off x="445696" y="1021172"/>
                              <a:ext cx="568528" cy="80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2"/>
                                    <w:vertAlign w:val="baseline"/>
                                  </w:rPr>
                                  <w:t xml:space="preserve">Сервис 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21" name="Shape 21"/>
                          <wps:spPr>
                            <a:xfrm>
                              <a:off x="873141" y="1009743"/>
                              <a:ext cx="102441" cy="956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2"/>
                                    <w:vertAlign w:val="baseline"/>
                                  </w:rPr>
                                  <w:t xml:space="preserve">A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22" name="Shape 22"/>
                          <wps:spPr>
                            <a:xfrm>
                              <a:off x="1209407" y="868900"/>
                              <a:ext cx="568610" cy="80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2"/>
                                    <w:vertAlign w:val="baseline"/>
                                  </w:rPr>
                                  <w:t xml:space="preserve">Сервис 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23" name="Shape 23"/>
                          <wps:spPr>
                            <a:xfrm>
                              <a:off x="1636851" y="857472"/>
                              <a:ext cx="102441" cy="956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2"/>
                                    <w:vertAlign w:val="baseline"/>
                                  </w:rPr>
                                  <w:t xml:space="preserve">B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24" name="Shape 24"/>
                          <wps:spPr>
                            <a:xfrm>
                              <a:off x="2038069" y="1005961"/>
                              <a:ext cx="568610" cy="80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2"/>
                                    <w:vertAlign w:val="baseline"/>
                                  </w:rPr>
                                  <w:t xml:space="preserve">Сервис 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25" name="Shape 25"/>
                          <wps:spPr>
                            <a:xfrm>
                              <a:off x="2465596" y="994532"/>
                              <a:ext cx="110910" cy="956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2"/>
                                    <w:vertAlign w:val="baseline"/>
                                  </w:rPr>
                                  <w:t xml:space="preserve">C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26" name="Shape 26"/>
                          <wps:spPr>
                            <a:xfrm>
                              <a:off x="1037081" y="128509"/>
                              <a:ext cx="431802" cy="172908"/>
                            </a:xfrm>
                            <a:custGeom>
                              <a:rect b="b" l="l" r="r" t="t"/>
                              <a:pathLst>
                                <a:path extrusionOk="0" h="172908" w="431802">
                                  <a:moveTo>
                                    <a:pt x="0" y="0"/>
                                  </a:moveTo>
                                  <a:cubicBezTo>
                                    <a:pt x="202861" y="107"/>
                                    <a:pt x="375023" y="69045"/>
                                    <a:pt x="431802" y="172908"/>
                                  </a:cubicBezTo>
                                </a:path>
                              </a:pathLst>
                            </a:custGeom>
                            <a:noFill/>
                            <a:ln cap="rnd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" name="Shape 27"/>
                          <wps:spPr>
                            <a:xfrm>
                              <a:off x="951658" y="110832"/>
                              <a:ext cx="95864" cy="34696"/>
                            </a:xfrm>
                            <a:custGeom>
                              <a:rect b="b" l="l" r="r" t="t"/>
                              <a:pathLst>
                                <a:path extrusionOk="0" h="34696" w="95864">
                                  <a:moveTo>
                                    <a:pt x="90570" y="0"/>
                                  </a:moveTo>
                                  <a:lnTo>
                                    <a:pt x="95864" y="34696"/>
                                  </a:lnTo>
                                  <a:lnTo>
                                    <a:pt x="0" y="21751"/>
                                  </a:lnTo>
                                  <a:lnTo>
                                    <a:pt x="9057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8" name="Shape 28"/>
                          <wps:spPr>
                            <a:xfrm>
                              <a:off x="1436818" y="293689"/>
                              <a:ext cx="61086" cy="54594"/>
                            </a:xfrm>
                            <a:custGeom>
                              <a:rect b="b" l="l" r="r" t="t"/>
                              <a:pathLst>
                                <a:path extrusionOk="0" h="54594" w="61086">
                                  <a:moveTo>
                                    <a:pt x="61086" y="0"/>
                                  </a:moveTo>
                                  <a:lnTo>
                                    <a:pt x="49060" y="54594"/>
                                  </a:lnTo>
                                  <a:lnTo>
                                    <a:pt x="0" y="6924"/>
                                  </a:lnTo>
                                  <a:lnTo>
                                    <a:pt x="6108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" name="Shape 29"/>
                          <wps:spPr>
                            <a:xfrm>
                              <a:off x="404670" y="1412785"/>
                              <a:ext cx="531941" cy="228407"/>
                            </a:xfrm>
                            <a:custGeom>
                              <a:rect b="b" l="l" r="r" t="t"/>
                              <a:pathLst>
                                <a:path extrusionOk="0" h="228407" w="531941">
                                  <a:moveTo>
                                    <a:pt x="0" y="0"/>
                                  </a:moveTo>
                                  <a:lnTo>
                                    <a:pt x="531941" y="0"/>
                                  </a:lnTo>
                                  <a:lnTo>
                                    <a:pt x="531941" y="228407"/>
                                  </a:lnTo>
                                  <a:lnTo>
                                    <a:pt x="0" y="22840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" name="Shape 30"/>
                          <wps:spPr>
                            <a:xfrm>
                              <a:off x="404670" y="1412785"/>
                              <a:ext cx="531941" cy="228407"/>
                            </a:xfrm>
                            <a:custGeom>
                              <a:rect b="b" l="l" r="r" t="t"/>
                              <a:pathLst>
                                <a:path extrusionOk="0" h="228407" w="531941">
                                  <a:moveTo>
                                    <a:pt x="0" y="228407"/>
                                  </a:moveTo>
                                  <a:lnTo>
                                    <a:pt x="531941" y="228407"/>
                                  </a:lnTo>
                                  <a:lnTo>
                                    <a:pt x="53194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2840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rnd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" name="Shape 31"/>
                          <wps:spPr>
                            <a:xfrm>
                              <a:off x="469292" y="1499445"/>
                              <a:ext cx="455562" cy="80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2"/>
                                    <w:vertAlign w:val="baseline"/>
                                  </w:rPr>
                                  <w:t xml:space="preserve">модел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32" name="Shape 32"/>
                          <wps:spPr>
                            <a:xfrm>
                              <a:off x="811889" y="1499445"/>
                              <a:ext cx="79996" cy="80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2"/>
                                    <w:vertAlign w:val="baseline"/>
                                  </w:rPr>
                                  <w:t xml:space="preserve">ь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33" name="Shape 33"/>
                          <wps:spPr>
                            <a:xfrm>
                              <a:off x="1330101" y="423432"/>
                              <a:ext cx="452356" cy="955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2"/>
                                    <w:vertAlign w:val="baseline"/>
                                  </w:rPr>
                                  <w:t xml:space="preserve">Broker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34" name="Shape 34"/>
                          <wps:spPr>
                            <a:xfrm>
                              <a:off x="1490670" y="624460"/>
                              <a:ext cx="0" cy="110174"/>
                            </a:xfrm>
                            <a:custGeom>
                              <a:rect b="b" l="l" r="r" t="t"/>
                              <a:pathLst>
                                <a:path extrusionOk="0" h="110174" w="1">
                                  <a:moveTo>
                                    <a:pt x="0" y="0"/>
                                  </a:moveTo>
                                  <a:lnTo>
                                    <a:pt x="0" y="110174"/>
                                  </a:lnTo>
                                </a:path>
                              </a:pathLst>
                            </a:custGeom>
                            <a:noFill/>
                            <a:ln cap="rnd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" name="Shape 35"/>
                          <wps:spPr>
                            <a:xfrm>
                              <a:off x="1459510" y="576608"/>
                              <a:ext cx="62320" cy="52209"/>
                            </a:xfrm>
                            <a:custGeom>
                              <a:rect b="b" l="l" r="r" t="t"/>
                              <a:pathLst>
                                <a:path extrusionOk="0" h="52209" w="62320">
                                  <a:moveTo>
                                    <a:pt x="31160" y="0"/>
                                  </a:moveTo>
                                  <a:lnTo>
                                    <a:pt x="62320" y="52209"/>
                                  </a:lnTo>
                                  <a:lnTo>
                                    <a:pt x="0" y="52209"/>
                                  </a:lnTo>
                                  <a:lnTo>
                                    <a:pt x="311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6" name="Shape 36"/>
                          <wps:spPr>
                            <a:xfrm>
                              <a:off x="1459510" y="730277"/>
                              <a:ext cx="62320" cy="52209"/>
                            </a:xfrm>
                            <a:custGeom>
                              <a:rect b="b" l="l" r="r" t="t"/>
                              <a:pathLst>
                                <a:path extrusionOk="0" h="52209" w="62320">
                                  <a:moveTo>
                                    <a:pt x="0" y="0"/>
                                  </a:moveTo>
                                  <a:lnTo>
                                    <a:pt x="62320" y="0"/>
                                  </a:lnTo>
                                  <a:lnTo>
                                    <a:pt x="31160" y="5220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7" name="Shape 37"/>
                          <wps:spPr>
                            <a:xfrm>
                              <a:off x="660117" y="464131"/>
                              <a:ext cx="282003" cy="423021"/>
                            </a:xfrm>
                            <a:custGeom>
                              <a:rect b="b" l="l" r="r" t="t"/>
                              <a:pathLst>
                                <a:path extrusionOk="0" h="423021" w="282003">
                                  <a:moveTo>
                                    <a:pt x="282003" y="0"/>
                                  </a:moveTo>
                                  <a:cubicBezTo>
                                    <a:pt x="128975" y="46787"/>
                                    <a:pt x="15557" y="216909"/>
                                    <a:pt x="0" y="423021"/>
                                  </a:cubicBezTo>
                                </a:path>
                              </a:pathLst>
                            </a:custGeom>
                            <a:noFill/>
                            <a:ln cap="rnd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8" name="Shape 38"/>
                          <wps:spPr>
                            <a:xfrm>
                              <a:off x="926499" y="448510"/>
                              <a:ext cx="98413" cy="33545"/>
                            </a:xfrm>
                            <a:custGeom>
                              <a:rect b="b" l="l" r="r" t="t"/>
                              <a:pathLst>
                                <a:path extrusionOk="0" h="33545" w="98413">
                                  <a:moveTo>
                                    <a:pt x="0" y="0"/>
                                  </a:moveTo>
                                  <a:lnTo>
                                    <a:pt x="98413" y="3166"/>
                                  </a:lnTo>
                                  <a:lnTo>
                                    <a:pt x="16257" y="3354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9" name="Shape 39"/>
                          <wps:spPr>
                            <a:xfrm>
                              <a:off x="629122" y="882384"/>
                              <a:ext cx="62320" cy="52538"/>
                            </a:xfrm>
                            <a:custGeom>
                              <a:rect b="b" l="l" r="r" t="t"/>
                              <a:pathLst>
                                <a:path extrusionOk="0" h="52538" w="62320">
                                  <a:moveTo>
                                    <a:pt x="0" y="0"/>
                                  </a:moveTo>
                                  <a:lnTo>
                                    <a:pt x="62320" y="698"/>
                                  </a:lnTo>
                                  <a:lnTo>
                                    <a:pt x="29192" y="5253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0" name="Shape 40"/>
                          <wps:spPr>
                            <a:xfrm>
                              <a:off x="2059938" y="478355"/>
                              <a:ext cx="268108" cy="393422"/>
                            </a:xfrm>
                            <a:custGeom>
                              <a:rect b="b" l="l" r="r" t="t"/>
                              <a:pathLst>
                                <a:path extrusionOk="0" h="393422" w="268108">
                                  <a:moveTo>
                                    <a:pt x="0" y="0"/>
                                  </a:moveTo>
                                  <a:cubicBezTo>
                                    <a:pt x="145024" y="45002"/>
                                    <a:pt x="252421" y="202511"/>
                                    <a:pt x="268108" y="393422"/>
                                  </a:cubicBezTo>
                                </a:path>
                              </a:pathLst>
                            </a:custGeom>
                            <a:noFill/>
                            <a:ln cap="rnd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1" name="Shape 41"/>
                          <wps:spPr>
                            <a:xfrm>
                              <a:off x="1977311" y="462651"/>
                              <a:ext cx="98413" cy="33627"/>
                            </a:xfrm>
                            <a:custGeom>
                              <a:rect b="b" l="l" r="r" t="t"/>
                              <a:pathLst>
                                <a:path extrusionOk="0" h="33627" w="98413">
                                  <a:moveTo>
                                    <a:pt x="98413" y="0"/>
                                  </a:moveTo>
                                  <a:lnTo>
                                    <a:pt x="81865" y="33627"/>
                                  </a:lnTo>
                                  <a:lnTo>
                                    <a:pt x="0" y="3012"/>
                                  </a:lnTo>
                                  <a:lnTo>
                                    <a:pt x="984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2" name="Shape 42"/>
                          <wps:spPr>
                            <a:xfrm>
                              <a:off x="2296722" y="867091"/>
                              <a:ext cx="62238" cy="52620"/>
                            </a:xfrm>
                            <a:custGeom>
                              <a:rect b="b" l="l" r="r" t="t"/>
                              <a:pathLst>
                                <a:path extrusionOk="0" h="52620" w="62238">
                                  <a:moveTo>
                                    <a:pt x="62238" y="0"/>
                                  </a:moveTo>
                                  <a:lnTo>
                                    <a:pt x="33283" y="52620"/>
                                  </a:lnTo>
                                  <a:lnTo>
                                    <a:pt x="0" y="752"/>
                                  </a:lnTo>
                                  <a:lnTo>
                                    <a:pt x="622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3" name="Shape 43"/>
                          <wps:spPr>
                            <a:xfrm>
                              <a:off x="2186470" y="1427010"/>
                              <a:ext cx="97344" cy="39547"/>
                            </a:xfrm>
                            <a:custGeom>
                              <a:rect b="b" l="l" r="r" t="t"/>
                              <a:pathLst>
                                <a:path extrusionOk="0" h="39547" w="97344">
                                  <a:moveTo>
                                    <a:pt x="68582" y="0"/>
                                  </a:moveTo>
                                  <a:lnTo>
                                    <a:pt x="97344" y="30937"/>
                                  </a:lnTo>
                                  <a:lnTo>
                                    <a:pt x="0" y="39547"/>
                                  </a:lnTo>
                                  <a:lnTo>
                                    <a:pt x="6858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4" name="Shape 44"/>
                          <wps:spPr>
                            <a:xfrm>
                              <a:off x="1681824" y="304542"/>
                              <a:ext cx="61744" cy="54182"/>
                            </a:xfrm>
                            <a:custGeom>
                              <a:rect b="b" l="l" r="r" t="t"/>
                              <a:pathLst>
                                <a:path extrusionOk="0" h="54182" w="61744">
                                  <a:moveTo>
                                    <a:pt x="0" y="0"/>
                                  </a:moveTo>
                                  <a:lnTo>
                                    <a:pt x="61744" y="4891"/>
                                  </a:lnTo>
                                  <a:lnTo>
                                    <a:pt x="17695" y="5418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5" name="Shape 45"/>
                          <wps:spPr>
                            <a:xfrm>
                              <a:off x="3598706" y="2406907"/>
                              <a:ext cx="48754" cy="21582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3635375" cy="2569210"/>
                <wp:effectExtent b="0" l="0" r="0" t="0"/>
                <wp:docPr id="109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35375" cy="256921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SOA: SOA Supervisor </w:t>
      </w:r>
      <w:r w:rsidDel="00000000" w:rsidR="00000000" w:rsidRPr="00000000">
        <w:rPr>
          <w:rtl w:val="0"/>
        </w:rPr>
        <w:t xml:space="preserve">– служебный сервис, предназначенный для управления и мониторинга других служебных сервисов.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Одна из основных задач СОА супервизора это отслеживать работу различных компонентов внутри СОА системы, оценивать корректность их функционирования, а также отслеживать запросы, посланные во внешние системы.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1" w:line="259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SOA: способы клиент-серверного взаимодействия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57" w:line="259" w:lineRule="auto"/>
        <w:ind w:left="465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126304" cy="2023262"/>
            <wp:effectExtent b="0" l="0" r="0" t="0"/>
            <wp:docPr id="1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4372" r="490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6304" cy="2023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1840464" cy="2783264"/>
            <wp:effectExtent b="0" l="0" r="0" t="0"/>
            <wp:docPr id="1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8909" r="421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0464" cy="2783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020180" cy="1953424"/>
            <wp:effectExtent b="0" l="0" r="0" t="0"/>
            <wp:docPr id="1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866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0180" cy="1953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ind w:firstLine="709"/>
        <w:jc w:val="both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 Полудуплекс? – режим, когда два компонента могут отпр и получать данные с разделением по времени. А дуплекс могут одновременно. </w:t>
      </w:r>
    </w:p>
    <w:p w:rsidR="00000000" w:rsidDel="00000000" w:rsidP="00000000" w:rsidRDefault="00000000" w:rsidRPr="00000000" w14:paraId="00000075">
      <w:pPr>
        <w:widowControl w:val="0"/>
        <w:ind w:firstLine="709"/>
        <w:jc w:val="both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+Обратный вызов – функция, которая вызывается позже.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REST API: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определение, стандарт форматы передачи данных, HATEOAS, общепринятые правила REST API, платформы для разработки сервисов.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ind w:firstLine="425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REST- Архитектурный стиль взаимодействия компонентов распределенного приложения. Для обращения взаимодействия стандарты HTTP URL XML JSON Форматы XML JSON HTML. 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REST: Representational State Transfer - передача состояния представления. </w:t>
        <w:br w:type="textWrapping"/>
        <w:t xml:space="preserve">REST: представление – это URI (идентификатор ресурса), управление ресурсом с помощью глаголов (GET, POST, PUT, DELETE). </w:t>
        <w:br w:type="textWrapping"/>
        <w:t xml:space="preserve">REST: Архитектурный стиль взаимодействия компонентов распределенного приложения. </w:t>
        <w:br w:type="textWrapping"/>
        <w:t xml:space="preserve">REST: реализация (альтернатива) RPC.</w:t>
        <w:br w:type="textWrapping"/>
        <w:t xml:space="preserve">RESTful: описание web-службы, поддерживающей REST-интерфейс в полном объеме (со строгим соблюдением правил).</w:t>
        <w:br w:type="textWrapping"/>
        <w:t xml:space="preserve">REST: нет официального стандарта, но REST использует стандарты HTTP, URL/URI, XML, JSON.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форматы передачи данных – xml и json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REST: два основных типа ресурса – коллекции и элемент коллекции: /api/users, /api/users/288. </w:t>
        <w:br w:type="textWrapping"/>
        <w:t xml:space="preserve">HATEOAS: Hypermedia As The Engine Of Application State – гипермедиа в качестве управления состоянием.</w:t>
        <w:br w:type="textWrapping"/>
        <w:t xml:space="preserve">Гипермедиа: технология обработки, структурирования информации и произвольного доступа к ее элементам с помощью гиперсвязей (Тед Нильсон, 1965), WWW – реализация гипермедиа. 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REST: общепринятые правила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Общий префикс для всех ресурсов сервиса … /API/…, </w:t>
        <w:br w:type="textWrapping"/>
      </w:r>
      <w:hyperlink r:id="rId15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http://API.BSTU.BY/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...</w:t>
        <w:br w:type="textWrapping"/>
        <w:t xml:space="preserve">2. Два типа ресурсов: коллекция (users, students, …), элемент коллекции /api/users/238, /api/students/ef3d26.</w:t>
        <w:br w:type="textWrapping"/>
        <w:t xml:space="preserve">3. Иерархическая связь …/api/users/238/cars/aah4899</w:t>
        <w:br w:type="textWrapping"/>
        <w:t xml:space="preserve">4. Доп коды ошибок (например 20003, 404001,…),сделать отдельный ресурс (HATEOAS link) для пояснения ошибок http://ccc/api/errors/20003.</w:t>
        <w:br w:type="textWrapping"/>
        <w:t xml:space="preserve">5. Подавление статуса ответа …/api/students/ef3d26?status_code=200.</w:t>
        <w:br w:type="textWrapping"/>
        <w:t xml:space="preserve">6. Версионность /api/students/ef3d26?v=7.</w:t>
        <w:br w:type="textWrapping"/>
        <w:t xml:space="preserve">7.Постраничное получение данных: параметры limit, offset.</w:t>
        <w:br w:type="textWrapping"/>
        <w:t xml:space="preserve">8.Сортировка: параметр sort.</w:t>
        <w:br w:type="textWrapping"/>
        <w:t xml:space="preserve">9.Все фильтры вынести за знак вопроса: …/api/students?minbday=1998101&amp;maxbday=20001231&amp;gender=m.</w:t>
        <w:br w:type="textWrapping"/>
        <w:t xml:space="preserve">10.Пользователь получает только то, что хочет: …/api/students?field=bday,surname,gender.</w:t>
        <w:br w:type="textWrapping"/>
        <w:t xml:space="preserve">11.Обозначать в запросе формат сообщений (желательна поддержка нескольких форматов):</w:t>
        <w:br w:type="textWrapping"/>
        <w:t xml:space="preserve">…/api/students.json?field=bday,surname,gender; один из форматов должен быть по умолчанию; могут применяться заголовки Accept и Content-Type со значениями application/xml и application/json для запроса или обозначения в ответе формата.</w:t>
        <w:br w:type="textWrapping"/>
        <w:t xml:space="preserve">12.Глобальный поиск: ../api/search?q=19600107+Иванов.</w:t>
        <w:br w:type="textWrapping"/>
        <w:t xml:space="preserve">13.Документация. </w:t>
        <w:br w:type="textWrapping"/>
        <w:t xml:space="preserve">REST: недостатки</w:t>
        <w:br w:type="textWrapping"/>
        <w:t xml:space="preserve">- нет общепризнанного стандарта RESTful API; - не все браузеры поддерживают полный словарь REST-методов (PUT, DELETE); на практике часто используется только GET и POSТ(insert, delete, update); </w:t>
        <w:br w:type="textWrapping"/>
        <w:t xml:space="preserve">- не однозначны коды состояний.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REST: шесть обязательных ограничений: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- модель клиент-сервер;</w:t>
        <w:br w:type="textWrapping"/>
        <w:t xml:space="preserve">- отсутствие состояния на стороне сервера, допускается на стороне клиента</w:t>
        <w:br w:type="textWrapping"/>
        <w:t xml:space="preserve">- кэширование на стороне клиента, сервер явно управляет кэшированием;</w:t>
        <w:br w:type="textWrapping"/>
        <w:t xml:space="preserve">- единообразие интерфейсов (идентификация ресурсов, манипуляция ресурсами через представления, самодостаточные сообщения, HATEOAS);</w:t>
        <w:br w:type="textWrapping"/>
        <w:t xml:space="preserve">- для клиента сервер должен представляться конечным;</w:t>
        <w:br w:type="textWrapping"/>
        <w:t xml:space="preserve">- код по требованию: допускается (необязательно) выгрузка на клиент апплетов или сценариев для расширения его функциональности. </w:t>
        <w:br w:type="textWrapping"/>
        <w:t xml:space="preserve">REST: GET (select), POST(insert), PUT (update), DELETE (delete). 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Платформы: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Http-handler webapi servlet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SOAP: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определение, структура Envelop-сообщений, пространства имен, роли, принципы расширения.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ind w:firstLine="425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SOAP — это основанный на XML протокол для доступа к веб-сервисам. У него есть некоторая спецификация, которая может быть использована во всех приложениях.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SOAP известен как простой протокол доступа к объектам, но в более поздние времена был сокращен до SOAP v1.2. SOAP — это протокол, или, другими словами, это определение того, как веб-сервисы взаимодействуют друг с другом или взаимодействуют с клиентскими приложениями, которые их вызывают.</w:t>
        <w:br w:type="textWrapping"/>
        <w:t xml:space="preserve">SOAP-сообщение — это обычный XML-документ, содержащий следующие элементы:</w:t>
        <w:br w:type="textWrapping"/>
        <w:t xml:space="preserve">Конверт — определяет начало и конец сообщения. Это обязательный элемент.</w:t>
        <w:br w:type="textWrapping"/>
        <w:t xml:space="preserve">Заголовок — содержит любые необязательные атрибуты сообщения, используемые при обработке сообщения, либо в промежуточной точке, либо в конечной конечной точке. Это необязательный элемент.  Содержит теги actor определяет получателя хедера и mustUnderstand= true требует обязательную обработку</w:t>
        <w:br w:type="textWrapping"/>
        <w:t xml:space="preserve">Тело — содержит данные XML, содержащие отправляемое сообщение. Это обязательный элемент.</w:t>
        <w:br w:type="textWrapping"/>
        <w:t xml:space="preserve">Неисправность — необязательный элемент неисправности, который предоставляет информацию об ошибках, возникающих при обработке сообщения.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SOAP: роль - набор правил, определяющих поведение узла,</w:t>
        <w:br w:type="textWrapping"/>
        <w:t xml:space="preserve">задается атрибутом env:role.</w:t>
        <w:br w:type="textWrapping"/>
        <w:t xml:space="preserve">SOAP: три стандартные роли для узла (нет роли none,</w:t>
        <w:br w:type="textWrapping"/>
        <w:t xml:space="preserve">промежуточный узел next, конечный получатель ultimateReciever), роль может быть</w:t>
        <w:br w:type="textWrapping"/>
        <w:t xml:space="preserve">пользовательской (задаваться собственным URI)</w:t>
        <w:br w:type="textWrapping"/>
        <w:br w:type="textWrapping"/>
        <w:t xml:space="preserve">SOAP: роль может быть указана во всех блоках и указывает</w:t>
        <w:br w:type="textWrapping"/>
        <w:t xml:space="preserve">кому предназначена информация блока. Обычно, обработанный</w:t>
        <w:br w:type="textWrapping"/>
        <w:t xml:space="preserve">блок извлекается из конверта, если не указано другого</w:t>
        <w:br w:type="textWrapping"/>
        <w:br w:type="textWrapping"/>
        <w:t xml:space="preserve">Определены три стандартизованные роли (см. SOAP Часть 1 Раздел 2.2):</w:t>
        <w:br w:type="textWrapping"/>
        <w:br w:type="textWrapping"/>
        <w:t xml:space="preserve">"</w:t>
      </w:r>
      <w:hyperlink r:id="rId16">
        <w:r w:rsidDel="00000000" w:rsidR="00000000" w:rsidRPr="00000000">
          <w:rPr>
            <w:color w:val="0000ff"/>
            <w:u w:val="single"/>
            <w:rtl w:val="0"/>
          </w:rPr>
          <w:t xml:space="preserve">http://www.w3.org/2003/05/soap-envelope/role/none</w:t>
        </w:r>
      </w:hyperlink>
      <w:r w:rsidDel="00000000" w:rsidR="00000000" w:rsidRPr="00000000">
        <w:rPr>
          <w:rtl w:val="0"/>
        </w:rPr>
        <w:t xml:space="preserve">" (далее просто "none");</w:t>
        <w:br w:type="textWrapping"/>
        <w:br w:type="textWrapping"/>
        <w:t xml:space="preserve">"</w:t>
      </w:r>
      <w:hyperlink r:id="rId17">
        <w:r w:rsidDel="00000000" w:rsidR="00000000" w:rsidRPr="00000000">
          <w:rPr>
            <w:color w:val="0000ff"/>
            <w:u w:val="single"/>
            <w:rtl w:val="0"/>
          </w:rPr>
          <w:t xml:space="preserve">http://www.w3.org/2003/05/soap-envelope/role/next</w:t>
        </w:r>
      </w:hyperlink>
      <w:r w:rsidDel="00000000" w:rsidR="00000000" w:rsidRPr="00000000">
        <w:rPr>
          <w:rtl w:val="0"/>
        </w:rPr>
        <w:t xml:space="preserve">" (далее просто "next");</w:t>
        <w:br w:type="textWrapping"/>
        <w:br w:type="textWrapping"/>
        <w:t xml:space="preserve">"</w:t>
      </w:r>
      <w:hyperlink r:id="rId18">
        <w:r w:rsidDel="00000000" w:rsidR="00000000" w:rsidRPr="00000000">
          <w:rPr>
            <w:color w:val="0000ff"/>
            <w:u w:val="single"/>
            <w:rtl w:val="0"/>
          </w:rPr>
          <w:t xml:space="preserve">http://www.w3.org/2003/05/soap-envelope/role/ultimateReceiver</w:t>
        </w:r>
      </w:hyperlink>
      <w:r w:rsidDel="00000000" w:rsidR="00000000" w:rsidRPr="00000000">
        <w:rPr>
          <w:rtl w:val="0"/>
        </w:rPr>
        <w:t xml:space="preserve">" (далее просто "ultimateReceiver").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Неймспейсы: </w:t>
        <w:br w:type="textWrapping"/>
      </w:r>
      <w:r w:rsidDel="00000000" w:rsidR="00000000" w:rsidRPr="00000000">
        <w:rPr>
          <w:highlight w:val="yellow"/>
          <w:rtl w:val="0"/>
        </w:rPr>
        <w:t xml:space="preserve">soap- encoding, soap-envelope, soap-rpc, representation, xor, xmlmime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Является расширением протокола XML-RPC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Расширение за счёт неймспейсов, создаём свои неймспейсов на основе соап и расширяем до бесконечности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WSDL: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определение, стандарты и версии, концептуальная модель, пространства имен, структура WSDL-документа.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ind w:firstLine="425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WSDL (англ. Web Services Description Language /ˈwɪz dəl/) — язык описания веб-сервисов и доступа к ним, основанный на языке XML.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версия 1.1(2001), версия 2.0(2007, статус рекомендации).</w:t>
      </w:r>
    </w:p>
    <w:p w:rsidR="00000000" w:rsidDel="00000000" w:rsidP="00000000" w:rsidRDefault="00000000" w:rsidRPr="00000000" w14:paraId="00000086">
      <w:pPr>
        <w:widowControl w:val="0"/>
        <w:ind w:firstLine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u w:val="none"/>
          <w:rtl w:val="0"/>
        </w:rPr>
        <w:t xml:space="preserve">При разработке веб-служб наиболее активно используются следующие стандарты: UDDI (Universal Description, Discovery and Integration), WSDL (Web Services Description Language), WSIL (Web Services Inspection Language) и WS-I (Web Services Interoperability). </w:t>
      </w:r>
    </w:p>
    <w:p w:rsidR="00000000" w:rsidDel="00000000" w:rsidP="00000000" w:rsidRDefault="00000000" w:rsidRPr="00000000" w14:paraId="00000087">
      <w:pPr>
        <w:widowControl w:val="0"/>
        <w:ind w:firstLine="709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u w:val="none"/>
          <w:rtl w:val="0"/>
        </w:rPr>
        <w:t xml:space="preserve">UDDI - это открытый и независимый от платформ 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none"/>
          <w:rtl w:val="0"/>
        </w:rPr>
        <w:t xml:space="preserve">стандарт</w:t>
      </w:r>
      <w:r w:rsidDel="00000000" w:rsidR="00000000" w:rsidRPr="00000000">
        <w:rPr>
          <w:rFonts w:ascii="Times New Roman" w:cs="Times New Roman" w:eastAsia="Times New Roman" w:hAnsi="Times New Roman"/>
          <w:u w:val="none"/>
          <w:rtl w:val="0"/>
        </w:rPr>
        <w:t xml:space="preserve"> публикации 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none"/>
          <w:rtl w:val="0"/>
        </w:rPr>
        <w:t xml:space="preserve">описаний веб-служб</w:t>
      </w:r>
      <w:r w:rsidDel="00000000" w:rsidR="00000000" w:rsidRPr="00000000">
        <w:rPr>
          <w:rFonts w:ascii="Times New Roman" w:cs="Times New Roman" w:eastAsia="Times New Roman" w:hAnsi="Times New Roman"/>
          <w:u w:val="none"/>
          <w:rtl w:val="0"/>
        </w:rPr>
        <w:t xml:space="preserve"> в глобальных реестрах, 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none"/>
          <w:rtl w:val="0"/>
        </w:rPr>
        <w:t xml:space="preserve">поиска</w:t>
      </w:r>
      <w:r w:rsidDel="00000000" w:rsidR="00000000" w:rsidRPr="00000000">
        <w:rPr>
          <w:rFonts w:ascii="Times New Roman" w:cs="Times New Roman" w:eastAsia="Times New Roman" w:hAnsi="Times New Roman"/>
          <w:u w:val="none"/>
          <w:rtl w:val="0"/>
        </w:rPr>
        <w:t xml:space="preserve"> веб-служб в этих реестрах и определения 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none"/>
          <w:rtl w:val="0"/>
        </w:rPr>
        <w:t xml:space="preserve">способов</w:t>
      </w:r>
      <w:r w:rsidDel="00000000" w:rsidR="00000000" w:rsidRPr="00000000">
        <w:rPr>
          <w:rFonts w:ascii="Times New Roman" w:cs="Times New Roman" w:eastAsia="Times New Roman" w:hAnsi="Times New Roman"/>
          <w:u w:val="none"/>
          <w:rtl w:val="0"/>
        </w:rPr>
        <w:t xml:space="preserve"> взаимодействия между службами в сети 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none"/>
          <w:rtl w:val="0"/>
        </w:rPr>
        <w:t xml:space="preserve">Internet</w:t>
      </w:r>
      <w:r w:rsidDel="00000000" w:rsidR="00000000" w:rsidRPr="00000000">
        <w:rPr>
          <w:rFonts w:ascii="Times New Roman" w:cs="Times New Roman" w:eastAsia="Times New Roman" w:hAnsi="Times New Roman"/>
          <w:u w:val="none"/>
          <w:rtl w:val="0"/>
        </w:rPr>
        <w:t xml:space="preserve">. 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Структура:   definitions</w:t>
        <w:br w:type="textWrapping"/>
        <w:t xml:space="preserve">- types служит для определения базовых типов данных, которые далее используются для определения сообщений.</w:t>
        <w:br w:type="textWrapping"/>
        <w:t xml:space="preserve">- message — для определения абстрактных сообщений, каждое из которых состоит из логических частей, определяемых с использованием какой-либо системы типизации.</w:t>
        <w:br w:type="textWrapping"/>
        <w:t xml:space="preserve">- portType — набор абстрактных операций, для каждой из которых определены типы входящих и исходящих сообщений.</w:t>
        <w:br w:type="textWrapping"/>
        <w:t xml:space="preserve">- binding — устанавливает транспортный протокол и формат данных для операций и сообщений конкретного portType.</w:t>
        <w:br w:type="textWrapping"/>
        <w:t xml:space="preserve">- port — задает адрес для конкретного связывания, тем самым определяет единичную конечную точку.</w:t>
        <w:br w:type="textWrapping"/>
        <w:t xml:space="preserve">- service используется для группировки логически связанных портов, образующих службу.</w:t>
        <w:br w:type="textWrapping"/>
        <w:t xml:space="preserve">Концептуальная модель: </w:t>
        <w:br w:type="textWrapping"/>
        <w:t xml:space="preserve">делится на два уровня: интерфейс( message, operation, interface) и реализация (binding, service, endpoint)</w:t>
        <w:br w:type="textWrapping"/>
      </w:r>
      <w:r w:rsidDel="00000000" w:rsidR="00000000" w:rsidRPr="00000000">
        <w:rPr>
          <w:highlight w:val="yellow"/>
          <w:rtl w:val="0"/>
        </w:rPr>
        <w:t xml:space="preserve">Namespaces: wsdl, wsdl-instance, wsdl-extencions, wsdl-http, wsdl-soap, wsdl- rpc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ASMX: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определение ASMX-сервиса, порядок разработки, принципы применения, утилита WSDL.EXE.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ind w:firstLine="425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ASMX: Active Server Method Extended; технология Microsoft для разработки web-сервисов), основанная на XML, WSDL, SOAP; легкая технология: для работы с ней не обязательно знать XML, SOAP и WSDL. </w:t>
      </w:r>
    </w:p>
    <w:p w:rsidR="00000000" w:rsidDel="00000000" w:rsidP="00000000" w:rsidRDefault="00000000" w:rsidRPr="00000000" w14:paraId="0000008C">
      <w:pPr>
        <w:widowControl w:val="0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none"/>
          <w:rtl w:val="0"/>
        </w:rPr>
        <w:t xml:space="preserve">WSE(Web Services Enhancements – улучшение)- дополнение к ASMX основанное на спецификациях WS-*.</w:t>
      </w:r>
    </w:p>
    <w:p w:rsidR="00000000" w:rsidDel="00000000" w:rsidP="00000000" w:rsidRDefault="00000000" w:rsidRPr="00000000" w14:paraId="0000008D">
      <w:pPr>
        <w:widowControl w:val="0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none"/>
          <w:rtl w:val="0"/>
        </w:rPr>
        <w:t xml:space="preserve">ASMX сервисы это частный случай WCF сервисов. Всегда используются в качестве транспорта (поэтому HTTP  и полудуплекс). ASMX хостятся на IIS и сейчас в составе ASP.NET и  WCF. 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Веб-служба, веб-сервис — идентифицируемая уникальным веб-адресом программная система со стандартизированными интерфейсами. Веб-службы могут взаимодействовать друг с другом и со сторонними приложениями посредством сообщений, основанных на определённых протоколах и соглашениях</w:t>
        <w:br w:type="textWrapping"/>
        <w:br w:type="textWrapping"/>
        <w:t xml:space="preserve">Прокси-сервер является заменой для кодов веб-службы. Перед использованием веб-службы необходимо создать прокси. Прокси-сервер зарегистрирован в клиентском приложении. Затем клиентское приложение выполняет вызовы веб-службы, как если бы они использовали локальный метод.</w:t>
        <w:br w:type="textWrapping"/>
        <w:br w:type="textWrapping"/>
        <w:t xml:space="preserve">Прокси принимает вызовы, упаковывает их в надлежащий формат и отправляет на сервер в виде SOAP-запроса. SOAP означает простой протокол доступа к объектам. Этот протокол используется для обмена данными веб-службы.</w:t>
        <w:br w:type="textWrapping"/>
        <w:br w:type="textWrapping"/>
        <w:t xml:space="preserve">Когда сервер возвращает пакет SOAP клиенту, прокси-сервер декодирует все и представляет его клиентскому приложению.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мы разраб прокси клиент, кот генерировала исх файл прокси исходя из wsdl (кот мы разработали)</w:t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WSDL.exe </w:t>
      </w:r>
      <w:r w:rsidDel="00000000" w:rsidR="00000000" w:rsidRPr="00000000">
        <w:rPr>
          <w:sz w:val="24"/>
          <w:szCs w:val="24"/>
          <w:rtl w:val="0"/>
        </w:rPr>
        <w:t xml:space="preserve">– утилита, вызывается вижлой для генерации прокси, с ее пом можно генер сервис </w:t>
      </w:r>
      <w:r w:rsidDel="00000000" w:rsidR="00000000" w:rsidRPr="00000000">
        <w:rPr>
          <w:rFonts w:ascii="Roboto" w:cs="Roboto" w:eastAsia="Roboto" w:hAnsi="Roboto"/>
          <w:color w:val="ebebeb"/>
          <w:sz w:val="20"/>
          <w:szCs w:val="20"/>
          <w:shd w:fill="3d3d3d" w:val="clear"/>
          <w:rtl w:val="0"/>
        </w:rPr>
        <w:t xml:space="preserve">Можно с генерировать прокси, стабы, клиент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sz w:val="24"/>
          <w:szCs w:val="24"/>
          <w:rtl w:val="0"/>
        </w:rPr>
        <w:t xml:space="preserve">формально знает параметры, что возвр, и генер абстрактный класс, кот содержит абстр методы, кот формально имеют те параметры, кот описаны в wsdl, но нет реализации</w:t>
        <w:br w:type="textWrapping"/>
        <w:t xml:space="preserve">=&gt; сгенерив абстр класс, мы можем взять его в качестве базового для нашего сервиса и просто реализовать эти методы</w:t>
      </w:r>
      <w:r w:rsidDel="00000000" w:rsidR="00000000" w:rsidRPr="00000000">
        <w:rPr>
          <w:rtl w:val="0"/>
        </w:rPr>
        <w:br w:type="textWrapping"/>
        <w:t xml:space="preserve">Утилита wsdl.exe является соответствующей для asmx техникой потребления SOAP веб-сервисов. По wsdl файлу или ссылке она генерирует прокси-класс – специальной класс, максимально упрощающий обращение к данному веб-сервису. Разумеется, не важно на какой технологии реализован сам веб-сервис, это может быть что угодно — ASMX, WCF, JAX-WS или NuSOAP. Кстати, у WCF аналогичная утилита называется SvcUtil.exe.</w:t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rtl w:val="0"/>
        </w:rPr>
        <w:br w:type="textWrapping"/>
        <w:t xml:space="preserve">ASMX предоставляет возможность создавать веб-службы, отправляющие сообщения с помощью протокола SOAP Потребители службы ASMX не должны знать ничего о платформе, объектной модели или языке программирования, используемом для реализации службы. Им нужно только понять, как отправлять и получать сообщения SOAP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WCF: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определение WCF-сервиса, коммуникационная модель, WCF-контракты, WCF-хостинг, конечные точки, стандартные привязки, основные отличия от ASMX-сервисов, поведение  и безопасность WCF-сервиса, порядок разработки WCF/RPC и WCF/REST-сервисов, разработка WCF-сервиса с несколькими конечными точками.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spacing w:after="0" w:lineRule="auto"/>
        <w:ind w:firstLine="425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WCF: Windows Communication Foundation; технология основанная на .NET FRAMEWORK для разработки приложений SOA-архитектуры, первая версия 2006 (Indigo).</w:t>
      </w:r>
    </w:p>
    <w:p w:rsidR="00000000" w:rsidDel="00000000" w:rsidP="00000000" w:rsidRDefault="00000000" w:rsidRPr="00000000" w14:paraId="00000095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none"/>
          <w:rtl w:val="0"/>
        </w:rPr>
        <w:t xml:space="preserve">Windows Communication Foundation</w:t>
      </w:r>
      <w:r w:rsidDel="00000000" w:rsidR="00000000" w:rsidRPr="00000000">
        <w:rPr>
          <w:rFonts w:ascii="Times New Roman" w:cs="Times New Roman" w:eastAsia="Times New Roman" w:hAnsi="Times New Roman"/>
          <w:u w:val="none"/>
          <w:rtl w:val="0"/>
        </w:rPr>
        <w:t xml:space="preserve"> (WCF) ― это унифицированная интегрированная среда для создания защищенных, надежных, транзакционных и интероперабельных распределенных приложений. (Это технология для создания SOA приложений).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Soa - подход к разработке программного обеспечения, базирующийся на обеспечении удаленного использования распределённых, слабо связанных легко заменяемых компонентов (сервисов) со стандартизированными интерфейсами</w:t>
        <w:br w:type="textWrapping"/>
        <w:t xml:space="preserve">WCF: основные принципы</w:t>
        <w:br w:type="textWrapping"/>
        <w:t xml:space="preserve">- разработка сервиса должна быть простой и иметь способность к расширению его функциональных возможностей; 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- один API для всех коммуникационных протоколов(например tcp-ip);</w:t>
        <w:br w:type="textWrapping"/>
        <w:t xml:space="preserve">- сервис должен поддерживать стандарты WS-*(веб сервисов);</w:t>
        <w:br w:type="textWrapping"/>
        <w:t xml:space="preserve">- сервис должен поддерживать REST, RPC и др. архитектуры;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0" distT="0" distL="0" distR="0">
            <wp:extent cx="3622975" cy="2034291"/>
            <wp:effectExtent b="0" l="0" r="0" t="0"/>
            <wp:docPr id="1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2975" cy="2034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Модель коммуникации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WCF: контракты</w:t>
        <w:br w:type="textWrapping"/>
        <w:t xml:space="preserve">- контракт службы;</w:t>
        <w:br w:type="textWrapping"/>
        <w:t xml:space="preserve">- контракт данных;</w:t>
        <w:br w:type="textWrapping"/>
        <w:t xml:space="preserve">- контракт сообщений.</w:t>
        <w:br w:type="textWrapping"/>
        <w:t xml:space="preserve">Контракт на обслуживание – этот контракт предоставляет клиенту, а также внешнему миру информацию о предложениях конечной точки и протоколах, которые будут использоваться в процессе связи.</w:t>
        <w:br w:type="textWrapping"/>
        <w:br w:type="textWrapping"/>
        <w:t xml:space="preserve">Контракт данных – данные, которыми обменивается сервис, определяются контрактом данных. И клиент, и сервис должны быть согласованы с договором на данные.</w:t>
        <w:br w:type="textWrapping"/>
        <w:br w:type="textWrapping"/>
        <w:t xml:space="preserve">Контракт сообщения – контракт данных контролируется контрактом сообщения. Он в первую очередь выполняет настройку форматирования типов параметров сообщений SOAP. Здесь следует отметить, что WCF использует формат SOAP для связи. SOAP означает простой протокол доступа к объектам.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567575" cy="2917360"/>
            <wp:effectExtent b="0" l="0" r="0" t="0"/>
            <wp:docPr id="12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7575" cy="2917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Контакт данных, указывает каким образом данные будут сериализованы</w:t>
        <w:br w:type="textWrapping"/>
      </w:r>
      <w:r w:rsidDel="00000000" w:rsidR="00000000" w:rsidRPr="00000000">
        <w:rPr/>
        <w:drawing>
          <wp:inline distB="0" distT="0" distL="0" distR="0">
            <wp:extent cx="3240741" cy="4591050"/>
            <wp:effectExtent b="0" l="0" r="0" t="0"/>
            <wp:docPr id="12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0741" cy="459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0" distT="0" distL="0" distR="0">
            <wp:extent cx="3962953" cy="2000529"/>
            <wp:effectExtent b="0" l="0" r="0" t="0"/>
            <wp:docPr id="12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1566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000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0" distT="0" distL="0" distR="0">
            <wp:extent cx="5772956" cy="1590897"/>
            <wp:effectExtent b="0" l="0" r="0" t="0"/>
            <wp:docPr id="12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590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9. WCF: хост – контейнер для сервиса (любое С#-приложение). Основное назначение хоста: присоединить WCF-инфраструктуру, создать список конечных точек.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0" distT="0" distL="0" distR="0">
            <wp:extent cx="5315692" cy="2286319"/>
            <wp:effectExtent b="0" l="0" r="0" t="0"/>
            <wp:docPr id="1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286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10. WCF: конечная точка – адрес, привязка, контракт.</w:t>
        <w:br w:type="textWrapping"/>
        <w:t xml:space="preserve">11. WCF: привязка – инкапсулирует все технологии, позволяющие переправить сообщение от одной конечной точке к другой (транспорт, кодировка, протоколы (безопасность,сессия), правила обмена сообщениями (размер, timeout)).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Стандартные привязки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0" distT="0" distL="0" distR="0">
            <wp:extent cx="5940425" cy="3086100"/>
            <wp:effectExtent b="0" l="0" r="0" t="0"/>
            <wp:docPr id="12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6"/>
        </w:numPr>
        <w:shd w:fill="ffffff" w:val="clear"/>
        <w:spacing w:line="240" w:lineRule="auto"/>
        <w:ind w:left="360" w:hanging="36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tl w:val="0"/>
        </w:rPr>
        <w:t xml:space="preserve">Отличия: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ASMX веб сервисы могут быть размещены только в IIS, в то время как WCF сервис имеет следующие варианты хостинга:</w:t>
      </w:r>
    </w:p>
    <w:p w:rsidR="00000000" w:rsidDel="00000000" w:rsidP="00000000" w:rsidRDefault="00000000" w:rsidRPr="00000000" w14:paraId="000000A5">
      <w:pPr>
        <w:numPr>
          <w:ilvl w:val="1"/>
          <w:numId w:val="6"/>
        </w:numPr>
        <w:shd w:fill="ffffff" w:val="clear"/>
        <w:spacing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IIS</w:t>
      </w:r>
    </w:p>
    <w:p w:rsidR="00000000" w:rsidDel="00000000" w:rsidP="00000000" w:rsidRDefault="00000000" w:rsidRPr="00000000" w14:paraId="000000A6">
      <w:pPr>
        <w:numPr>
          <w:ilvl w:val="1"/>
          <w:numId w:val="6"/>
        </w:numPr>
        <w:shd w:fill="ffffff" w:val="clear"/>
        <w:spacing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WAS (Windows Process Activation Services)</w:t>
      </w:r>
    </w:p>
    <w:p w:rsidR="00000000" w:rsidDel="00000000" w:rsidP="00000000" w:rsidRDefault="00000000" w:rsidRPr="00000000" w14:paraId="000000A7">
      <w:pPr>
        <w:numPr>
          <w:ilvl w:val="1"/>
          <w:numId w:val="6"/>
        </w:numPr>
        <w:shd w:fill="ffffff" w:val="clear"/>
        <w:spacing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Console Application</w:t>
      </w:r>
    </w:p>
    <w:p w:rsidR="00000000" w:rsidDel="00000000" w:rsidP="00000000" w:rsidRDefault="00000000" w:rsidRPr="00000000" w14:paraId="000000A8">
      <w:pPr>
        <w:numPr>
          <w:ilvl w:val="1"/>
          <w:numId w:val="6"/>
        </w:numPr>
        <w:shd w:fill="ffffff" w:val="clear"/>
        <w:spacing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Windows NT Services</w:t>
      </w:r>
    </w:p>
    <w:p w:rsidR="00000000" w:rsidDel="00000000" w:rsidP="00000000" w:rsidRDefault="00000000" w:rsidRPr="00000000" w14:paraId="000000A9">
      <w:pPr>
        <w:numPr>
          <w:ilvl w:val="1"/>
          <w:numId w:val="6"/>
        </w:numPr>
        <w:shd w:fill="ffffff" w:val="clear"/>
        <w:spacing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WCF provided Host</w:t>
      </w:r>
    </w:p>
    <w:p w:rsidR="00000000" w:rsidDel="00000000" w:rsidP="00000000" w:rsidRDefault="00000000" w:rsidRPr="00000000" w14:paraId="000000AA">
      <w:pPr>
        <w:numPr>
          <w:ilvl w:val="0"/>
          <w:numId w:val="6"/>
        </w:numPr>
        <w:shd w:fill="ffffff" w:val="clear"/>
        <w:spacing w:line="240" w:lineRule="auto"/>
        <w:ind w:left="360" w:hanging="36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ASMX веб сервисы ограничены в поддержке одного лишь HTTP,  в то время как WCF поддерживает HTTP, TCP, MSMQ, Named Pipes.</w:t>
      </w:r>
    </w:p>
    <w:p w:rsidR="00000000" w:rsidDel="00000000" w:rsidP="00000000" w:rsidRDefault="00000000" w:rsidRPr="00000000" w14:paraId="000000AB">
      <w:pPr>
        <w:numPr>
          <w:ilvl w:val="0"/>
          <w:numId w:val="6"/>
        </w:numPr>
        <w:shd w:fill="ffffff" w:val="clear"/>
        <w:spacing w:line="240" w:lineRule="auto"/>
        <w:ind w:left="360" w:hanging="36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Безопасность ASMX ограничена. Обычно аутентификация и авторизация производится используя конфигурацию безопасности IIS и ASP.NET и безопасность транспортного слоя. WCF предоставляет согласованную программную модель безопасности для любого протокола и поддерживает много таких же возможностей как IIS и WS-* протоколы безопасности.</w:t>
      </w:r>
    </w:p>
    <w:p w:rsidR="00000000" w:rsidDel="00000000" w:rsidP="00000000" w:rsidRDefault="00000000" w:rsidRPr="00000000" w14:paraId="000000AC">
      <w:pPr>
        <w:numPr>
          <w:ilvl w:val="0"/>
          <w:numId w:val="6"/>
        </w:numPr>
        <w:shd w:fill="ffffff" w:val="clear"/>
        <w:spacing w:line="240" w:lineRule="auto"/>
        <w:ind w:left="360" w:hanging="36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ASMX веб сервисы используют для сериализации класс  XmlSerializer, в то время как WCF использует DataContractSerializer, который намного лучше по производительности чем XmlSerializer.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28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WCF имеет встроенный механизм ведения журналов, тогда как в других технологиях необходимо выполнять необходимое кодирование.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284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WCF интегрировал AJAX и поддерживает JSON (нотация объектов JavaScript).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284" w:right="0" w:hanging="36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Он предлагает масштабируемость и поддержку новых стандартов веб-сервисов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WCF: привязка: безопасность: WS-ReliableMessaging;</w:t>
        <w:br w:type="textWrapping"/>
        <w:t xml:space="preserve">WCF: привязка: безопасность: WS-Security</w:t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порядок разработки WCF/REST-сервисов: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b w:val="1"/>
          <w:rtl w:val="0"/>
        </w:rPr>
        <w:t xml:space="preserve">создаем приложение wcf, в файл конфигурации создаем эндпоинт и определяем биндинги, дальше создаем интерфейс, помечен атрибутом [ServiceContract], а его методы атрибутами [OperationContract</w:t>
      </w:r>
      <w:r w:rsidDel="00000000" w:rsidR="00000000" w:rsidRPr="00000000">
        <w:rPr>
          <w:rtl w:val="0"/>
        </w:rPr>
        <w:t xml:space="preserve">].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Создаем если нужно классы, сдержащие messageContract или dataContract, </w:t>
      </w:r>
      <w:r w:rsidDel="00000000" w:rsidR="00000000" w:rsidRPr="00000000">
        <w:rPr>
          <w:b w:val="1"/>
          <w:rtl w:val="0"/>
        </w:rPr>
        <w:t xml:space="preserve">далее интерфейс реализуем в классе сервиса.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rtl w:val="0"/>
        </w:rPr>
        <w:t xml:space="preserve">Также можно заметить, что каждый метод помечен атрибутом [WebGet] или [WebInvoke]. Данные атрибуты являются одна из составляющих механизма REST в WCF.</w:t>
        <w:br w:type="textWrapping"/>
        <w:t xml:space="preserve">Для операции GET используется атрибут [WebGet]. Поскольку в этой операции данные передаются на сервер в строке запроса, необходимо указать такой параметр как UriTemplate – это текстовая константа, которая обозначает, каким образом параметры строки запроса будут мапиться на параметры метода. Стоит отметить, что параметры могут быть только строкового типа!</w:t>
        <w:br w:type="textWrapping"/>
        <w:t xml:space="preserve">Для всех остальных операций кроме GET используется атрибут [WebInvoke]. У него есть параметр Method, где необходимо указать название операции (POST, PUT, DELETE). Почему-то этот параметр сделали строкой, а не перечислением.</w:t>
        <w:br w:type="textWrapping"/>
        <w:t xml:space="preserve">Также, у обоих атрибутов есть такие параметры, как RequestFormat и ResponseFormat, которые определяют, в каком формате сервис будет принимать, и отдавать данные.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0" distT="0" distL="0" distR="0">
            <wp:extent cx="5296639" cy="3134162"/>
            <wp:effectExtent b="0" l="0" r="0" t="0"/>
            <wp:docPr id="1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134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</w:rPr>
        <w:drawing>
          <wp:inline distB="0" distT="0" distL="0" distR="0">
            <wp:extent cx="3639312" cy="3270962"/>
            <wp:effectExtent b="9525" l="9525" r="9525" t="9525"/>
            <wp:docPr id="13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13650" l="0" r="0" t="1267"/>
                    <a:stretch>
                      <a:fillRect/>
                    </a:stretch>
                  </pic:blipFill>
                  <pic:spPr>
                    <a:xfrm>
                      <a:off x="0" y="0"/>
                      <a:ext cx="3639312" cy="3270962"/>
                    </a:xfrm>
                    <a:prstGeom prst="rect"/>
                    <a:ln w="9525">
                      <a:solidFill>
                        <a:srgbClr val="4F81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Безопасность 4 принципа:</w:t>
        <w:br w:type="textWrapping"/>
        <w:t xml:space="preserve">Аутентификация, авторизация, конфиденциальность, целостность сообщений,</w:t>
        <w:br w:type="textWrapping"/>
        <w:t xml:space="preserve">конфиденциальность сообщений</w:t>
        <w:br w:type="textWrapping"/>
        <w:t xml:space="preserve">WCF предлагает следующие режимы безопасности передачи, чтобы обеспечить защищенную связь между клиентом и сервером</w:t>
        <w:br w:type="textWrapping"/>
        <w:t xml:space="preserve">&lt;security mode = "None"/&gt;</w:t>
        <w:br w:type="textWrapping"/>
        <w:t xml:space="preserve">None,Transport,message,cмешанный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Транспорт.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 Этот режим является наиболее простым способом обеспечения безопасной передачи сообщений с использованием протоколов связи, таких как TCP, IPC, Https и MSMQ. Этот режим более эффективен, когда передача является двухточечной и используется в основном в контролируемой среде, то есть в приложениях интрасети.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Сообщение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 — режим безопасности обеспечивает взаимную аутентификацию и в значительной степени обеспечивает конфиденциальность, поскольку сообщения зашифрованы и могут передаваться через http, который не считается безопасным протоколом. Здесь безопасность обеспечивается сквозной без учета того, сколько посредников вовлечено в передачу сообщения и есть ли защищенный транспорт или нет. Режим обычно используется интернет-приложениями.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Смешанный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 — этот режим безопасности используется не часто, и аутентификация клиента предлагается только на уровне клиента.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И то и другое.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 Этот режим безопасности включает в себя как транспортную безопасность, так и безопасность сообщений, чтобы обеспечить надежную защиту, но часто приводит к перегрузке общей производительности. Этот поддерживается только MSMQ.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Все привязки WCF, кроме BasicHttpBinding, имеют некоторую степень безопасности передачи по умолчанию.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Уровень безопасности сообщений</w:t>
        <w:br w:type="textWrapping"/>
        <w:t xml:space="preserve">&lt;message clientCredentialType = "None"/&gt;</w:t>
        <w:br w:type="textWrapping"/>
        <w:t xml:space="preserve">Windows ,Имя пользователя,Сертификат</w:t>
        <w:br w:type="textWrapping"/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WCF Syndication Services: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стандарты ATOM, RSS, порядок разработки WCF Syndication Service.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1"/>
        <w:ind w:firstLine="425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Syndication Service Library – для создания синдицированного сервиса типа новостной ленты RSS или ATOM – это сервисы которые предназначены обычно для новостных полос, обычно используют формат atom/rss, это частный случай wcf сервисов.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ATOM:</w:t>
        <w:br w:type="textWrapping"/>
        <w:t xml:space="preserve">- формат описания web-ресурсов и протокола для их публикации;</w:t>
        <w:br w:type="textWrapping"/>
        <w:t xml:space="preserve">- последняя версия 1.0;</w:t>
        <w:br w:type="textWrapping"/>
        <w:t xml:space="preserve">- MIME: application/atom+xml;</w:t>
        <w:br w:type="textWrapping"/>
        <w:t xml:space="preserve">- RFC-4287 - The ATOM Syndication Format;</w:t>
        <w:br w:type="textWrapping"/>
        <w:t xml:space="preserve">- RFC-5023 - The ATOM Publishing Protocol.</w:t>
        <w:br w:type="textWrapping"/>
        <w:t xml:space="preserve">основные теги: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Xml, feed, entry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RSS (Rich Site Summary):</w:t>
        <w:br w:type="textWrapping"/>
        <w:t xml:space="preserve">- семейство XML-форматов, предназначенного для описания новостных лент, анонсов и статей;</w:t>
        <w:br w:type="textWrapping"/>
        <w:t xml:space="preserve">- последняя версия 2.0 (2007);</w:t>
        <w:br w:type="textWrapping"/>
        <w:t xml:space="preserve">- MIME: application/rss+xml;</w:t>
        <w:br w:type="textWrapping"/>
        <w:t xml:space="preserve">- интернет-ресурс в формате RSS называется RSS-каналом, RSS-лентой, RSS-фидом.</w:t>
        <w:br w:type="textWrapping"/>
        <w:br w:type="textWrapping"/>
        <w:t xml:space="preserve">RSS-агрегатор - web-приложение, которое автоматически с заданным интервалом времени проверяют, указанные в настройках ресурсы </w:t>
        <w:br w:type="textWrapping"/>
        <w:t xml:space="preserve">и экспортируют в формате RSS или ATOM информацию.</w:t>
        <w:br w:type="textWrapping"/>
        <w:t xml:space="preserve">Основные теги: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- Rss, channel, item</w:t>
        <w:br w:type="textWrapping"/>
        <w:t xml:space="preserve">Обязательные RSS-элементы:</w:t>
        <w:br w:type="textWrapping"/>
        <w:t xml:space="preserve">- title link description</w:t>
        <w:br w:type="textWrapping"/>
        <w:t xml:space="preserve">Опциональные RSS-элементы:</w:t>
        <w:br w:type="textWrapping"/>
        <w:t xml:space="preserve">- language category docs image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Порядок разработки: 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создается edm модель, создается интерфейс, в котором размещается контракт службы WCF. В интерфейсе содержится метод CreateFeed(), который возвращает SyndicationFeedFormatter. Поскольку SyndicationFeedFormatter представляет собой абстрактный класс, а в реальности возвращается класс либо типа Atom10FeedFormatter, либо типа Rss20FeedFormatter, эти типы перечисляются в ServiceKnownTypeAttribute, чтобы тип был известен и могла выполняться сериализация. Далее мы реализовавыем интерфейс для форматирования данныхь в необходимом формате.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WCF Data Services: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протокол Open Data Protocol, возможности предоставляемые OData-интерфейсом, порядок разработки  Data Services, применение  Data Services.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1"/>
        <w:ind w:firstLine="425"/>
        <w:jc w:val="left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OData: Open Data Protocol – открытый web-протокол; позволяет выполнять операции с ресурсами и получать ответы в форматах XML, JSON.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http://localhost:58061/StudentNotes.svc/Students(2)/Notes?$format=json&amp;$select=Note1,Subject&amp;$orderby=Note1%20desc&amp;$filter=Note1%20ge%203</w:t>
        <w:br w:type="textWrapping"/>
        <w:t xml:space="preserve">Top skip мы не использовали,но они есть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Select=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Orderby = 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Filter= Subject ge 3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=startswith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Возможности: интеграция со сторонними ресурсами, реализация доп функций без именения программы, загрузка данных, получение данных с фильтрами, создание новых или изменение документов. 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Порядок разработки:</w:t>
        <w:br w:type="textWrapping"/>
        <w:t xml:space="preserve">1)cоздаем бд</w:t>
        <w:br w:type="textWrapping"/>
        <w:t xml:space="preserve">2)создаем edm model и подключаемся к нашей бд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3)создаем интерфейс сервиса с атрибутами сервис контракт и внутри операция контракт</w:t>
        <w:br w:type="textWrapping"/>
        <w:t xml:space="preserve">4)создаем файл WCF Data Services (расширение svc), который реализует интерфейс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WCF Data Services — это реализация стандарта Open Data Protocol (OData). В WCF Data Services можно предоставлять табличные данные в виде набора REST API, что позволяет возвращать данные с помощью стандартных HTTP-команд, таких как GET, POST, PUT и DELETE.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JSON-RPC: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 определение JSON-RPC-сервиса, форматы запросов и ответов, обработка ошибок, пакеты запросов, реализация  JSON-RPC на платформе Web API.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/>
        <w:drawing>
          <wp:inline distB="0" distT="0" distL="0" distR="0">
            <wp:extent cx="5940425" cy="3208655"/>
            <wp:effectExtent b="0" l="0" r="0" t="0"/>
            <wp:docPr id="13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1"/>
        <w:ind w:firstLine="425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JSON-RPC:протокол удаленного вызова процедур, использующий формат JSON для передачи сообщений;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ab/>
        <w:t xml:space="preserve">- последняя версия 2.0;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ab/>
        <w:t xml:space="preserve">- транспорт: HTTP/HTTPS или TCP Socket.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Запросы бывают </w:t>
      </w:r>
      <w:r w:rsidDel="00000000" w:rsidR="00000000" w:rsidRPr="00000000">
        <w:rPr>
          <w:color w:val="000000"/>
          <w:highlight w:val="yellow"/>
          <w:rtl w:val="0"/>
        </w:rPr>
        <w:t xml:space="preserve">Позиционные, именованые, с уведомлением(без ответа), с ошибкой, пакетный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Объект запроса: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ab/>
        <w:t xml:space="preserve">- jsonrpc: строка, указывающая версию JSON-RPC протокола. Должна быть 2.0;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ab/>
        <w:t xml:space="preserve">- method: строка, содержащая метод, который должен быть исполнен;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ab/>
        <w:t xml:space="preserve">- params: параметры метода. Не обязательный;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ab/>
        <w:t xml:space="preserve">- id: идентификатор установленный клиентом. Может содержать строку, число или null. Если не включен, то предполагается запрос без ответа (уведомления).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Объект ответа: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ab/>
        <w:t xml:space="preserve">- jsonrpc: строка, указывающая версию JSON-RPC протокола. Должна быть 2.0;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ab/>
        <w:t xml:space="preserve">- result: содержится в случае успешного выполнения. Содержит результат выполненного метода;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ab/>
        <w:t xml:space="preserve">- error: содержится в случае ошибки (см. объект ошибка);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ab/>
        <w:t xml:space="preserve">- id: обязательный параметр. Должен быть тот же, что и в объекте запроса.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Объект ошибки: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ab/>
        <w:t xml:space="preserve">- code: код ошибки;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ab/>
        <w:t xml:space="preserve">- message: описание ошибки;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ab/>
        <w:t xml:space="preserve">- data: дополнительная информация об ошибке. Не обязательный.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Кода ошибок: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ab/>
        <w:t xml:space="preserve">- Кода от -32768 до -32000 зарезервированы для предопределенных ошибок. Кода не описанные ниже, но входящие в заданный интервал нужны для будущего использования: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ab/>
        <w:tab/>
        <w:t xml:space="preserve">-32700 - ошибка парсинга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ab/>
        <w:tab/>
        <w:t xml:space="preserve">-32600 - неверный запрос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ab/>
        <w:tab/>
        <w:t xml:space="preserve">-32601 - метод не найден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ab/>
        <w:tab/>
        <w:t xml:space="preserve">-32602 - неверные параметры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ab/>
        <w:tab/>
        <w:t xml:space="preserve">-32603 - внутрення ошибка JSON-RPC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ab/>
        <w:tab/>
        <w:t xml:space="preserve">от -32000 до -32099 - ошибка сервера</w:t>
      </w:r>
    </w:p>
    <w:p w:rsidR="00000000" w:rsidDel="00000000" w:rsidP="00000000" w:rsidRDefault="00000000" w:rsidRPr="00000000" w14:paraId="000000F1">
      <w:pPr>
        <w:widowControl w:val="0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Конвенции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Поскольку JSON-RPC использует JSON, он имеет ту же систему типов. JSON может представлять четыре примитивных типа (Strings, Numbers, Booleans и Null) и два структурированных типа (Objects и Arrays).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ASP.NET CORE Nancy: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интерфейс OWIN,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архитектура приложения, принцип разработки сервиса.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1"/>
        <w:ind w:firstLine="425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ASP.NET CORE – Nancy Это фреймворк для создания </w:t>
      </w:r>
      <w:r w:rsidDel="00000000" w:rsidR="00000000" w:rsidRPr="00000000">
        <w:rPr>
          <w:color w:val="111111"/>
          <w:sz w:val="22"/>
          <w:szCs w:val="22"/>
          <w:highlight w:val="white"/>
          <w:rtl w:val="0"/>
        </w:rPr>
        <w:t xml:space="preserve">микросервисов на платформе .NET</w:t>
      </w:r>
      <w:r w:rsidDel="00000000" w:rsidR="00000000" w:rsidRPr="00000000">
        <w:rPr>
          <w:sz w:val="22"/>
          <w:szCs w:val="22"/>
          <w:rtl w:val="0"/>
        </w:rPr>
        <w:t xml:space="preserve">. OWIN –интерфейс, который связывает независимые компоненты арх core приложения: хост, веб-сервер и наше прил.</w:t>
      </w:r>
    </w:p>
    <w:p w:rsidR="00000000" w:rsidDel="00000000" w:rsidP="00000000" w:rsidRDefault="00000000" w:rsidRPr="00000000" w14:paraId="000000F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Nancy – фреймворк позв разраб прил</w:t>
      </w:r>
    </w:p>
    <w:p w:rsidR="00000000" w:rsidDel="00000000" w:rsidP="00000000" w:rsidRDefault="00000000" w:rsidRPr="00000000" w14:paraId="000000F6">
      <w:pPr>
        <w:ind w:firstLine="426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Nancy фреймворк скачивается с пом Nuget</w:t>
        <w:br w:type="textWrapping"/>
        <w:t xml:space="preserve">разраб обычое консольное прил – и буду инсталировать package (SelfHosting?...).  Внутри main запускаем хост. Есть готовый хост и сервер. И теперь я могу с пом этого фрейморвка добавлять свою фун-сть – та часть, кот наз application</w:t>
      </w:r>
    </w:p>
    <w:p w:rsidR="00000000" w:rsidDel="00000000" w:rsidP="00000000" w:rsidRDefault="00000000" w:rsidRPr="00000000" w14:paraId="000000F7">
      <w:pPr>
        <w:ind w:firstLine="426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Все что будем добавлять – наз. модули – это класс, явл наследником баз. класса (отд файл .cs)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NancyModule</w:t>
      </w:r>
      <w:r w:rsidDel="00000000" w:rsidR="00000000" w:rsidRPr="00000000">
        <w:rPr>
          <w:sz w:val="24"/>
          <w:szCs w:val="24"/>
          <w:rtl w:val="0"/>
        </w:rPr>
        <w:t xml:space="preserve">. Внутри класса только конструктор – запис. обработчик запроса – выглядит как подобие обработчика маршрутизации.</w:t>
      </w:r>
    </w:p>
    <w:p w:rsidR="00000000" w:rsidDel="00000000" w:rsidP="00000000" w:rsidRDefault="00000000" w:rsidRPr="00000000" w14:paraId="000000F8">
      <w:pPr>
        <w:ind w:firstLine="426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Nancy в авто- режиме сериализует наш объект в xml/json в завис от того какой Accept приходит от К.</w:t>
      </w:r>
    </w:p>
    <w:p w:rsidR="00000000" w:rsidDel="00000000" w:rsidP="00000000" w:rsidRDefault="00000000" w:rsidRPr="00000000" w14:paraId="000000F9">
      <w:pPr>
        <w:ind w:firstLine="426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NANCY сть 2 типа разметки: html, sshtlm (super simple), но м также применять razor view engine cshtml. М тоже использ ViewBag при передаче параметров во view. Можно тоже использовать partial – частичные представления. Есть такие же section . М применять шаблон и razor  разметку.</w:t>
      </w:r>
    </w:p>
    <w:p w:rsidR="00000000" w:rsidDel="00000000" w:rsidP="00000000" w:rsidRDefault="00000000" w:rsidRPr="00000000" w14:paraId="000000F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OWIN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(Open Web INterface for NET)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– интерфейс между net-web-сервером, серверным приложением (обработчиками запросов) и хостом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OWIN позволяет ослабить зависимость веб-приложений от веб-сервера. Он определяет стандартный способ использования ПО промежуточного в конвейере для обработки запросов и связанных с ними откликов. Приложения ASP.NET Core и ПО промежуточного слоя могут взаимодействовать с приложениями, серверами и ПО промежуточного слоя, основанными на OWIN.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OWIN обеспечивает разделительный уровень, позволяющий совместно использовать две платформы с разнородными объектными моделями. Пакет Microsoft.AspNetCore.Owin содержит две реализации адаптера:</w:t>
      </w:r>
    </w:p>
    <w:p w:rsidR="00000000" w:rsidDel="00000000" w:rsidP="00000000" w:rsidRDefault="00000000" w:rsidRPr="00000000" w14:paraId="000000FD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ASP.NET Core в OWIN</w:t>
      </w:r>
    </w:p>
    <w:p w:rsidR="00000000" w:rsidDel="00000000" w:rsidP="00000000" w:rsidRDefault="00000000" w:rsidRPr="00000000" w14:paraId="000000FE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OWIN в ASP.NET Core</w:t>
      </w:r>
    </w:p>
    <w:p w:rsidR="00000000" w:rsidDel="00000000" w:rsidP="00000000" w:rsidRDefault="00000000" w:rsidRPr="00000000" w14:paraId="000000FF">
      <w:pPr>
        <w:rPr>
          <w:rFonts w:ascii="Arial" w:cs="Arial" w:eastAsia="Arial" w:hAnsi="Arial"/>
          <w:color w:val="e6e6e6"/>
          <w:sz w:val="24"/>
          <w:szCs w:val="24"/>
        </w:rPr>
      </w:pPr>
      <w:r w:rsidDel="00000000" w:rsidR="00000000" w:rsidRPr="00000000">
        <w:rPr>
          <w:rtl w:val="0"/>
        </w:rPr>
        <w:t xml:space="preserve">Это позволяет размещать ASP.NET Core поверх сервера или узла, совместимого с OWIN, а также запускать другие совместимые с OWIN компоненты поверх ASP.NET Core.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подход к разработке веб-сервером</w:t>
      </w:r>
    </w:p>
    <w:p w:rsidR="00000000" w:rsidDel="00000000" w:rsidP="00000000" w:rsidRDefault="00000000" w:rsidRPr="00000000" w14:paraId="0000010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архитектура: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704116" cy="1613550"/>
            <wp:effectExtent b="0" l="0" r="0" t="0"/>
            <wp:docPr id="13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4116" cy="161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есть OWIN-сервер (веб-сервер) и есть внутри наше приложение (оранж и желт). OWIN опис как они м/собой взаимод. User Agent – http-клиент, взаимод с нашим приложением. Хост нужен чтобы создать процесс ОС, кот потом м включить в себя объект сервера. Сервер приним запросы, обраб битовую послед-сть, формир респонс и отпр его. OWIN – набор ин-сов, кот. должны реализовать объекты сервера, объекты хоста и объекты приложения. Когда разраб прилож, мы фактически реализуем методы, опис в этих ин-сах. </w:t>
      </w:r>
    </w:p>
    <w:p w:rsidR="00000000" w:rsidDel="00000000" w:rsidP="00000000" w:rsidRDefault="00000000" w:rsidRPr="00000000" w14:paraId="00000102">
      <w:pPr>
        <w:ind w:firstLine="426"/>
        <w:rPr/>
      </w:pPr>
      <w:r w:rsidDel="00000000" w:rsidR="00000000" w:rsidRPr="00000000">
        <w:rPr>
          <w:sz w:val="24"/>
          <w:szCs w:val="24"/>
          <w:rtl w:val="0"/>
        </w:rPr>
        <w:t xml:space="preserve">Хост, веб-сервер, appl – части OWIN</w:t>
      </w:r>
      <w:r w:rsidDel="00000000" w:rsidR="00000000" w:rsidRPr="00000000">
        <w:rPr>
          <w:rtl w:val="0"/>
        </w:rPr>
        <w:t xml:space="preserve">OWIN (Open Web Interface for .NET) связывает хост, вебсервер и собственно ваше приложение. Позволяет сделать свой собственный хост. Компоненты являются независимыми и связываются с помощью OWIN. </w:t>
      </w:r>
    </w:p>
    <w:p w:rsidR="00000000" w:rsidDel="00000000" w:rsidP="00000000" w:rsidRDefault="00000000" w:rsidRPr="00000000" w14:paraId="00000103">
      <w:pPr>
        <w:ind w:firstLine="426"/>
        <w:rPr/>
      </w:pPr>
      <w:r w:rsidDel="00000000" w:rsidR="00000000" w:rsidRPr="00000000">
        <w:rPr>
          <w:rtl w:val="0"/>
        </w:rPr>
        <w:t xml:space="preserve">ASP.NET Core поддерживает открытый веб-интерфейс для .NET (OWIN). OWIN позволяет отделить веб-приложения от веб-серверов. Он определяет стандартный способ использования промежуточного программного обеспечения в конвейере для обработки запросов и связанных ответов. Приложения и промежуточное ПО ASP.NET Core могут взаимодействовать с приложениями, серверами и промежуточным ПО на основе OWIN.</w:t>
      </w:r>
    </w:p>
    <w:p w:rsidR="00000000" w:rsidDel="00000000" w:rsidP="00000000" w:rsidRDefault="00000000" w:rsidRPr="00000000" w14:paraId="00000104">
      <w:pPr>
        <w:ind w:firstLine="426"/>
        <w:rPr/>
      </w:pPr>
      <w:r w:rsidDel="00000000" w:rsidR="00000000" w:rsidRPr="00000000">
        <w:rPr>
          <w:rtl w:val="0"/>
        </w:rPr>
        <w:t xml:space="preserve">OWIN обеспечивает уровень разделения, который позволяет использовать вместе две инфраструктуры с разными объектными моделями.</w:t>
      </w:r>
    </w:p>
    <w:p w:rsidR="00000000" w:rsidDel="00000000" w:rsidP="00000000" w:rsidRDefault="00000000" w:rsidRPr="00000000" w14:paraId="00000105">
      <w:pPr>
        <w:ind w:firstLine="426"/>
        <w:rPr/>
      </w:pPr>
      <w:r w:rsidDel="00000000" w:rsidR="00000000" w:rsidRPr="00000000">
        <w:rPr>
          <w:rtl w:val="0"/>
        </w:rPr>
        <w:t xml:space="preserve">Это позволяет размещать ASP.NET Core поверх OWIN-совместимого сервера / хоста или запускать другие OWIN-совместимые компоненты поверх ASP.NET Core.</w:t>
      </w:r>
    </w:p>
    <w:p w:rsidR="00000000" w:rsidDel="00000000" w:rsidP="00000000" w:rsidRDefault="00000000" w:rsidRPr="00000000" w14:paraId="00000106">
      <w:pPr>
        <w:ind w:firstLine="426"/>
        <w:rPr/>
      </w:pPr>
      <w:r w:rsidDel="00000000" w:rsidR="00000000" w:rsidRPr="00000000">
        <w:rPr>
          <w:rtl w:val="0"/>
        </w:rPr>
        <w:t xml:space="preserve">Поддержка OWIN в ASP.NET Core развернута как часть </w:t>
      </w:r>
      <w:r w:rsidDel="00000000" w:rsidR="00000000" w:rsidRPr="00000000">
        <w:rPr>
          <w:highlight w:val="yellow"/>
          <w:rtl w:val="0"/>
        </w:rPr>
        <w:t xml:space="preserve">Microsoft.AspNetCore.Owin</w:t>
      </w:r>
      <w:r w:rsidDel="00000000" w:rsidR="00000000" w:rsidRPr="00000000">
        <w:rPr>
          <w:rtl w:val="0"/>
        </w:rPr>
        <w:t xml:space="preserve"> пакета.</w:t>
      </w:r>
    </w:p>
    <w:p w:rsidR="00000000" w:rsidDel="00000000" w:rsidP="00000000" w:rsidRDefault="00000000" w:rsidRPr="00000000" w14:paraId="00000107">
      <w:pPr>
        <w:rPr>
          <w:highlight w:val="yellow"/>
        </w:rPr>
      </w:pPr>
      <w:r w:rsidDel="00000000" w:rsidR="00000000" w:rsidRPr="00000000">
        <w:rPr/>
        <w:drawing>
          <wp:inline distB="0" distT="0" distL="0" distR="0">
            <wp:extent cx="5772559" cy="5570105"/>
            <wp:effectExtent b="0" l="0" r="0" t="0"/>
            <wp:docPr id="13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559" cy="5570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Используя OWIN, мы вольны подключать только те компоненты, которые нам нужны прямо здесь и сейчас, будь то модуль авторизации, тот же SignalR, статические страницы и т.п. И в отличие от IIS, например, наш сервер не будет перегружен ненужным функционалом, а значит будет производительнее.</w:t>
        <w:br w:type="textWrapping"/>
        <w:br w:type="textWrapping"/>
        <w:t xml:space="preserve">Katana — это OWIN-совместимый хост написанный Microsoft. Помимо реализации спецификации OWIN, Katana содержит различные вспомогательные классы и обертки для упрощения разработки, содержащиеся в библиотеке Owin.Types. Например два класса-адаптера упрощающие работу со словарём: OwinRequest и OwinResponse, реализация WebSocket для Owin — OwinWebSocket, вспомогательный класс для работы с заголовками и другими параметрами запросов — OwinHelpers.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Шаг 1: Создаем консольное приложение на C#</w:t>
        <w:br w:type="textWrapping"/>
        <w:t xml:space="preserve">Разумеется, это можно сделать и на другом языке для платформы .NET. Даже на VB.</w:t>
        <w:br w:type="textWrapping"/>
        <w:br w:type="textWrapping"/>
        <w:t xml:space="preserve">Шаг 2: Импортируем Nancy</w:t>
        <w:br w:type="textWrapping"/>
        <w:t xml:space="preserve">Nancy предоставляется в виде пакетов Nuget, так что рекомендую воспользоваться менеджером пакетов Visual Studio – самым удобным инструментом для импорта двоичных файлов в проект и ссылки на них. В данном случае нам понадобится пакет Nancy.Hosting.Self, зависящий от основного пакета Nancy.</w:t>
        <w:br w:type="textWrapping"/>
        <w:br w:type="textWrapping"/>
        <w:t xml:space="preserve">Шаг 3: Создаем хост Nancy</w:t>
        <w:br w:type="textWrapping"/>
        <w:t xml:space="preserve">В методе Main (или эквивалентной входной точке программы) напишите: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using (var host = new NancyHost(new Uri("http://localhost:1234"))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  Console.ReadKey();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}</w:t>
        <w:br w:type="textWrapping"/>
        <w:t xml:space="preserve">Вы уже создали консольное приложение, которое слушает HTTP на порте 1234. На самом деле, нам нравится так делать, это простая реализация обратных прокси, передающих внешние HTTP-запросы управляемому процессу. Однако, Nancy поддерживает и OWIN, традиционный IIS-хостинг.</w:t>
        <w:br w:type="textWrapping"/>
        <w:br w:type="textWrapping"/>
        <w:t xml:space="preserve">Шаг 4: Создаем маршрут к ресурсу</w:t>
        <w:br w:type="textWrapping"/>
        <w:t xml:space="preserve">Создаем наш первый маршрут, наследуя класс Module из Nancy. Напишите вот это в файле с новым проектом: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class Dinosaur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    public string Name { get; set; }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  public int HeightInFeet { get; set; }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  public string Status { get; set; }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class DinosaurModule : NancyModule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    private static Dinosaur dinosaur = new Dinosaur()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       Name = "Kierkegaard",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      HeightInFeet = 0,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      Status = "Deflated"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  };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   public DinosaurModule()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        Get["/dinosaur"] = parameters =&gt; dinosaur;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br w:type="textWrapping"/>
        <w:t xml:space="preserve">При запуске хоста Nancy просматривает вашу сборку и ищет в ней классы, наследующие NancyModule. Они будут инстанцироваться всякий раз при поступлении запроса, обеспечивать маршрутизацию и действия. В данном случае мы создаем простой маршрут GET в конструкторе модуля и пользуемся лямбда-выражением, при помощи которого возвращаем определенный нами объект модели. Если вызвать </w:t>
      </w:r>
      <w:hyperlink r:id="rId31">
        <w:r w:rsidDel="00000000" w:rsidR="00000000" w:rsidRPr="00000000">
          <w:rPr>
            <w:color w:val="0000ff"/>
            <w:u w:val="single"/>
            <w:rtl w:val="0"/>
          </w:rPr>
          <w:t xml:space="preserve">localhost</w:t>
        </w:r>
      </w:hyperlink>
      <w:r w:rsidDel="00000000" w:rsidR="00000000" w:rsidRPr="00000000">
        <w:rPr>
          <w:rtl w:val="0"/>
        </w:rPr>
        <w:t xml:space="preserve">:1234/dinosaur без заголовка с типом содержимого, то модель динозавра придет нам в формате JSON. </w:t>
      </w:r>
    </w:p>
    <w:p w:rsidR="00000000" w:rsidDel="00000000" w:rsidP="00000000" w:rsidRDefault="00000000" w:rsidRPr="00000000" w14:paraId="00000124">
      <w:pPr>
        <w:rPr>
          <w:highlight w:val="lightGray"/>
        </w:rPr>
      </w:pPr>
      <w:r w:rsidDel="00000000" w:rsidR="00000000" w:rsidRPr="00000000">
        <w:rPr>
          <w:rtl w:val="0"/>
        </w:rPr>
        <w:t xml:space="preserve">Nancy определенно создан для разработчиков MVC и может разрабатывать чрезвычайно быстрые веб-приложения</w:t>
      </w:r>
      <w:r w:rsidDel="00000000" w:rsidR="00000000" w:rsidRPr="00000000">
        <w:rPr>
          <w:highlight w:val="lightGray"/>
          <w:rtl w:val="0"/>
        </w:rPr>
        <w:t xml:space="preserve">. Nancy - это легкий фреймворк или микро-веб-фреймворк для создания сервисов на основе HTTP в .Net</w:t>
      </w:r>
      <w:r w:rsidDel="00000000" w:rsidR="00000000" w:rsidRPr="00000000">
        <w:rPr>
          <w:rtl w:val="0"/>
        </w:rPr>
        <w:t xml:space="preserve"> (также Mono). Здесь службы на основе HTTP означают, что эта структура может обрабатывать все стандартные методы HTTP, такие как GET, POST, PUT, DELETE, HEAD и т.д ... Все в Нэнси - это "HOST". Хост выступает в качестве платформы или адаптера для среды размещения и позволяет Nancy работать на существующих технологиях, таких как ASP.NET, WCF и т. 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Event Storing: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назначение, принципы применения, примеры реализации.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6">
      <w:pPr>
        <w:pStyle w:val="Heading1"/>
        <w:ind w:firstLine="425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Event Storing рассказать что это такое, развитие подхода разделения ответственности, есть сервисы которые предназначены для выполнения изменений в бд , обычно используются event store, которые сохраняют не данные, а события которые возникают на стороне клиента и эти события сохраняются в специальных базах данных event storing, обычно это очень скоростные базы данных которые быстро позволяют перекачать эти данные в обычную бд, откуда эти данные используются на чтение</w:t>
      </w:r>
    </w:p>
    <w:p w:rsidR="00000000" w:rsidDel="00000000" w:rsidP="00000000" w:rsidRDefault="00000000" w:rsidRPr="00000000" w14:paraId="00000127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Когда мы используем бд в обыкновенном режиме у нас база данных как правило это некоторый слепок того состояния системы в котором она находится, вносим изменения в бд и она отражает в каждый момент времени данные о какой-то системе (слепок).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Выделяют такой подход Event Storing (он не новый) - заключается в том, что мы регистрируем не данные, а события, есть какая-то система и мы регистрируем не результат какой-то операции а какое-то событие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Сохраняем событие, что мы изменяем бд, регистрируем не само изменение а событие. БД которые ориентированы на регистрацию событий изменения бд называются Event Storing DB, бд для хранения событий. Каждое изменение в приложение данных генерирует событие а база данных регистрирует его, после того как событие зарегистрировано, возникает репликация, которая вносит изменение в бд, которая отражает текущее состояние бд.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5734050" cy="3352800"/>
            <wp:effectExtent b="0" l="0" r="0" t="0"/>
            <wp:docPr descr="https://lh3.googleusercontent.com/Uwd_Bcbu7o7tIBPPr_HhbKD4m_cHz1KbzRSTxQ3K75rD5O7ckjdRF7siFiSXaSLkpDRDBny1NHQ4FKfDBq2_RrTretD7nnDIkoOCzUDfQqdqLBu2HuyR-CXbsqGeP4CGqg_60ANO" id="135" name="image26.png"/>
            <a:graphic>
              <a:graphicData uri="http://schemas.openxmlformats.org/drawingml/2006/picture">
                <pic:pic>
                  <pic:nvPicPr>
                    <pic:cNvPr descr="https://lh3.googleusercontent.com/Uwd_Bcbu7o7tIBPPr_HhbKD4m_cHz1KbzRSTxQ3K75rD5O7ckjdRF7siFiSXaSLkpDRDBny1NHQ4FKfDBq2_RrTretD7nnDIkoOCzUDfQqdqLBu2HuyR-CXbsqGeP4CGqg_60ANO" id="0" name="image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 базы данных, одно отражает текущее состояние системы, а другое регистрирует события изменения бд.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Рекомендуют NoSql бд только для чтения, а справа специальные бд, для хранения событий.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Есть такие базы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Событие представляет собой запись у которого есть имя, дата, информация об этом событии, такие записи организуются в виде очередей, есть всякие аналоги и прибамбасы, проекции (view - позволяет вычислять промежуточные результаты в самой бд для событий)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Можно написать триггеры - event hadlers, можно их там обрабатывать.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Что в подходе хорошего: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0"/>
          <w:numId w:val="7"/>
        </w:numPr>
        <w:spacing w:before="24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храним историю событий системы</w:t>
      </w:r>
    </w:p>
    <w:p w:rsidR="00000000" w:rsidDel="00000000" w:rsidP="00000000" w:rsidRDefault="00000000" w:rsidRPr="00000000" w14:paraId="00000132">
      <w:pPr>
        <w:numPr>
          <w:ilvl w:val="0"/>
          <w:numId w:val="7"/>
        </w:numPr>
        <w:spacing w:after="24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Есть такие бд, в котором мы можем сделать select и указать время состояния. (Временные бд)</w:t>
      </w:r>
    </w:p>
    <w:p w:rsidR="00000000" w:rsidDel="00000000" w:rsidP="00000000" w:rsidRDefault="00000000" w:rsidRPr="00000000" w14:paraId="00000133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Минусы: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0"/>
          <w:numId w:val="3"/>
        </w:numPr>
        <w:spacing w:after="240" w:before="24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большие ресурсы требуются</w:t>
      </w:r>
    </w:p>
    <w:p w:rsidR="00000000" w:rsidDel="00000000" w:rsidP="00000000" w:rsidRDefault="00000000" w:rsidRPr="00000000" w14:paraId="00000135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Есть база данных Event Store - есть для кора, через нугет мы её устанавливаем и запускаем, можно скачать и интерфейс для работы с бд, можем использовать интерфейс для создания событий, обработки событий, настройки обработчиков.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Микросервисы: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микросервисная архитектура,  определение микросервиса, основные принципы разработки микросервиса, паттерны разработки,  DevOps для микросервисов.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1"/>
        <w:ind w:firstLine="425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Микросервисы: один из подходов к разработке SOA-приложений, основной принцип – сервисы должны быть легкими. Легкий сервис – сервис, который может быть переписан за 2 недели.</w:t>
      </w:r>
    </w:p>
    <w:p w:rsidR="00000000" w:rsidDel="00000000" w:rsidP="00000000" w:rsidRDefault="00000000" w:rsidRPr="00000000" w14:paraId="00000139">
      <w:pPr>
        <w:jc w:val="both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Архитектурный стиль микросервисов — это подход, при котором единое приложение строится как набор небольших сервисов, каждый из которых работает в собственном процессе и коммуницирует с остальными используя легковесные механизмы, как правило HTTP. Эти сервисы построены вокруг бизнес-потребностей и развертываются независимо с использованием полностью автоматизированной среды</w:t>
      </w:r>
      <w:sdt>
        <w:sdtPr>
          <w:tag w:val="goog_rdk_0"/>
        </w:sdtPr>
        <w:sdtContent>
          <w:r w:rsidDel="00000000" w:rsidR="00000000" w:rsidRPr="00000000">
            <w:rPr>
              <w:rFonts w:ascii="Arial" w:cs="Arial" w:eastAsia="Arial" w:hAnsi="Arial"/>
              <w:color w:val="222222"/>
              <w:highlight w:val="white"/>
              <w:rtl w:val="0"/>
            </w:rPr>
            <w:t xml:space="preserve">. каждый сервис также получает четкую физическую границу, которая позволяет разным сервисам быть написанными на разных языках программирования.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Микросервисы: </w:t>
      </w: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цель:  </w:t>
      </w:r>
    </w:p>
    <w:p w:rsidR="00000000" w:rsidDel="00000000" w:rsidP="00000000" w:rsidRDefault="00000000" w:rsidRPr="00000000" w14:paraId="0000013B">
      <w:pPr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1) устойчивость к сбоям; </w:t>
      </w:r>
    </w:p>
    <w:p w:rsidR="00000000" w:rsidDel="00000000" w:rsidP="00000000" w:rsidRDefault="00000000" w:rsidRPr="00000000" w14:paraId="0000013C">
      <w:pPr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2) облегчить понимание и поддержку кода; </w:t>
      </w:r>
    </w:p>
    <w:p w:rsidR="00000000" w:rsidDel="00000000" w:rsidP="00000000" w:rsidRDefault="00000000" w:rsidRPr="00000000" w14:paraId="0000013D">
      <w:pPr>
        <w:jc w:val="both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3) усилить работу команды программистов.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widowControl w:val="0"/>
        <w:tabs>
          <w:tab w:val="left" w:pos="220"/>
          <w:tab w:val="left" w:pos="720"/>
        </w:tabs>
        <w:ind w:firstLine="709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Микросервисы:  </w:t>
      </w: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микросервис – сервис, выполняющий одну элементарную функцию; основной принцип разбиения – изменение сервиса не затрагивает другие сервисы. </w:t>
      </w:r>
    </w:p>
    <w:p w:rsidR="00000000" w:rsidDel="00000000" w:rsidP="00000000" w:rsidRDefault="00000000" w:rsidRPr="00000000" w14:paraId="0000013F">
      <w:pPr>
        <w:widowControl w:val="0"/>
        <w:tabs>
          <w:tab w:val="left" w:pos="220"/>
          <w:tab w:val="left" w:pos="720"/>
        </w:tabs>
        <w:ind w:firstLine="709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Микросервисы:  </w:t>
      </w: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микросервисная архитектура -  набор принципов, которым должны соответствовать сервисы. Задается или в форме правил или основывается на применении готовых фреймворков (например, Karyon, Dropwiard,…). </w:t>
      </w:r>
    </w:p>
    <w:p w:rsidR="00000000" w:rsidDel="00000000" w:rsidP="00000000" w:rsidRDefault="00000000" w:rsidRPr="00000000" w14:paraId="00000140">
      <w:pPr>
        <w:widowControl w:val="0"/>
        <w:tabs>
          <w:tab w:val="left" w:pos="220"/>
          <w:tab w:val="left" w:pos="720"/>
        </w:tabs>
        <w:ind w:firstLine="709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Микросервисы: </w:t>
      </w: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HTTP+HATEOAS, XML/JSON.</w:t>
      </w:r>
    </w:p>
    <w:p w:rsidR="00000000" w:rsidDel="00000000" w:rsidP="00000000" w:rsidRDefault="00000000" w:rsidRPr="00000000" w14:paraId="00000141">
      <w:pPr>
        <w:widowControl w:val="0"/>
        <w:tabs>
          <w:tab w:val="left" w:pos="220"/>
          <w:tab w:val="left" w:pos="720"/>
        </w:tabs>
        <w:ind w:firstLine="709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Микросервисы: </w:t>
      </w: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распределенные процессы, монолит - несколько модулей в одном процессе; </w:t>
      </w:r>
      <w:r w:rsidDel="00000000" w:rsidR="00000000" w:rsidRPr="00000000">
        <w:rPr>
          <w:rFonts w:ascii="Times" w:cs="Times" w:eastAsia="Times" w:hAnsi="Times"/>
          <w:sz w:val="28"/>
          <w:szCs w:val="28"/>
          <w:highlight w:val="yellow"/>
          <w:rtl w:val="0"/>
        </w:rPr>
        <w:t xml:space="preserve">микросервисы – каждый модуль в отдельном удаленном процессе.</w:t>
      </w: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42">
      <w:pPr>
        <w:widowControl w:val="0"/>
        <w:tabs>
          <w:tab w:val="left" w:pos="220"/>
          <w:tab w:val="left" w:pos="720"/>
        </w:tabs>
        <w:ind w:firstLine="709"/>
        <w:jc w:val="both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Принципы: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отвечает за одну функциональную возможность (бизнес-возможность или техническая возможность);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можно разворачивать по отдельности;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состоит из одного или нескольких процессов (каждый микросервис работает в отдельных от других микросервисах процессах);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имеет собственное хранилище данных;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легко заменить;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может просто поддерживаться</w:t>
      </w:r>
    </w:p>
    <w:p w:rsidR="00000000" w:rsidDel="00000000" w:rsidP="00000000" w:rsidRDefault="00000000" w:rsidRPr="00000000" w14:paraId="00000149">
      <w:pPr>
        <w:widowControl w:val="0"/>
        <w:tabs>
          <w:tab w:val="left" w:pos="220"/>
          <w:tab w:val="left" w:pos="720"/>
        </w:tabs>
        <w:ind w:firstLine="709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Микросервисы: </w:t>
      </w: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популярные паттерны </w:t>
      </w:r>
      <w:r w:rsidDel="00000000" w:rsidR="00000000" w:rsidRPr="00000000">
        <w:rPr>
          <w:rFonts w:ascii="Times" w:cs="Times" w:eastAsia="Times" w:hAnsi="Times"/>
          <w:b w:val="1"/>
          <w:i w:val="1"/>
          <w:sz w:val="28"/>
          <w:szCs w:val="28"/>
          <w:rtl w:val="0"/>
        </w:rPr>
        <w:t xml:space="preserve">Tolerant Reader </w:t>
      </w: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(получает доступ только к тем данным которые будет использовать, без сериализации всего остального</w:t>
      </w:r>
      <w:r w:rsidDel="00000000" w:rsidR="00000000" w:rsidRPr="00000000">
        <w:rPr>
          <w:rFonts w:ascii="Times" w:cs="Times" w:eastAsia="Times" w:hAnsi="Times"/>
          <w:b w:val="1"/>
          <w:i w:val="1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" w:cs="Times" w:eastAsia="Times" w:hAnsi="Times"/>
          <w:b w:val="1"/>
          <w:i w:val="1"/>
          <w:sz w:val="28"/>
          <w:szCs w:val="28"/>
          <w:rtl w:val="0"/>
        </w:rPr>
        <w:t xml:space="preserve">Consumer Driver </w:t>
      </w: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(вроде как суть в том что у нас появаляется дополнительный обьект, который преобразовывает контракты, так что у клиентов одного сервиса могут быть разные форматы контрактов, но сервис все равно все почитает</w:t>
      </w:r>
      <w:r w:rsidDel="00000000" w:rsidR="00000000" w:rsidRPr="00000000">
        <w:rPr>
          <w:rFonts w:ascii="Times" w:cs="Times" w:eastAsia="Times" w:hAnsi="Times"/>
          <w:b w:val="1"/>
          <w:i w:val="1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4A">
      <w:pPr>
        <w:widowControl w:val="0"/>
        <w:tabs>
          <w:tab w:val="left" w:pos="220"/>
          <w:tab w:val="left" w:pos="720"/>
        </w:tabs>
        <w:ind w:firstLine="709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Микросервисы:  </w:t>
      </w: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проблема – транзакции. Часто без применения транзакций. Микросервисы в основном на чтение, а пишет отдельный сервис.</w:t>
      </w:r>
    </w:p>
    <w:p w:rsidR="00000000" w:rsidDel="00000000" w:rsidP="00000000" w:rsidRDefault="00000000" w:rsidRPr="00000000" w14:paraId="0000014B">
      <w:pPr>
        <w:widowControl w:val="0"/>
        <w:tabs>
          <w:tab w:val="left" w:pos="220"/>
          <w:tab w:val="left" w:pos="720"/>
        </w:tabs>
        <w:ind w:firstLine="709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Микросервисы:</w:t>
      </w: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 клиенты работающие с микросервисом могут реализованы с помощью </w:t>
      </w:r>
      <w:r w:rsidDel="00000000" w:rsidR="00000000" w:rsidRPr="00000000">
        <w:rPr>
          <w:rFonts w:ascii="Times" w:cs="Times" w:eastAsia="Times" w:hAnsi="Times"/>
          <w:b w:val="1"/>
          <w:i w:val="1"/>
          <w:sz w:val="28"/>
          <w:szCs w:val="28"/>
          <w:rtl w:val="0"/>
        </w:rPr>
        <w:t xml:space="preserve">оркестрового</w:t>
      </w: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 (прямые вызовы сервисов) или </w:t>
      </w:r>
      <w:r w:rsidDel="00000000" w:rsidR="00000000" w:rsidRPr="00000000">
        <w:rPr>
          <w:rFonts w:ascii="Times" w:cs="Times" w:eastAsia="Times" w:hAnsi="Times"/>
          <w:b w:val="1"/>
          <w:i w:val="1"/>
          <w:sz w:val="28"/>
          <w:szCs w:val="28"/>
          <w:rtl w:val="0"/>
        </w:rPr>
        <w:t xml:space="preserve">хореографического</w:t>
      </w: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 (сервисы подписываются на события клиента) принципов;  </w:t>
      </w:r>
    </w:p>
    <w:p w:rsidR="00000000" w:rsidDel="00000000" w:rsidP="00000000" w:rsidRDefault="00000000" w:rsidRPr="00000000" w14:paraId="0000014C">
      <w:pPr>
        <w:widowControl w:val="0"/>
        <w:tabs>
          <w:tab w:val="left" w:pos="220"/>
          <w:tab w:val="left" w:pos="720"/>
        </w:tabs>
        <w:ind w:firstLine="709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i w:val="1"/>
          <w:sz w:val="28"/>
          <w:szCs w:val="28"/>
          <w:rtl w:val="0"/>
        </w:rPr>
        <w:t xml:space="preserve">DevOps </w:t>
      </w: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(Development &amp; Operation)- набор технологий нацеленных на интеграцию процессов разработки и  информационно-техническому обслуживанию. Цели DevOps: сокращение времени выхода продукта на рынок, снижение частоты отказов релизов, сокращение времени на изменения, сокращение времени на восстановление.  Задача DevOps сделать согласованным процесс разработки и эксплуатации приложений. Основные задачи DevOps: контроль версий, непрерывная сборка, непрерывное тестирование, поддержка репозиториев артефактов, конфигурация инфраструктуры, мониторинг работоспособности и производительности. </w:t>
      </w:r>
    </w:p>
    <w:p w:rsidR="00000000" w:rsidDel="00000000" w:rsidP="00000000" w:rsidRDefault="00000000" w:rsidRPr="00000000" w14:paraId="0000014D">
      <w:pPr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Микросервисы: </w:t>
      </w:r>
      <w:r w:rsidDel="00000000" w:rsidR="00000000" w:rsidRPr="00000000">
        <w:rPr>
          <w:rFonts w:ascii="Times" w:cs="Times" w:eastAsia="Times" w:hAnsi="Times"/>
          <w:b w:val="1"/>
          <w:i w:val="1"/>
          <w:sz w:val="28"/>
          <w:szCs w:val="28"/>
          <w:rtl w:val="0"/>
        </w:rPr>
        <w:t xml:space="preserve">Continuous Delivery</w:t>
      </w: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" w:cs="Times" w:eastAsia="Times" w:hAnsi="Times"/>
          <w:b w:val="1"/>
          <w:i w:val="1"/>
          <w:sz w:val="28"/>
          <w:szCs w:val="28"/>
          <w:rtl w:val="0"/>
        </w:rPr>
        <w:t xml:space="preserve">Continuous Integration – одновременно работают</w:t>
      </w: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Непрерывная доставка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— это серия практик, направленных на то, чтобы обновления программного обеспечения происходили практически постоянно, без ожидания работы других специалистов. Разработчик, сделав какую-либо фичу, отправляет её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QA-инженерам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для тестирования и потом уже в релизный брэнч в системе контроля версий.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Непрерывная интеграция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является ключевым компонентом практики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Agile Development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Основой данной практики является постоянное попадание кода в центральный репозиторий после успешного запуска тестов. Таким образом все разработчики пилят свои фичи сразу в общий репозиторий и потом не приходится все сводить отдельно сделанное.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Docker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: назначение, архитектура, основные команды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1"/>
        <w:ind w:firstLine="425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Docker - платформа для разработки, доставки и эксплуатации приложений. Основное назначение – упростить развертывание приложения.</w:t>
      </w:r>
    </w:p>
    <w:p w:rsidR="00000000" w:rsidDel="00000000" w:rsidP="00000000" w:rsidRDefault="00000000" w:rsidRPr="00000000" w14:paraId="00000152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Docker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Docker Desktop(Engine) + Docker Hub</w:t>
      </w:r>
    </w:p>
    <w:p w:rsidR="00000000" w:rsidDel="00000000" w:rsidP="00000000" w:rsidRDefault="00000000" w:rsidRPr="00000000" w14:paraId="0000015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Docker Hub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облачный сервис для распространения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контейнеров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5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Docker Engine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 механизм (сервис и приложение) для создания и функционирования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контейнеров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5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43550" cy="2066925"/>
            <wp:effectExtent b="0" l="0" r="0" t="0"/>
            <wp:docPr id="13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762500"/>
            <wp:effectExtent b="0" l="0" r="0" t="0"/>
            <wp:docPr id="1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095500"/>
            <wp:effectExtent b="0" l="0" r="0" t="0"/>
            <wp:docPr id="1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Команды:</w:t>
      </w:r>
    </w:p>
    <w:p w:rsidR="00000000" w:rsidDel="00000000" w:rsidP="00000000" w:rsidRDefault="00000000" w:rsidRPr="00000000" w14:paraId="0000015A">
      <w:pPr>
        <w:numPr>
          <w:ilvl w:val="0"/>
          <w:numId w:val="13"/>
        </w:numPr>
        <w:ind w:left="425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docker version – узнать версию докера</w:t>
      </w:r>
    </w:p>
    <w:p w:rsidR="00000000" w:rsidDel="00000000" w:rsidP="00000000" w:rsidRDefault="00000000" w:rsidRPr="00000000" w14:paraId="0000015B">
      <w:pPr>
        <w:numPr>
          <w:ilvl w:val="0"/>
          <w:numId w:val="13"/>
        </w:numPr>
        <w:ind w:left="425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docker run – запустить контейнер на основе указанного образа </w:t>
      </w:r>
    </w:p>
    <w:p w:rsidR="00000000" w:rsidDel="00000000" w:rsidP="00000000" w:rsidRDefault="00000000" w:rsidRPr="00000000" w14:paraId="0000015C">
      <w:pPr>
        <w:numPr>
          <w:ilvl w:val="0"/>
          <w:numId w:val="13"/>
        </w:numPr>
        <w:ind w:left="425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docker ps – список запущенных контейнеров</w:t>
      </w:r>
    </w:p>
    <w:p w:rsidR="00000000" w:rsidDel="00000000" w:rsidP="00000000" w:rsidRDefault="00000000" w:rsidRPr="00000000" w14:paraId="0000015D">
      <w:pPr>
        <w:numPr>
          <w:ilvl w:val="0"/>
          <w:numId w:val="13"/>
        </w:numPr>
        <w:ind w:left="425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docker inspect –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вывод подробной информации о контейнере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numPr>
          <w:ilvl w:val="0"/>
          <w:numId w:val="13"/>
        </w:numPr>
        <w:ind w:left="425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docker rm – удалить контейнер </w:t>
      </w:r>
    </w:p>
    <w:p w:rsidR="00000000" w:rsidDel="00000000" w:rsidP="00000000" w:rsidRDefault="00000000" w:rsidRPr="00000000" w14:paraId="0000015F">
      <w:pPr>
        <w:numPr>
          <w:ilvl w:val="0"/>
          <w:numId w:val="13"/>
        </w:numPr>
        <w:ind w:left="426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docker commit – Создать новый образ из изменений контейнера. Может быть полезно зафиксировать изменения или настройки файла контейнера в новом образе.</w:t>
      </w:r>
    </w:p>
    <w:p w:rsidR="00000000" w:rsidDel="00000000" w:rsidP="00000000" w:rsidRDefault="00000000" w:rsidRPr="00000000" w14:paraId="00000160">
      <w:pPr>
        <w:numPr>
          <w:ilvl w:val="0"/>
          <w:numId w:val="13"/>
        </w:numPr>
        <w:ind w:left="426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docker build – Данная команда собирает образ Docker из файла докера (dockerfile) и контекста сборки. Контекст сборки — это набор файлов, расположенных по определенному пути. Для задания имени образа используйте параметр -t, например, «docker build -t my.».</w:t>
      </w:r>
    </w:p>
    <w:p w:rsidR="00000000" w:rsidDel="00000000" w:rsidP="00000000" w:rsidRDefault="00000000" w:rsidRPr="00000000" w14:paraId="00000161">
      <w:pPr>
        <w:numPr>
          <w:ilvl w:val="0"/>
          <w:numId w:val="13"/>
        </w:numPr>
        <w:ind w:left="425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docker push –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отправка образа в удалённый реестр.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numPr>
          <w:ilvl w:val="0"/>
          <w:numId w:val="13"/>
        </w:numPr>
        <w:ind w:left="426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docker stop – Используется для «мягкой» остановки контейнера. Пример: docker stop my_cont. Можно остановить не конкретный контейнер, а все запущенные — docker stop $(docker ps -a -q).</w:t>
      </w:r>
    </w:p>
    <w:p w:rsidR="00000000" w:rsidDel="00000000" w:rsidP="00000000" w:rsidRDefault="00000000" w:rsidRPr="00000000" w14:paraId="00000163">
      <w:pPr>
        <w:numPr>
          <w:ilvl w:val="0"/>
          <w:numId w:val="13"/>
        </w:numPr>
        <w:ind w:left="426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docker pull – загрузка образа. Как правило, образы создаются на основе базового — из Docker Hub, где есть множество уже готовых образов и которые ты можешь использовать, а не тратить время на создание собственного. Для загрузки образа используется команда docker pull.</w:t>
      </w:r>
    </w:p>
    <w:p w:rsidR="00000000" w:rsidDel="00000000" w:rsidP="00000000" w:rsidRDefault="00000000" w:rsidRPr="00000000" w14:paraId="00000164">
      <w:pPr>
        <w:numPr>
          <w:ilvl w:val="0"/>
          <w:numId w:val="13"/>
        </w:numPr>
        <w:ind w:left="425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docker logs – Позволяет просмотреть логи указанного контейнера. Можно использовать флаг -follow, чтобы следить за логами работающего контейнера, например, docker logs -follow my</w:t>
      </w:r>
    </w:p>
    <w:p w:rsidR="00000000" w:rsidDel="00000000" w:rsidP="00000000" w:rsidRDefault="00000000" w:rsidRPr="00000000" w14:paraId="00000165">
      <w:pPr>
        <w:numPr>
          <w:ilvl w:val="0"/>
          <w:numId w:val="13"/>
        </w:numPr>
        <w:ind w:left="426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docker kill – «убивает» контейнер</w:t>
      </w:r>
    </w:p>
    <w:p w:rsidR="00000000" w:rsidDel="00000000" w:rsidP="00000000" w:rsidRDefault="00000000" w:rsidRPr="00000000" w14:paraId="00000166">
      <w:pPr>
        <w:numPr>
          <w:ilvl w:val="0"/>
          <w:numId w:val="13"/>
        </w:numPr>
        <w:ind w:left="426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docker rmi – удаляет образ</w:t>
      </w:r>
    </w:p>
    <w:p w:rsidR="00000000" w:rsidDel="00000000" w:rsidP="00000000" w:rsidRDefault="00000000" w:rsidRPr="00000000" w14:paraId="00000167">
      <w:pPr>
        <w:numPr>
          <w:ilvl w:val="0"/>
          <w:numId w:val="13"/>
        </w:numPr>
        <w:ind w:left="426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docker volume ls – показывает список томов, которые являются основным механизмом для хранения данных, генерируемых контейнерами Docker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Docker-Compose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  <w:rtl w:val="0"/>
        </w:rPr>
        <w:t xml:space="preserve">: назначение, основные команды.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Docker применяется для управления отдельными контейнерами (сервисами), из которых состоит приложение.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1"/>
        <w:ind w:firstLine="425"/>
        <w:jc w:val="left"/>
        <w:rPr>
          <w:color w:val="2222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Docker Compose используется для одновременного управления несколькими контейнерами, входящими в состав приложения. Этот инструмент предлагает те же возможности, что и Docker, но позволяет работать с более сложными приложениями.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Times New Roman" w:cs="Times New Roman" w:eastAsia="Times New Roman" w:hAnsi="Times New Roman"/>
          <w:color w:val="0a0a0a"/>
          <w:sz w:val="28"/>
          <w:szCs w:val="28"/>
          <w:shd w:fill="efefef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0a0a0a"/>
          <w:sz w:val="28"/>
          <w:szCs w:val="28"/>
          <w:shd w:fill="efefef" w:val="clear"/>
          <w:rtl w:val="0"/>
        </w:rPr>
        <w:t xml:space="preserve">Compose инструмент для создания и запуска многоконтейнерных Docker приложений. В Compose, вы используете специальный файл для конфигурирования ваших сервисов приложения. Затем, используется простая команда, для создания и запуска всех сервисов из конфигурационного файла.</w:t>
      </w:r>
    </w:p>
    <w:p w:rsidR="00000000" w:rsidDel="00000000" w:rsidP="00000000" w:rsidRDefault="00000000" w:rsidRPr="00000000" w14:paraId="0000016D">
      <w:pPr>
        <w:shd w:fill="fefefe" w:val="clear"/>
        <w:spacing w:after="280" w:before="280" w:line="240" w:lineRule="auto"/>
        <w:rPr>
          <w:rFonts w:ascii="Times New Roman" w:cs="Times New Roman" w:eastAsia="Times New Roman" w:hAnsi="Times New Roman"/>
          <w:color w:val="0a0a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a0a0a"/>
          <w:sz w:val="28"/>
          <w:szCs w:val="28"/>
          <w:rtl w:val="0"/>
        </w:rPr>
        <w:t xml:space="preserve">Compose превосходен для разработки, тестирования и настройки среды, а также непрерывной интеграции. Вы этом разделе вы можете узнать более подробно о </w:t>
      </w:r>
      <w:hyperlink r:id="rId36">
        <w:r w:rsidDel="00000000" w:rsidR="00000000" w:rsidRPr="00000000">
          <w:rPr>
            <w:rFonts w:ascii="Times New Roman" w:cs="Times New Roman" w:eastAsia="Times New Roman" w:hAnsi="Times New Roman"/>
            <w:color w:val="1779ba"/>
            <w:sz w:val="28"/>
            <w:szCs w:val="28"/>
            <w:rtl w:val="0"/>
          </w:rPr>
          <w:t xml:space="preserve">решаемых задачах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a0a0a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6E">
      <w:pPr>
        <w:shd w:fill="fefefe" w:val="clear"/>
        <w:spacing w:after="280" w:before="280" w:line="240" w:lineRule="auto"/>
        <w:rPr>
          <w:rFonts w:ascii="Times New Roman" w:cs="Times New Roman" w:eastAsia="Times New Roman" w:hAnsi="Times New Roman"/>
          <w:color w:val="0a0a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a0a0a"/>
          <w:sz w:val="28"/>
          <w:szCs w:val="28"/>
          <w:rtl w:val="0"/>
        </w:rPr>
        <w:t xml:space="preserve">Использование Compose обычно разделяется на три этапа:</w:t>
      </w:r>
    </w:p>
    <w:p w:rsidR="00000000" w:rsidDel="00000000" w:rsidP="00000000" w:rsidRDefault="00000000" w:rsidRPr="00000000" w14:paraId="0000016F">
      <w:pPr>
        <w:numPr>
          <w:ilvl w:val="0"/>
          <w:numId w:val="8"/>
        </w:numPr>
        <w:shd w:fill="efefef" w:val="clear"/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color w:val="0a0a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a0a0a"/>
          <w:sz w:val="28"/>
          <w:szCs w:val="28"/>
          <w:rtl w:val="0"/>
        </w:rPr>
        <w:t xml:space="preserve">Определение окружения вашего приложения в 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shd w:fill="f6f6f6" w:val="clear"/>
          <w:rtl w:val="0"/>
        </w:rPr>
        <w:t xml:space="preserve">Dockerfile</w:t>
      </w:r>
      <w:r w:rsidDel="00000000" w:rsidR="00000000" w:rsidRPr="00000000">
        <w:rPr>
          <w:rFonts w:ascii="Times New Roman" w:cs="Times New Roman" w:eastAsia="Times New Roman" w:hAnsi="Times New Roman"/>
          <w:color w:val="0a0a0a"/>
          <w:sz w:val="28"/>
          <w:szCs w:val="28"/>
          <w:rtl w:val="0"/>
        </w:rPr>
        <w:t xml:space="preserve">, это можно сделать в любом месте.</w:t>
      </w:r>
    </w:p>
    <w:p w:rsidR="00000000" w:rsidDel="00000000" w:rsidP="00000000" w:rsidRDefault="00000000" w:rsidRPr="00000000" w14:paraId="00000170">
      <w:pPr>
        <w:numPr>
          <w:ilvl w:val="0"/>
          <w:numId w:val="8"/>
        </w:numPr>
        <w:shd w:fill="efefef" w:val="clear"/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color w:val="0a0a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a0a0a"/>
          <w:sz w:val="28"/>
          <w:szCs w:val="28"/>
          <w:rtl w:val="0"/>
        </w:rPr>
        <w:t xml:space="preserve">Определение сервисов из которых будет состоять ваше приложение в 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shd w:fill="f6f6f6" w:val="clear"/>
          <w:rtl w:val="0"/>
        </w:rPr>
        <w:t xml:space="preserve">docker-compose.yml</w:t>
      </w:r>
      <w:r w:rsidDel="00000000" w:rsidR="00000000" w:rsidRPr="00000000">
        <w:rPr>
          <w:rFonts w:ascii="Times New Roman" w:cs="Times New Roman" w:eastAsia="Times New Roman" w:hAnsi="Times New Roman"/>
          <w:color w:val="0a0a0a"/>
          <w:sz w:val="28"/>
          <w:szCs w:val="28"/>
          <w:rtl w:val="0"/>
        </w:rPr>
        <w:t xml:space="preserve">, в последствии они смогут быть запущены все вместе в изолированном окружении.</w:t>
      </w:r>
    </w:p>
    <w:p w:rsidR="00000000" w:rsidDel="00000000" w:rsidP="00000000" w:rsidRDefault="00000000" w:rsidRPr="00000000" w14:paraId="00000171">
      <w:pPr>
        <w:numPr>
          <w:ilvl w:val="0"/>
          <w:numId w:val="8"/>
        </w:numPr>
        <w:shd w:fill="efefef" w:val="clear"/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color w:val="0a0a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a0a0a"/>
          <w:sz w:val="28"/>
          <w:szCs w:val="28"/>
          <w:rtl w:val="0"/>
        </w:rPr>
        <w:t xml:space="preserve">И наконец, выполнение команды </w:t>
      </w:r>
      <w:r w:rsidDel="00000000" w:rsidR="00000000" w:rsidRPr="00000000">
        <w:rPr>
          <w:rFonts w:ascii="Times New Roman" w:cs="Times New Roman" w:eastAsia="Times New Roman" w:hAnsi="Times New Roman"/>
          <w:color w:val="666666"/>
          <w:sz w:val="28"/>
          <w:szCs w:val="28"/>
          <w:shd w:fill="f6f6f6" w:val="clear"/>
          <w:rtl w:val="0"/>
        </w:rPr>
        <w:t xml:space="preserve">docker-compose up</w:t>
      </w:r>
      <w:r w:rsidDel="00000000" w:rsidR="00000000" w:rsidRPr="00000000">
        <w:rPr>
          <w:rFonts w:ascii="Times New Roman" w:cs="Times New Roman" w:eastAsia="Times New Roman" w:hAnsi="Times New Roman"/>
          <w:color w:val="0a0a0a"/>
          <w:sz w:val="28"/>
          <w:szCs w:val="28"/>
          <w:rtl w:val="0"/>
        </w:rPr>
        <w:t xml:space="preserve"> которая запустит все ваше приложение.</w:t>
      </w:r>
    </w:p>
    <w:p w:rsidR="00000000" w:rsidDel="00000000" w:rsidP="00000000" w:rsidRDefault="00000000" w:rsidRPr="00000000" w14:paraId="00000172">
      <w:pPr>
        <w:shd w:fill="fefefe" w:val="clear"/>
        <w:spacing w:after="280" w:before="280" w:line="240" w:lineRule="auto"/>
        <w:rPr>
          <w:rFonts w:ascii="Times New Roman" w:cs="Times New Roman" w:eastAsia="Times New Roman" w:hAnsi="Times New Roman"/>
          <w:color w:val="0a0a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a0a0a"/>
          <w:sz w:val="28"/>
          <w:szCs w:val="28"/>
          <w:rtl w:val="0"/>
        </w:rPr>
        <w:t xml:space="preserve">Compose имеет команды для управления всем жизненным циклом приложения:</w:t>
      </w:r>
    </w:p>
    <w:p w:rsidR="00000000" w:rsidDel="00000000" w:rsidP="00000000" w:rsidRDefault="00000000" w:rsidRPr="00000000" w14:paraId="00000173">
      <w:pPr>
        <w:numPr>
          <w:ilvl w:val="0"/>
          <w:numId w:val="12"/>
        </w:numPr>
        <w:shd w:fill="efefef" w:val="clear"/>
        <w:spacing w:line="240" w:lineRule="auto"/>
        <w:ind w:left="720" w:hanging="360"/>
        <w:rPr>
          <w:rFonts w:ascii="Times New Roman" w:cs="Times New Roman" w:eastAsia="Times New Roman" w:hAnsi="Times New Roman"/>
          <w:color w:val="0a0a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a0a0a"/>
          <w:sz w:val="28"/>
          <w:szCs w:val="28"/>
          <w:rtl w:val="0"/>
        </w:rPr>
        <w:t xml:space="preserve">Запуск, остановка и пересоздание сервисов</w:t>
      </w:r>
    </w:p>
    <w:p w:rsidR="00000000" w:rsidDel="00000000" w:rsidP="00000000" w:rsidRDefault="00000000" w:rsidRPr="00000000" w14:paraId="00000174">
      <w:pPr>
        <w:numPr>
          <w:ilvl w:val="0"/>
          <w:numId w:val="12"/>
        </w:numPr>
        <w:shd w:fill="efefef" w:val="clear"/>
        <w:spacing w:line="240" w:lineRule="auto"/>
        <w:ind w:left="720" w:hanging="360"/>
        <w:rPr>
          <w:rFonts w:ascii="Times New Roman" w:cs="Times New Roman" w:eastAsia="Times New Roman" w:hAnsi="Times New Roman"/>
          <w:color w:val="0a0a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a0a0a"/>
          <w:sz w:val="28"/>
          <w:szCs w:val="28"/>
          <w:rtl w:val="0"/>
        </w:rPr>
        <w:t xml:space="preserve">Просмотр статус запущенных сервисов</w:t>
      </w:r>
    </w:p>
    <w:p w:rsidR="00000000" w:rsidDel="00000000" w:rsidP="00000000" w:rsidRDefault="00000000" w:rsidRPr="00000000" w14:paraId="00000175">
      <w:pPr>
        <w:numPr>
          <w:ilvl w:val="0"/>
          <w:numId w:val="12"/>
        </w:numPr>
        <w:shd w:fill="efefef" w:val="clear"/>
        <w:spacing w:line="240" w:lineRule="auto"/>
        <w:ind w:left="720" w:hanging="360"/>
        <w:rPr>
          <w:rFonts w:ascii="Times New Roman" w:cs="Times New Roman" w:eastAsia="Times New Roman" w:hAnsi="Times New Roman"/>
          <w:color w:val="0a0a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a0a0a"/>
          <w:sz w:val="28"/>
          <w:szCs w:val="28"/>
          <w:rtl w:val="0"/>
        </w:rPr>
        <w:t xml:space="preserve">Поток вывода журнала запущенных служб</w:t>
      </w:r>
    </w:p>
    <w:p w:rsidR="00000000" w:rsidDel="00000000" w:rsidP="00000000" w:rsidRDefault="00000000" w:rsidRPr="00000000" w14:paraId="00000176">
      <w:pPr>
        <w:numPr>
          <w:ilvl w:val="0"/>
          <w:numId w:val="12"/>
        </w:numPr>
        <w:shd w:fill="efefef" w:val="clear"/>
        <w:spacing w:line="240" w:lineRule="auto"/>
        <w:ind w:left="720" w:hanging="360"/>
        <w:rPr>
          <w:rFonts w:ascii="Times New Roman" w:cs="Times New Roman" w:eastAsia="Times New Roman" w:hAnsi="Times New Roman"/>
          <w:color w:val="0a0a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a0a0a"/>
          <w:sz w:val="28"/>
          <w:szCs w:val="28"/>
          <w:rtl w:val="0"/>
        </w:rPr>
        <w:t xml:space="preserve">Выполнение одноразовых команд в сервисах</w:t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6210300" cy="715010"/>
            <wp:effectExtent b="0" l="0" r="0" t="0"/>
            <wp:docPr id="1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715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6210300" cy="1021080"/>
            <wp:effectExtent b="0" l="0" r="0" t="0"/>
            <wp:docPr id="1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021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6210300" cy="2266315"/>
            <wp:effectExtent b="0" l="0" r="0" t="0"/>
            <wp:docPr id="1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266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6210300" cy="1623695"/>
            <wp:effectExtent b="0" l="0" r="0" t="0"/>
            <wp:docPr id="11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623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docker swarm, docker stack cuberneites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dfdfd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  <w:rtl w:val="0"/>
        </w:rPr>
        <w:t xml:space="preserve">Kubernetes и Docker - два основных игрока в оркестровке контейнеров. Они создали себе достойные ниши и укрепили свои позиции в Docker и экосистеме контейнеров. Оба этих инструмента позволяют управлять кластером серверов, на которых запущена одна или несколько служб. Итак, прежде чем перейти к сравнительной части, давайте рассмотрим эти два инструмента.</w:t>
      </w:r>
    </w:p>
    <w:p w:rsidR="00000000" w:rsidDel="00000000" w:rsidP="00000000" w:rsidRDefault="00000000" w:rsidRPr="00000000" w14:paraId="0000017D">
      <w:pPr>
        <w:pStyle w:val="Heading2"/>
        <w:shd w:fill="fdfdfd" w:val="clear"/>
        <w:spacing w:before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Kubernetes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dfdfd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  <w:rtl w:val="0"/>
        </w:rPr>
        <w:t xml:space="preserve">Kubernetes - это платформа с открытым исходным кодом, созданная Google для операций развертывания контейнеров, увеличения и уменьшения масштабирования и автоматизации в кластерах хостов. Эта готовая к работе платформа корпоративного уровня с самовосстановлением (автоматическое масштабирование, автоматическая репликация, автоматический перезапуск, автоматическое размещение) является модульной, поэтому ее можно использовать для развертывания любой архитектуры.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dfdfd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  <w:rtl w:val="0"/>
        </w:rPr>
        <w:t xml:space="preserve">Kubernetes также распределяет нагрузку между контейнерами. Он направлен на то, чтобы избавить инструменты и компоненты от проблемы, возникающей из-за запуска приложений в частных и публичных облаках, путем размещения контейнеров в группах и именования их как логических единиц. Их сила заключается в простом масштабировании, переносимости вне зависимости от среды и гибкости роста.</w:t>
      </w:r>
    </w:p>
    <w:p w:rsidR="00000000" w:rsidDel="00000000" w:rsidP="00000000" w:rsidRDefault="00000000" w:rsidRPr="00000000" w14:paraId="00000180">
      <w:pPr>
        <w:pStyle w:val="Heading2"/>
        <w:shd w:fill="fdfdfd" w:val="clear"/>
        <w:spacing w:before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Докер Рой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dfdfd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  <w:rtl w:val="0"/>
        </w:rPr>
        <w:t xml:space="preserve">Как платформа, Docker произвел революцию в способах упаковки программного обеспечения. Docker Swarm или просто Swarm - это платформа оркестровки контейнеров с открытым исходным кодом, которая является собственным механизмом кластеризации для Docker и от него. Любое программное обеспечение, службы или инструменты, которые работают с контейнерами Docker, одинаково хорошо работают в Swarm. Кроме того, Swarm использует ту же командную строку из Docker.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dfdfd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  <w:rtl w:val="0"/>
        </w:rPr>
        <w:t xml:space="preserve">Swarm превращает пул хостов Docker в единый виртуальный хост. Swarm особенно полезен для людей, которые пытаются освоиться с оркестрованной средой или которым необходимо придерживаться простой техники развертывания, но при этом иметь более одной облачной среды или одной конкретной платформы для ее запуска.</w:t>
      </w:r>
    </w:p>
    <w:p w:rsidR="00000000" w:rsidDel="00000000" w:rsidP="00000000" w:rsidRDefault="00000000" w:rsidRPr="00000000" w14:paraId="00000183">
      <w:pPr>
        <w:pStyle w:val="Heading2"/>
        <w:shd w:fill="fdfdfd" w:val="clear"/>
        <w:spacing w:before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Kubernetes против Docker Swarm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dfdfd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  <w:rtl w:val="0"/>
        </w:rPr>
        <w:t xml:space="preserve">Хотя обе платформы оркестровки с открытым исходным кодом предоставляют в основном одни и те же функциональные возможности, между тем, как они работают, есть некоторые фундаментальные различия. Ниже приведены некоторые из примечательных моментов. В этом разделе сравниваются функции Docker Swarm и Kubernetes и слабые / сильные стороны выбора одной платформы над другой.</w:t>
      </w:r>
    </w:p>
    <w:p w:rsidR="00000000" w:rsidDel="00000000" w:rsidP="00000000" w:rsidRDefault="00000000" w:rsidRPr="00000000" w14:paraId="00000185">
      <w:pPr>
        <w:pStyle w:val="Heading3"/>
        <w:shd w:fill="fdfdfd" w:val="clear"/>
        <w:spacing w:before="0" w:lineRule="auto"/>
        <w:rPr>
          <w:rFonts w:ascii="Times New Roman" w:cs="Times New Roman" w:eastAsia="Times New Roman" w:hAnsi="Times New Roman"/>
          <w:color w:val="475f7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75f79"/>
          <w:sz w:val="28"/>
          <w:szCs w:val="28"/>
          <w:rtl w:val="0"/>
        </w:rPr>
        <w:t xml:space="preserve">Определение приложения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dfdfd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  <w:rtl w:val="0"/>
        </w:rPr>
        <w:t xml:space="preserve">Kubernetes: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  <w:rtl w:val="0"/>
        </w:rPr>
        <w:t xml:space="preserve">  приложение может быть развернуто в Kubernetes с использованием комбинации сервисов (или микросервисов), развертываний и модулей.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dfdfd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  <w:rtl w:val="0"/>
        </w:rPr>
        <w:t xml:space="preserve">Docker Swarm: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  <w:rtl w:val="0"/>
        </w:rPr>
        <w:t xml:space="preserve">  приложения могут быть развернуты как микросервисы или сервисы в кластере Swarm в Docker Swarm. Файлы YAML (YAML Ain't Markup Language) могут использоваться для идентификации нескольких контейнеров. Более того, Docker compose может установить приложение.</w:t>
      </w:r>
    </w:p>
    <w:p w:rsidR="00000000" w:rsidDel="00000000" w:rsidP="00000000" w:rsidRDefault="00000000" w:rsidRPr="00000000" w14:paraId="00000188">
      <w:pPr>
        <w:pStyle w:val="Heading3"/>
        <w:shd w:fill="fdfdfd" w:val="clear"/>
        <w:spacing w:before="0" w:lineRule="auto"/>
        <w:rPr>
          <w:rFonts w:ascii="Times New Roman" w:cs="Times New Roman" w:eastAsia="Times New Roman" w:hAnsi="Times New Roman"/>
          <w:color w:val="475f7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75f79"/>
          <w:sz w:val="28"/>
          <w:szCs w:val="28"/>
          <w:rtl w:val="0"/>
        </w:rPr>
        <w:t xml:space="preserve">Сети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dfdfd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  <w:rtl w:val="0"/>
        </w:rPr>
        <w:t xml:space="preserve">Kubernetes: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  <w:rtl w:val="0"/>
        </w:rPr>
        <w:t xml:space="preserve">  сетевая модель - это плоская сеть, позволяющая всем модулям взаимодействовать друг с другом. Сетевая политика определяет, как модули взаимодействуют друг с другом. Плоская сеть обычно реализуется в виде наложения. Для модели требуются два CIDR: один для сервисов, а другой, из которого поды получают IP-адрес.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dfdfd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  <w:rtl w:val="0"/>
        </w:rPr>
        <w:t xml:space="preserve">Docker Swarm: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  <w:rtl w:val="0"/>
        </w:rPr>
        <w:t xml:space="preserve"> узел, присоединяющийся к кластеру swarm, создает оверлейную сеть для сервисов, которые охватывают каждый хост в рою докеров, и сеть моста докеров только для хоста для контейнеров. Пользователи могут самостоятельно шифровать трафик данных контейнера при создании оверлейной сети в Docker Swarm.</w:t>
      </w:r>
    </w:p>
    <w:p w:rsidR="00000000" w:rsidDel="00000000" w:rsidP="00000000" w:rsidRDefault="00000000" w:rsidRPr="00000000" w14:paraId="0000018B">
      <w:pPr>
        <w:pStyle w:val="Heading3"/>
        <w:shd w:fill="fdfdfd" w:val="clear"/>
        <w:spacing w:before="0" w:lineRule="auto"/>
        <w:rPr>
          <w:rFonts w:ascii="Times New Roman" w:cs="Times New Roman" w:eastAsia="Times New Roman" w:hAnsi="Times New Roman"/>
          <w:color w:val="475f7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75f79"/>
          <w:sz w:val="28"/>
          <w:szCs w:val="28"/>
          <w:rtl w:val="0"/>
        </w:rPr>
        <w:t xml:space="preserve">Масштабируемость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dfdfd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  <w:rtl w:val="0"/>
        </w:rPr>
        <w:t xml:space="preserve">Kubernetes: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  <w:rtl w:val="0"/>
        </w:rPr>
        <w:t xml:space="preserve">  для распределенных систем Kubernetes - это скорее универсальный фреймворк. Это сложная система, поскольку она обеспечивает надежные гарантии состояния кластера и унифицированный набор API. Это замедляет масштабирование и развертывание контейнера.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dfdfd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  <w:rtl w:val="0"/>
        </w:rPr>
        <w:t xml:space="preserve">Docker Swarm: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  <w:rtl w:val="0"/>
        </w:rPr>
        <w:t xml:space="preserve">  Docker Swarm, по сравнению с Kubernetes, может развертывать контейнер намного быстрее, и это позволяет быстрее масштабировать время реакции по запросу.</w:t>
      </w:r>
    </w:p>
    <w:p w:rsidR="00000000" w:rsidDel="00000000" w:rsidP="00000000" w:rsidRDefault="00000000" w:rsidRPr="00000000" w14:paraId="0000018E">
      <w:pPr>
        <w:pStyle w:val="Heading3"/>
        <w:shd w:fill="fdfdfd" w:val="clear"/>
        <w:spacing w:before="0" w:lineRule="auto"/>
        <w:rPr>
          <w:rFonts w:ascii="Times New Roman" w:cs="Times New Roman" w:eastAsia="Times New Roman" w:hAnsi="Times New Roman"/>
          <w:color w:val="475f7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75f79"/>
          <w:sz w:val="28"/>
          <w:szCs w:val="28"/>
          <w:rtl w:val="0"/>
        </w:rPr>
        <w:t xml:space="preserve">Высокая доступность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dfdfd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  <w:rtl w:val="0"/>
        </w:rPr>
        <w:t xml:space="preserve">Kubernetes: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  <w:rtl w:val="0"/>
        </w:rPr>
        <w:t xml:space="preserve"> все поды в кубернетах распределены между узлами, и это обеспечивает высокую доступность, выдерживая сбой приложения. Сервисы балансировки нагрузки в Kubernetes обнаруживают нездоровые поды и избавляются от них. Итак, это поддерживает высокую доступность.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dfdfd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  <w:rtl w:val="0"/>
        </w:rPr>
        <w:t xml:space="preserve">Docker Swarm: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  <w:rtl w:val="0"/>
        </w:rPr>
        <w:t xml:space="preserve">  поскольку сервисы могут быть реплицированы в узлах Swarm, Docker Swarm также обеспечивает высокую доступность. Узлы диспетчера Swarm в Docker Swarm отвечают за весь кластер и обрабатывают ресурсы рабочих узлов.</w:t>
      </w:r>
    </w:p>
    <w:p w:rsidR="00000000" w:rsidDel="00000000" w:rsidP="00000000" w:rsidRDefault="00000000" w:rsidRPr="00000000" w14:paraId="00000191">
      <w:pPr>
        <w:pStyle w:val="Heading3"/>
        <w:shd w:fill="fdfdfd" w:val="clear"/>
        <w:spacing w:before="0" w:lineRule="auto"/>
        <w:rPr>
          <w:rFonts w:ascii="Times New Roman" w:cs="Times New Roman" w:eastAsia="Times New Roman" w:hAnsi="Times New Roman"/>
          <w:color w:val="475f7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75f79"/>
          <w:sz w:val="28"/>
          <w:szCs w:val="28"/>
          <w:rtl w:val="0"/>
        </w:rPr>
        <w:t xml:space="preserve">Настройка контейнера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dfdfd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  <w:rtl w:val="0"/>
        </w:rPr>
        <w:t xml:space="preserve">Kubernetes: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  <w:rtl w:val="0"/>
        </w:rPr>
        <w:t xml:space="preserve">  Kubernetes использует свои собственные определения YAML, API и клиента, и каждое из них отличается от стандартных эквивалентов докеров. То есть вы не можете использовать Docker Compose или Docker CLI для определения контейнеров. При переключении платформ определения и команды YAML необходимо переписать.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dfdfd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  <w:rtl w:val="0"/>
        </w:rPr>
        <w:t xml:space="preserve">Docker Swarm: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  <w:rtl w:val="0"/>
        </w:rPr>
        <w:t xml:space="preserve">  API Docker Swarm не полностью охватывает все команды Docker, но предлагает большую часть знакомых функций из Docker. Он поддерживает большинство инструментов, работающих с Docker. Тем не менее, если в Docker API отсутствует какая-либо конкретная операция, не существует простого способа обойти это с помощью Swarm.</w:t>
      </w:r>
    </w:p>
    <w:p w:rsidR="00000000" w:rsidDel="00000000" w:rsidP="00000000" w:rsidRDefault="00000000" w:rsidRPr="00000000" w14:paraId="00000194">
      <w:pPr>
        <w:pStyle w:val="Heading3"/>
        <w:shd w:fill="fdfdfd" w:val="clear"/>
        <w:spacing w:before="0" w:lineRule="auto"/>
        <w:rPr>
          <w:rFonts w:ascii="Times New Roman" w:cs="Times New Roman" w:eastAsia="Times New Roman" w:hAnsi="Times New Roman"/>
          <w:color w:val="475f7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75f79"/>
          <w:sz w:val="28"/>
          <w:szCs w:val="28"/>
          <w:rtl w:val="0"/>
        </w:rPr>
        <w:t xml:space="preserve">Балансировки нагрузки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dfdfd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  <w:rtl w:val="0"/>
        </w:rPr>
        <w:t xml:space="preserve">Kubernetes: модули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  <w:rtl w:val="0"/>
        </w:rPr>
        <w:t xml:space="preserve"> доступны через службу, которая может использоваться в качестве балансировщика нагрузки в кластере. Как правило, для балансировки нагрузки используется входящий трафик.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dfdfd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  <w:rtl w:val="0"/>
        </w:rPr>
        <w:t xml:space="preserve">Docker Swarm: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  <w:rtl w:val="0"/>
        </w:rPr>
        <w:t xml:space="preserve"> режим Swarm состоит из элемента DNS, который можно использовать для распределения входящих запросов на имя службы. Службы могут быть назначены автоматически или могут работать на портах, указанных пользователем.</w:t>
      </w:r>
    </w:p>
    <w:p w:rsidR="00000000" w:rsidDel="00000000" w:rsidP="00000000" w:rsidRDefault="00000000" w:rsidRPr="00000000" w14:paraId="00000197">
      <w:pPr>
        <w:pStyle w:val="Heading2"/>
        <w:shd w:fill="fdfdfd" w:val="clear"/>
        <w:spacing w:before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Заключение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dfdfd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  <w:rtl w:val="0"/>
        </w:rPr>
        <w:t xml:space="preserve">Kubernetes поддерживает более высокие требования с большей сложностью, в то время как Docker Swarm предлагает простое решение, с которым можно быстро начать работу. Docker Swarm пользуется большой популярностью среди разработчиков, предпочитающих быстрое развертывание и простоту. Одновременно Kubernetes используется в производственной среде различными известными интернет-компаниями, работающими с популярными сервисами.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dfdfd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  <w:rtl w:val="0"/>
        </w:rPr>
        <w:t xml:space="preserve">И Kubernetes, и Docker Swarm могут запускать многие из одних и тех же сервисов, но могут потребоваться несколько разные подходы к определенным деталям. Итак, </w:t>
      </w:r>
      <w:hyperlink r:id="rId4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aff4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изучив Kubernetes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  <w:rtl w:val="0"/>
        </w:rPr>
        <w:t xml:space="preserve"> и Docker и сравнив их по различным функциям, вы можете принять решение о выборе правильного инструмента для оркестрации вашего контейнера.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footerReference r:id="rId42" w:type="default"/>
      <w:pgSz w:h="16838" w:w="11906" w:orient="portrait"/>
      <w:pgMar w:bottom="1134" w:top="1134" w:left="1134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Cambria"/>
  <w:font w:name="Georgia"/>
  <w:font w:name="Courier New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mes"/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27" w:hanging="427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787" w:hanging="787"/>
      </w:pPr>
      <w:rPr>
        <w:rFonts w:ascii="Courier New" w:cs="Courier New" w:eastAsia="Courier New" w:hAnsi="Courier New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368" w:hanging="1368"/>
      </w:pPr>
      <w:rPr>
        <w:rFonts w:ascii="Courier New" w:cs="Courier New" w:eastAsia="Courier New" w:hAnsi="Courier New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088" w:hanging="2088"/>
      </w:pPr>
      <w:rPr>
        <w:rFonts w:ascii="Courier New" w:cs="Courier New" w:eastAsia="Courier New" w:hAnsi="Courier New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2808" w:hanging="2808"/>
      </w:pPr>
      <w:rPr>
        <w:rFonts w:ascii="Courier New" w:cs="Courier New" w:eastAsia="Courier New" w:hAnsi="Courier New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528" w:hanging="3528"/>
      </w:pPr>
      <w:rPr>
        <w:rFonts w:ascii="Courier New" w:cs="Courier New" w:eastAsia="Courier New" w:hAnsi="Courier New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248" w:hanging="4248"/>
      </w:pPr>
      <w:rPr>
        <w:rFonts w:ascii="Courier New" w:cs="Courier New" w:eastAsia="Courier New" w:hAnsi="Courier New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4968" w:hanging="4968"/>
      </w:pPr>
      <w:rPr>
        <w:rFonts w:ascii="Courier New" w:cs="Courier New" w:eastAsia="Courier New" w:hAnsi="Courier New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5688" w:hanging="5688"/>
      </w:pPr>
      <w:rPr>
        <w:rFonts w:ascii="Courier New" w:cs="Courier New" w:eastAsia="Courier New" w:hAnsi="Courier New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2">
    <w:lvl w:ilvl="0">
      <w:start w:val="6"/>
      <w:numFmt w:val="decimal"/>
      <w:lvlText w:val="%1."/>
      <w:lvlJc w:val="left"/>
      <w:pPr>
        <w:ind w:left="427" w:hanging="427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132" w:hanging="1132"/>
      </w:pPr>
      <w:rPr>
        <w:rFonts w:ascii="Courier New" w:cs="Courier New" w:eastAsia="Courier New" w:hAnsi="Courier New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368" w:hanging="1368"/>
      </w:pPr>
      <w:rPr>
        <w:rFonts w:ascii="Courier New" w:cs="Courier New" w:eastAsia="Courier New" w:hAnsi="Courier New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088" w:hanging="2088"/>
      </w:pPr>
      <w:rPr>
        <w:rFonts w:ascii="Courier New" w:cs="Courier New" w:eastAsia="Courier New" w:hAnsi="Courier New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2808" w:hanging="2808"/>
      </w:pPr>
      <w:rPr>
        <w:rFonts w:ascii="Courier New" w:cs="Courier New" w:eastAsia="Courier New" w:hAnsi="Courier New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528" w:hanging="3528"/>
      </w:pPr>
      <w:rPr>
        <w:rFonts w:ascii="Courier New" w:cs="Courier New" w:eastAsia="Courier New" w:hAnsi="Courier New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248" w:hanging="4248"/>
      </w:pPr>
      <w:rPr>
        <w:rFonts w:ascii="Courier New" w:cs="Courier New" w:eastAsia="Courier New" w:hAnsi="Courier New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4968" w:hanging="4968"/>
      </w:pPr>
      <w:rPr>
        <w:rFonts w:ascii="Courier New" w:cs="Courier New" w:eastAsia="Courier New" w:hAnsi="Courier New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5688" w:hanging="5688"/>
      </w:pPr>
      <w:rPr>
        <w:rFonts w:ascii="Courier New" w:cs="Courier New" w:eastAsia="Courier New" w:hAnsi="Courier New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9">
    <w:lvl w:ilvl="0">
      <w:start w:val="1"/>
      <w:numFmt w:val="decimal"/>
      <w:lvlText w:val="%1."/>
      <w:lvlJc w:val="right"/>
      <w:pPr>
        <w:ind w:left="0" w:firstLine="0"/>
      </w:pPr>
      <w:rPr>
        <w:b w:val="0"/>
        <w:i w:val="0"/>
        <w:sz w:val="28"/>
        <w:szCs w:val="28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10">
    <w:lvl w:ilvl="0">
      <w:start w:val="1"/>
      <w:numFmt w:val="decimal"/>
      <w:lvlText w:val="%1."/>
      <w:lvlJc w:val="right"/>
      <w:pPr>
        <w:ind w:left="0" w:firstLine="0"/>
      </w:pPr>
      <w:rPr>
        <w:b w:val="0"/>
        <w:i w:val="0"/>
        <w:sz w:val="28"/>
        <w:szCs w:val="28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4" w:before="0" w:line="259" w:lineRule="auto"/>
      <w:ind w:left="425" w:right="0" w:hanging="425"/>
      <w:jc w:val="center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color w:val="243f6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i w:val="1"/>
      <w:color w:val="36609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A51CE3"/>
  </w:style>
  <w:style w:type="paragraph" w:styleId="1">
    <w:name w:val="heading 1"/>
    <w:next w:val="a"/>
    <w:link w:val="10"/>
    <w:uiPriority w:val="9"/>
    <w:unhideWhenUsed w:val="1"/>
    <w:qFormat w:val="1"/>
    <w:rsid w:val="00C70FB3"/>
    <w:pPr>
      <w:keepNext w:val="1"/>
      <w:keepLines w:val="1"/>
      <w:spacing w:after="244" w:line="259" w:lineRule="auto"/>
      <w:ind w:left="425"/>
      <w:jc w:val="center"/>
      <w:outlineLvl w:val="0"/>
    </w:pPr>
    <w:rPr>
      <w:rFonts w:ascii="Times New Roman" w:cs="Times New Roman" w:eastAsia="Times New Roman" w:hAnsi="Times New Roman"/>
      <w:b w:val="1"/>
      <w:color w:val="000000"/>
      <w:sz w:val="28"/>
      <w:lang w:eastAsia="ru-RU"/>
    </w:rPr>
  </w:style>
  <w:style w:type="paragraph" w:styleId="2">
    <w:name w:val="heading 2"/>
    <w:basedOn w:val="a"/>
    <w:next w:val="a"/>
    <w:link w:val="20"/>
    <w:uiPriority w:val="9"/>
    <w:unhideWhenUsed w:val="1"/>
    <w:qFormat w:val="1"/>
    <w:rsid w:val="00717529"/>
    <w:pPr>
      <w:keepNext w:val="1"/>
      <w:keepLines w:val="1"/>
      <w:spacing w:before="40"/>
      <w:outlineLvl w:val="1"/>
    </w:pPr>
    <w:rPr>
      <w:rFonts w:asciiTheme="majorHAnsi" w:cstheme="majorBidi" w:eastAsiaTheme="majorEastAsia" w:hAnsiTheme="majorHAnsi"/>
      <w:color w:val="365f91" w:themeColor="accent1" w:themeShade="0000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 w:val="1"/>
    <w:unhideWhenUsed w:val="1"/>
    <w:qFormat w:val="1"/>
    <w:rsid w:val="00683485"/>
    <w:pPr>
      <w:keepNext w:val="1"/>
      <w:keepLines w:val="1"/>
      <w:spacing w:before="40"/>
      <w:outlineLvl w:val="2"/>
    </w:pPr>
    <w:rPr>
      <w:rFonts w:asciiTheme="majorHAnsi" w:cstheme="majorBidi" w:eastAsiaTheme="majorEastAsia" w:hAnsiTheme="majorHAnsi"/>
      <w:color w:val="243f60" w:themeColor="accent1" w:themeShade="0000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 w:val="1"/>
    <w:unhideWhenUsed w:val="1"/>
    <w:qFormat w:val="1"/>
    <w:rsid w:val="008E3776"/>
    <w:pPr>
      <w:keepNext w:val="1"/>
      <w:keepLines w:val="1"/>
      <w:spacing w:before="40"/>
      <w:outlineLvl w:val="3"/>
    </w:pPr>
    <w:rPr>
      <w:rFonts w:asciiTheme="majorHAnsi" w:cstheme="majorBidi" w:eastAsiaTheme="majorEastAsia" w:hAnsiTheme="majorHAnsi"/>
      <w:i w:val="1"/>
      <w:iCs w:val="1"/>
      <w:color w:val="365f91" w:themeColor="accent1" w:themeShade="0000BF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A51CE3"/>
    <w:pPr>
      <w:ind w:left="720"/>
      <w:contextualSpacing w:val="1"/>
    </w:pPr>
  </w:style>
  <w:style w:type="paragraph" w:styleId="a4">
    <w:name w:val="footer"/>
    <w:basedOn w:val="a"/>
    <w:link w:val="a5"/>
    <w:uiPriority w:val="99"/>
    <w:unhideWhenUsed w:val="1"/>
    <w:rsid w:val="00A51CE3"/>
    <w:pPr>
      <w:tabs>
        <w:tab w:val="center" w:pos="4677"/>
        <w:tab w:val="right" w:pos="9355"/>
      </w:tabs>
      <w:spacing w:line="240" w:lineRule="auto"/>
    </w:pPr>
  </w:style>
  <w:style w:type="character" w:styleId="a5" w:customStyle="1">
    <w:name w:val="Нижний колонтитул Знак"/>
    <w:basedOn w:val="a0"/>
    <w:link w:val="a4"/>
    <w:uiPriority w:val="99"/>
    <w:rsid w:val="00A51CE3"/>
  </w:style>
  <w:style w:type="character" w:styleId="a6">
    <w:name w:val="Hyperlink"/>
    <w:basedOn w:val="a0"/>
    <w:uiPriority w:val="99"/>
    <w:unhideWhenUsed w:val="1"/>
    <w:rsid w:val="00235212"/>
    <w:rPr>
      <w:color w:val="0000ff"/>
      <w:u w:val="single"/>
    </w:rPr>
  </w:style>
  <w:style w:type="character" w:styleId="10" w:customStyle="1">
    <w:name w:val="Заголовок 1 Знак"/>
    <w:basedOn w:val="a0"/>
    <w:link w:val="1"/>
    <w:uiPriority w:val="9"/>
    <w:rsid w:val="00C70FB3"/>
    <w:rPr>
      <w:rFonts w:ascii="Times New Roman" w:cs="Times New Roman" w:eastAsia="Times New Roman" w:hAnsi="Times New Roman"/>
      <w:b w:val="1"/>
      <w:color w:val="000000"/>
      <w:sz w:val="28"/>
      <w:lang w:eastAsia="ru-RU"/>
    </w:rPr>
  </w:style>
  <w:style w:type="paragraph" w:styleId="a7">
    <w:name w:val="Normal (Web)"/>
    <w:basedOn w:val="a"/>
    <w:uiPriority w:val="99"/>
    <w:unhideWhenUsed w:val="1"/>
    <w:rsid w:val="008E377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 w:val="1"/>
    <w:rsid w:val="008E3776"/>
    <w:rPr>
      <w:b w:val="1"/>
      <w:bCs w:val="1"/>
    </w:rPr>
  </w:style>
  <w:style w:type="character" w:styleId="a9">
    <w:name w:val="Emphasis"/>
    <w:basedOn w:val="a0"/>
    <w:uiPriority w:val="20"/>
    <w:qFormat w:val="1"/>
    <w:rsid w:val="008E3776"/>
    <w:rPr>
      <w:i w:val="1"/>
      <w:iCs w:val="1"/>
    </w:rPr>
  </w:style>
  <w:style w:type="character" w:styleId="40" w:customStyle="1">
    <w:name w:val="Заголовок 4 Знак"/>
    <w:basedOn w:val="a0"/>
    <w:link w:val="4"/>
    <w:uiPriority w:val="9"/>
    <w:semiHidden w:val="1"/>
    <w:rsid w:val="008E3776"/>
    <w:rPr>
      <w:rFonts w:asciiTheme="majorHAnsi" w:cstheme="majorBidi" w:eastAsiaTheme="majorEastAsia" w:hAnsiTheme="majorHAnsi"/>
      <w:i w:val="1"/>
      <w:iCs w:val="1"/>
      <w:color w:val="365f91" w:themeColor="accent1" w:themeShade="0000BF"/>
    </w:rPr>
  </w:style>
  <w:style w:type="character" w:styleId="20" w:customStyle="1">
    <w:name w:val="Заголовок 2 Знак"/>
    <w:basedOn w:val="a0"/>
    <w:link w:val="2"/>
    <w:uiPriority w:val="9"/>
    <w:rsid w:val="00717529"/>
    <w:rPr>
      <w:rFonts w:asciiTheme="majorHAnsi" w:cstheme="majorBidi" w:eastAsiaTheme="majorEastAsia" w:hAnsiTheme="majorHAnsi"/>
      <w:color w:val="365f91" w:themeColor="accent1" w:themeShade="0000BF"/>
      <w:sz w:val="26"/>
      <w:szCs w:val="26"/>
    </w:rPr>
  </w:style>
  <w:style w:type="character" w:styleId="30" w:customStyle="1">
    <w:name w:val="Заголовок 3 Знак"/>
    <w:basedOn w:val="a0"/>
    <w:link w:val="3"/>
    <w:uiPriority w:val="9"/>
    <w:semiHidden w:val="1"/>
    <w:rsid w:val="00683485"/>
    <w:rPr>
      <w:rFonts w:asciiTheme="majorHAnsi" w:cstheme="majorBidi" w:eastAsiaTheme="majorEastAsia" w:hAnsiTheme="majorHAnsi"/>
      <w:color w:val="243f60" w:themeColor="accent1" w:themeShade="00007F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4.png"/><Relationship Id="rId20" Type="http://schemas.openxmlformats.org/officeDocument/2006/relationships/image" Target="media/image1.png"/><Relationship Id="rId42" Type="http://schemas.openxmlformats.org/officeDocument/2006/relationships/footer" Target="footer1.xml"/><Relationship Id="rId41" Type="http://schemas.openxmlformats.org/officeDocument/2006/relationships/hyperlink" Target="https://mindmajix.com/kubernetes-training" TargetMode="External"/><Relationship Id="rId22" Type="http://schemas.openxmlformats.org/officeDocument/2006/relationships/image" Target="media/image6.png"/><Relationship Id="rId21" Type="http://schemas.openxmlformats.org/officeDocument/2006/relationships/image" Target="media/image4.png"/><Relationship Id="rId24" Type="http://schemas.openxmlformats.org/officeDocument/2006/relationships/image" Target="media/image20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23.png"/><Relationship Id="rId25" Type="http://schemas.openxmlformats.org/officeDocument/2006/relationships/image" Target="media/image12.png"/><Relationship Id="rId28" Type="http://schemas.openxmlformats.org/officeDocument/2006/relationships/image" Target="media/image14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1.png"/><Relationship Id="rId7" Type="http://schemas.openxmlformats.org/officeDocument/2006/relationships/image" Target="media/image28.png"/><Relationship Id="rId8" Type="http://schemas.openxmlformats.org/officeDocument/2006/relationships/image" Target="media/image3.png"/><Relationship Id="rId31" Type="http://schemas.openxmlformats.org/officeDocument/2006/relationships/hyperlink" Target="http://localhost/" TargetMode="External"/><Relationship Id="rId30" Type="http://schemas.openxmlformats.org/officeDocument/2006/relationships/image" Target="media/image18.png"/><Relationship Id="rId11" Type="http://schemas.openxmlformats.org/officeDocument/2006/relationships/image" Target="media/image27.png"/><Relationship Id="rId33" Type="http://schemas.openxmlformats.org/officeDocument/2006/relationships/image" Target="media/image25.png"/><Relationship Id="rId10" Type="http://schemas.openxmlformats.org/officeDocument/2006/relationships/image" Target="media/image9.png"/><Relationship Id="rId32" Type="http://schemas.openxmlformats.org/officeDocument/2006/relationships/image" Target="media/image26.png"/><Relationship Id="rId13" Type="http://schemas.openxmlformats.org/officeDocument/2006/relationships/image" Target="media/image22.png"/><Relationship Id="rId35" Type="http://schemas.openxmlformats.org/officeDocument/2006/relationships/image" Target="media/image11.png"/><Relationship Id="rId12" Type="http://schemas.openxmlformats.org/officeDocument/2006/relationships/image" Target="media/image19.png"/><Relationship Id="rId34" Type="http://schemas.openxmlformats.org/officeDocument/2006/relationships/image" Target="media/image16.png"/><Relationship Id="rId15" Type="http://schemas.openxmlformats.org/officeDocument/2006/relationships/hyperlink" Target="http://api.bstu.by/" TargetMode="External"/><Relationship Id="rId37" Type="http://schemas.openxmlformats.org/officeDocument/2006/relationships/image" Target="media/image5.png"/><Relationship Id="rId14" Type="http://schemas.openxmlformats.org/officeDocument/2006/relationships/image" Target="media/image2.png"/><Relationship Id="rId36" Type="http://schemas.openxmlformats.org/officeDocument/2006/relationships/hyperlink" Target="https://dker.ru/docs/docker-compose/overview-of-docker-compose/#common-use-cases" TargetMode="External"/><Relationship Id="rId17" Type="http://schemas.openxmlformats.org/officeDocument/2006/relationships/hyperlink" Target="http://www.w3.org/2003/05/soap-envelope/role/next" TargetMode="External"/><Relationship Id="rId39" Type="http://schemas.openxmlformats.org/officeDocument/2006/relationships/image" Target="media/image17.png"/><Relationship Id="rId16" Type="http://schemas.openxmlformats.org/officeDocument/2006/relationships/hyperlink" Target="http://www.w3.org/2003/05/soap-envelope/role/none" TargetMode="External"/><Relationship Id="rId38" Type="http://schemas.openxmlformats.org/officeDocument/2006/relationships/image" Target="media/image15.png"/><Relationship Id="rId19" Type="http://schemas.openxmlformats.org/officeDocument/2006/relationships/image" Target="media/image8.png"/><Relationship Id="rId18" Type="http://schemas.openxmlformats.org/officeDocument/2006/relationships/hyperlink" Target="http://www.w3.org/2003/05/soap-envelope/role/ultimateReceiver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5JP3QOI/7KjWbFcmH488WAuhoEA==">AMUW2mWFMwf5+/+f4eHZWnaXId22HP/vGcjhaCvEtJ1OWxV098uICkVip04MFTakMULP86R6eDuCs7EyLOfd03j0NWdP6O/6BppNZOnj4yD2sJfWjZSMFh66oAmnamdJLAaZVZl5RV0t3sf5VcDtvdX2oNRgvfoFGihamf16uZR+/wlaQOfvtno=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2018-12-22T04:54:00Z</dcterms:created>
  <dc:creator>e2-User</dc:creator>
</cp:coreProperties>
</file>