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hoed9vt1ghzn" w:id="0"/>
      <w:bookmarkEnd w:id="0"/>
      <w:r w:rsidDel="00000000" w:rsidR="00000000" w:rsidRPr="00000000">
        <w:rPr>
          <w:rtl w:val="0"/>
        </w:rPr>
        <w:t xml:space="preserve">Тестовое задание на вакансию </w:t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cpdwtuxigbks" w:id="1"/>
      <w:bookmarkEnd w:id="1"/>
      <w:r w:rsidDel="00000000" w:rsidR="00000000" w:rsidRPr="00000000">
        <w:rPr>
          <w:rtl w:val="0"/>
        </w:rPr>
        <w:t xml:space="preserve">“Аналитик (Data Scientist)” (Playrix)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изучить нашу игру Township и ответить на вопросы ниже, связанные с поведением игроков.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Об игре: </w:t>
      </w:r>
      <w:r w:rsidDel="00000000" w:rsidR="00000000" w:rsidRPr="00000000">
        <w:rPr>
          <w:rtl w:val="0"/>
        </w:rPr>
        <w:t xml:space="preserve">Township - успешная free-to-play игра для мобильных платформ с уникальным сочетанием жанров city-builder и farming. Ежедневная аудитория игры более миллиона человек.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Описание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Вам необходимо скачать Township и пройти в игре минимум до 19-го уровня. Чтобы сэкономить время, вам нужно установить тестовую версию игры. На вашем девайсе откройте документ и кликните на ссылку: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iOS</w:t>
        </w:r>
      </w:hyperlink>
      <w:r w:rsidDel="00000000" w:rsidR="00000000" w:rsidRPr="00000000">
        <w:rPr>
          <w:rtl w:val="0"/>
        </w:rPr>
        <w:t xml:space="preserve"> или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Android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Обратите внимание: если вы обновились на iOS 9+ и билд не устанавливается, то проблема может быть в одном из новшеств этой версии iOS. При первом запуске in-house приложения диалог подтверждения доверия "Ненадежный корпоративный разработчик" утратил кнопку "Доверять". Теперь можно только "Отменить", а далее, через многоходовый сценарий, выполнять доверие (Настройки -&gt; Основные -&gt; Профиль -&gt; выбрать разработчика и нажать "доверять»).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Дальше вы можете воспользоваться читами. Панель читов появляется при долгом нажатии по верхней части экрана: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Монеты и кэш покупаются из магазина просто нажатием.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min99 - пропустить в игре 99 минут (цифра может быть любая)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levelup9 - увеличит счётчик уровней на 9 (цифра может быть любая; рекомендуем не перепрыгивать через уровни, чтобы лучше понять баланс игры)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addexp999 - добавить опыта (цифра может быть любая)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После того, как вы разберётесь в механике игры, необходимо </w:t>
      </w:r>
      <w:r w:rsidDel="00000000" w:rsidR="00000000" w:rsidRPr="00000000">
        <w:rPr>
          <w:b w:val="1"/>
          <w:rtl w:val="0"/>
        </w:rPr>
        <w:t xml:space="preserve">ответить 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вопрос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заказы с какими продуктами игроки чаще удаляют на карте заказов и почему?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Продукты производятся на фабриках и выращиваются на полях. Все они хранятся в амбаре и участвуют в заказах от жителей города. Заказы делаются в интерфейсе карты города (можно попасть по иконке с вертолётом в интерфейсе или по тапу на вертолётной площадке). Если заказ игроку не хочется выполнять, то он может удалить его (кнопка с урной), после этого потребуется время на генерацию нового заказа.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Для ответов на этот вопрос вам понадобится статистика игроков. Вот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таблица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12f40"/>
          <w:highlight w:val="white"/>
          <w:rtl w:val="0"/>
        </w:rPr>
        <w:t xml:space="preserve">где указано, сколько заказов, содержащих данный продукт, удалили пользователи, на различных уровнях игры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f40"/>
          <w:highlight w:val="white"/>
          <w:rtl w:val="0"/>
        </w:rPr>
        <w:t xml:space="preserve">Для каждого сегмента эта строка с продуктами отсортирована по убыванию, то есть на первом месте сразу стоят продукты, которые чаще встречаются в удаляемых заказах.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12f40"/>
          <w:highlight w:val="white"/>
          <w:rtl w:val="0"/>
        </w:rPr>
        <w:t xml:space="preserve">Таблица с характеристиками продукта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здесь</w:t>
        </w:r>
      </w:hyperlink>
      <w:r w:rsidDel="00000000" w:rsidR="00000000" w:rsidRPr="00000000">
        <w:rPr>
          <w:color w:val="212f4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Спасибо за интерес к нашей компании.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E-mail: job@playrix.com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Сайт о работе в Playrix:</w:t>
      </w:r>
      <w:hyperlink r:id="rId9">
        <w:r w:rsidDel="00000000" w:rsidR="00000000" w:rsidRPr="00000000">
          <w:rPr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job.playrix.ru</w:t>
        </w:r>
      </w:hyperlink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Бонусы за рекомендации:</w:t>
      </w:r>
      <w:hyperlink r:id="rId11">
        <w:r w:rsidDel="00000000" w:rsidR="00000000" w:rsidRPr="00000000">
          <w:rPr>
            <w:highlight w:val="white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job.playrix.ru/open-positions/references/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spacing w:after="0" w:before="200" w:lineRule="auto"/>
      <w:contextualSpacing w:val="1"/>
    </w:pPr>
    <w:rPr>
      <w:rFonts w:ascii="Trebuchet MS" w:cs="Trebuchet MS" w:eastAsia="Trebuchet MS" w:hAnsi="Trebuchet MS"/>
      <w:b w:val="0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spacing w:after="0" w:before="160" w:lineRule="auto"/>
      <w:contextualSpacing w:val="1"/>
    </w:pPr>
    <w:rPr>
      <w:rFonts w:ascii="Trebuchet MS" w:cs="Trebuchet MS" w:eastAsia="Trebuchet MS" w:hAnsi="Trebuchet MS"/>
      <w:b w:val="0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spacing w:after="200" w:before="0" w:lineRule="auto"/>
      <w:contextualSpacing w:val="1"/>
    </w:pPr>
    <w:rPr>
      <w:rFonts w:ascii="Trebuchet MS" w:cs="Trebuchet MS" w:eastAsia="Trebuchet MS" w:hAnsi="Trebuchet MS"/>
      <w:i w:val="0"/>
      <w:color w:val="000000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job.playrix.ru/open-positions/references/" TargetMode="External"/><Relationship Id="rId10" Type="http://schemas.openxmlformats.org/officeDocument/2006/relationships/hyperlink" Target="http://job.playrix.ru" TargetMode="External"/><Relationship Id="rId12" Type="http://schemas.openxmlformats.org/officeDocument/2006/relationships/hyperlink" Target="http://job.playrix.ru/open-positions/references/" TargetMode="External"/><Relationship Id="rId9" Type="http://schemas.openxmlformats.org/officeDocument/2006/relationships/hyperlink" Target="http://job.playrix.ru" TargetMode="External"/><Relationship Id="rId5" Type="http://schemas.openxmlformats.org/officeDocument/2006/relationships/hyperlink" Target="http://web.playrix.com/enterprise/index-detail.html?id=828&amp;hash=8b4c4afb4b21c2087fe1550da43cb4c4" TargetMode="External"/><Relationship Id="rId6" Type="http://schemas.openxmlformats.org/officeDocument/2006/relationships/hyperlink" Target="http://web.playrix.com/enterprise/index-detail.html?id=145&amp;hash=c328d93d5cbc5ee81e52c4ffd1c80206" TargetMode="External"/><Relationship Id="rId7" Type="http://schemas.openxmlformats.org/officeDocument/2006/relationships/hyperlink" Target="https://www.dropbox.com/s/v3doceefutm15r5/refused_order_products.csv?dl=0" TargetMode="External"/><Relationship Id="rId8" Type="http://schemas.openxmlformats.org/officeDocument/2006/relationships/hyperlink" Target="https://www.dropbox.com/s/99vlm2ytd1der25/product_info.csv?dl=0" TargetMode="External"/></Relationships>
</file>