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1F64" w14:textId="0E447CDC" w:rsidR="00085451" w:rsidRPr="00D965E9" w:rsidRDefault="00842BA1" w:rsidP="00842BA1">
      <w:pPr>
        <w:jc w:val="center"/>
        <w:rPr>
          <w:b/>
          <w:bCs/>
          <w:sz w:val="28"/>
          <w:szCs w:val="28"/>
        </w:rPr>
      </w:pPr>
      <w:r w:rsidRPr="00D965E9">
        <w:rPr>
          <w:b/>
          <w:bCs/>
          <w:sz w:val="28"/>
          <w:szCs w:val="28"/>
        </w:rPr>
        <w:t>GfK National Shoppers Lab Data</w:t>
      </w:r>
    </w:p>
    <w:p w14:paraId="0209BA17" w14:textId="40AB08AD" w:rsidR="00842BA1" w:rsidRDefault="00842BA1" w:rsidP="00842BA1">
      <w:r>
        <w:t>Shopper card</w:t>
      </w:r>
      <w:r w:rsidR="00F24DF5">
        <w:t>-</w:t>
      </w:r>
      <w:r>
        <w:t>based</w:t>
      </w:r>
      <w:r w:rsidR="003A7AE6">
        <w:t xml:space="preserve"> </w:t>
      </w:r>
      <w:r>
        <w:t>data from a grocery retailer that</w:t>
      </w:r>
      <w:r w:rsidR="00F24DF5">
        <w:t xml:space="preserve"> offers </w:t>
      </w:r>
      <w:r>
        <w:t>both instore and online shopping.</w:t>
      </w:r>
    </w:p>
    <w:p w14:paraId="4302B876" w14:textId="79E6A01B" w:rsidR="00842BA1" w:rsidRPr="00D965E9" w:rsidRDefault="00842BA1" w:rsidP="00842BA1">
      <w:pPr>
        <w:rPr>
          <w:b/>
          <w:bCs/>
        </w:rPr>
      </w:pPr>
      <w:r w:rsidRPr="00D965E9">
        <w:rPr>
          <w:b/>
          <w:bCs/>
        </w:rPr>
        <w:t>Basket Files:</w:t>
      </w:r>
    </w:p>
    <w:p w14:paraId="1F992964" w14:textId="5E623FA5" w:rsidR="00842BA1" w:rsidRDefault="00842BA1" w:rsidP="00842BA1">
      <w:r>
        <w:t xml:space="preserve">These files </w:t>
      </w:r>
      <w:r w:rsidR="003A7AE6">
        <w:t>are summaries of transactions by household ID (</w:t>
      </w:r>
      <w:proofErr w:type="spellStart"/>
      <w:r w:rsidR="003A7AE6">
        <w:t>HHID</w:t>
      </w:r>
      <w:proofErr w:type="spellEnd"/>
      <w:r w:rsidR="003A7AE6">
        <w:t>)</w:t>
      </w:r>
      <w:r w:rsidR="0082386A">
        <w:t xml:space="preserve"> by date</w:t>
      </w:r>
      <w:r w:rsidR="003A7AE6">
        <w:t xml:space="preserve">. </w:t>
      </w:r>
      <w:r w:rsidR="0082386A">
        <w:t>A transaction</w:t>
      </w:r>
      <w:r w:rsidR="00653393">
        <w:t xml:space="preserve"> is summarized by </w:t>
      </w:r>
      <w:proofErr w:type="spellStart"/>
      <w:r w:rsidR="00653393">
        <w:t>HHID</w:t>
      </w:r>
      <w:proofErr w:type="spellEnd"/>
      <w:r w:rsidR="00653393">
        <w:t>, store, date, and time of day.</w:t>
      </w:r>
      <w:r w:rsidR="00D965E9">
        <w:t xml:space="preserve"> </w:t>
      </w:r>
    </w:p>
    <w:p w14:paraId="41A96FF7" w14:textId="352CA09F" w:rsidR="00842BA1" w:rsidRDefault="00842BA1" w:rsidP="00842BA1">
      <w:pPr>
        <w:pStyle w:val="ListParagraph"/>
        <w:numPr>
          <w:ilvl w:val="0"/>
          <w:numId w:val="9"/>
        </w:numPr>
      </w:pPr>
      <w:r>
        <w:t>Files:</w:t>
      </w:r>
    </w:p>
    <w:p w14:paraId="3EFB4812" w14:textId="5745F694" w:rsidR="00842BA1" w:rsidRDefault="00842BA1" w:rsidP="00842BA1">
      <w:pPr>
        <w:pStyle w:val="ListParagraph"/>
        <w:numPr>
          <w:ilvl w:val="1"/>
          <w:numId w:val="9"/>
        </w:numPr>
      </w:pPr>
      <w:proofErr w:type="spellStart"/>
      <w:r>
        <w:t>Summary_Basket_2019.csv</w:t>
      </w:r>
      <w:proofErr w:type="spellEnd"/>
      <w:r>
        <w:t xml:space="preserve"> </w:t>
      </w:r>
      <w:r w:rsidR="00F24DF5">
        <w:t xml:space="preserve">(14,190,773 records) </w:t>
      </w:r>
      <w:r>
        <w:t>– 1/1/2019-12/31/2019</w:t>
      </w:r>
    </w:p>
    <w:p w14:paraId="039856AD" w14:textId="072CA4DE" w:rsidR="00842BA1" w:rsidRDefault="00842BA1" w:rsidP="00F24DF5">
      <w:pPr>
        <w:pStyle w:val="ListParagraph"/>
        <w:numPr>
          <w:ilvl w:val="1"/>
          <w:numId w:val="9"/>
        </w:numPr>
      </w:pPr>
      <w:proofErr w:type="spellStart"/>
      <w:r>
        <w:t>Summary_Basket_2020.csv</w:t>
      </w:r>
      <w:proofErr w:type="spellEnd"/>
      <w:r>
        <w:t xml:space="preserve"> </w:t>
      </w:r>
      <w:r w:rsidR="00F24DF5">
        <w:t xml:space="preserve">(13,068,051 records) – </w:t>
      </w:r>
      <w:r>
        <w:t>1/1/2020-12/31/2020</w:t>
      </w:r>
    </w:p>
    <w:p w14:paraId="4CCF271B" w14:textId="4B6679D3" w:rsidR="00842BA1" w:rsidRDefault="00842BA1" w:rsidP="00842BA1">
      <w:pPr>
        <w:pStyle w:val="ListParagraph"/>
        <w:numPr>
          <w:ilvl w:val="1"/>
          <w:numId w:val="9"/>
        </w:numPr>
      </w:pPr>
      <w:proofErr w:type="spellStart"/>
      <w:r>
        <w:t>Summary_Basket_2021.csv</w:t>
      </w:r>
      <w:proofErr w:type="spellEnd"/>
      <w:r w:rsidR="00F24DF5">
        <w:t xml:space="preserve"> (24,983,103 records) </w:t>
      </w:r>
      <w:r>
        <w:t>– 1/1/2021-12/31/2021</w:t>
      </w:r>
    </w:p>
    <w:p w14:paraId="588FC4C0" w14:textId="7EBFF922" w:rsidR="00842BA1" w:rsidRDefault="00842BA1" w:rsidP="00842BA1">
      <w:pPr>
        <w:pStyle w:val="ListParagraph"/>
        <w:numPr>
          <w:ilvl w:val="0"/>
          <w:numId w:val="9"/>
        </w:numPr>
      </w:pPr>
      <w:r>
        <w:t>Fields:</w:t>
      </w:r>
    </w:p>
    <w:p w14:paraId="25C5816B" w14:textId="43128239" w:rsidR="00842BA1" w:rsidRDefault="00842BA1" w:rsidP="00842BA1">
      <w:pPr>
        <w:pStyle w:val="ListParagraph"/>
        <w:numPr>
          <w:ilvl w:val="1"/>
          <w:numId w:val="9"/>
        </w:numPr>
      </w:pPr>
      <w:proofErr w:type="spellStart"/>
      <w:r>
        <w:t>HHID</w:t>
      </w:r>
      <w:proofErr w:type="spellEnd"/>
      <w:r>
        <w:t xml:space="preserve"> – household ID</w:t>
      </w:r>
    </w:p>
    <w:p w14:paraId="381A8BE4" w14:textId="121D2615" w:rsidR="00842BA1" w:rsidRDefault="00842BA1" w:rsidP="00842BA1">
      <w:pPr>
        <w:pStyle w:val="ListParagraph"/>
        <w:numPr>
          <w:ilvl w:val="1"/>
          <w:numId w:val="9"/>
        </w:numPr>
      </w:pPr>
      <w:r>
        <w:t>Store – store number</w:t>
      </w:r>
    </w:p>
    <w:p w14:paraId="034AB306" w14:textId="11DC1C17" w:rsidR="00842BA1" w:rsidRDefault="00842BA1" w:rsidP="00842BA1">
      <w:pPr>
        <w:pStyle w:val="ListParagraph"/>
        <w:numPr>
          <w:ilvl w:val="1"/>
          <w:numId w:val="9"/>
        </w:numPr>
      </w:pPr>
      <w:r>
        <w:t>Date – date of transaction</w:t>
      </w:r>
    </w:p>
    <w:p w14:paraId="442E561A" w14:textId="7BD995F7" w:rsidR="00842BA1" w:rsidRDefault="00842BA1" w:rsidP="00842BA1">
      <w:pPr>
        <w:pStyle w:val="ListParagraph"/>
        <w:numPr>
          <w:ilvl w:val="1"/>
          <w:numId w:val="9"/>
        </w:numPr>
      </w:pPr>
      <w:proofErr w:type="spellStart"/>
      <w:r>
        <w:t>Totqty</w:t>
      </w:r>
      <w:proofErr w:type="spellEnd"/>
      <w:r>
        <w:t xml:space="preserve"> – total units bought in transaction</w:t>
      </w:r>
    </w:p>
    <w:p w14:paraId="655B1F63" w14:textId="4EC5D174" w:rsidR="00842BA1" w:rsidRDefault="00842BA1" w:rsidP="00842BA1">
      <w:pPr>
        <w:pStyle w:val="ListParagraph"/>
        <w:numPr>
          <w:ilvl w:val="1"/>
          <w:numId w:val="9"/>
        </w:numPr>
      </w:pPr>
      <w:proofErr w:type="spellStart"/>
      <w:r>
        <w:t>Totdol</w:t>
      </w:r>
      <w:proofErr w:type="spellEnd"/>
      <w:r>
        <w:t xml:space="preserve"> – total dollars spent in transaction</w:t>
      </w:r>
    </w:p>
    <w:p w14:paraId="16013486" w14:textId="0635457B" w:rsidR="00842BA1" w:rsidRDefault="00842BA1" w:rsidP="00842BA1">
      <w:pPr>
        <w:pStyle w:val="ListParagraph"/>
        <w:numPr>
          <w:ilvl w:val="1"/>
          <w:numId w:val="9"/>
        </w:numPr>
      </w:pPr>
      <w:r>
        <w:t>Online</w:t>
      </w:r>
      <w:r w:rsidR="00F24DF5">
        <w:t xml:space="preserve"> – 0=Instore purchase, 1=Online purchase</w:t>
      </w:r>
    </w:p>
    <w:p w14:paraId="44D586D0" w14:textId="1B1D69F1" w:rsidR="00D965E9" w:rsidRPr="003A7AE6" w:rsidRDefault="00D965E9" w:rsidP="00D965E9">
      <w:pPr>
        <w:rPr>
          <w:b/>
          <w:bCs/>
        </w:rPr>
      </w:pPr>
      <w:proofErr w:type="spellStart"/>
      <w:r w:rsidRPr="003A7AE6">
        <w:rPr>
          <w:b/>
          <w:bCs/>
        </w:rPr>
        <w:t>UPC</w:t>
      </w:r>
      <w:proofErr w:type="spellEnd"/>
      <w:r w:rsidRPr="003A7AE6">
        <w:rPr>
          <w:b/>
          <w:bCs/>
        </w:rPr>
        <w:t xml:space="preserve"> Level Data:</w:t>
      </w:r>
    </w:p>
    <w:p w14:paraId="5275FA72" w14:textId="028E12E2" w:rsidR="00D965E9" w:rsidRDefault="00EC03F4" w:rsidP="00D965E9">
      <w:r>
        <w:t xml:space="preserve">These files are </w:t>
      </w:r>
      <w:proofErr w:type="spellStart"/>
      <w:r>
        <w:t>UPC</w:t>
      </w:r>
      <w:proofErr w:type="spellEnd"/>
      <w:r>
        <w:t xml:space="preserve"> level purchases in the </w:t>
      </w:r>
      <w:proofErr w:type="gramStart"/>
      <w:r>
        <w:t>All Purpose</w:t>
      </w:r>
      <w:proofErr w:type="gramEnd"/>
      <w:r>
        <w:t xml:space="preserve"> Cleaners and Ready to Eat Cereal categories. </w:t>
      </w:r>
    </w:p>
    <w:p w14:paraId="7B372B24" w14:textId="27D963F3" w:rsidR="00D965E9" w:rsidRDefault="00D965E9" w:rsidP="00D965E9">
      <w:pPr>
        <w:pStyle w:val="ListParagraph"/>
        <w:numPr>
          <w:ilvl w:val="0"/>
          <w:numId w:val="10"/>
        </w:numPr>
      </w:pPr>
      <w:r>
        <w:t>Files:</w:t>
      </w:r>
    </w:p>
    <w:p w14:paraId="59DC1A4C" w14:textId="137838CE" w:rsidR="00D965E9" w:rsidRDefault="00D965E9" w:rsidP="00D965E9">
      <w:pPr>
        <w:pStyle w:val="ListParagraph"/>
        <w:numPr>
          <w:ilvl w:val="1"/>
          <w:numId w:val="10"/>
        </w:numPr>
      </w:pPr>
      <w:proofErr w:type="spellStart"/>
      <w:r>
        <w:t>UPC_Hack_Cleaners</w:t>
      </w:r>
      <w:r w:rsidR="00F748CD">
        <w:t>2</w:t>
      </w:r>
      <w:r>
        <w:t>.csv</w:t>
      </w:r>
      <w:proofErr w:type="spellEnd"/>
      <w:r>
        <w:t xml:space="preserve"> </w:t>
      </w:r>
      <w:r w:rsidR="00F24DF5">
        <w:t xml:space="preserve">(549,661 records) </w:t>
      </w:r>
      <w:r>
        <w:t>– 1/1/2019-12/31/2021</w:t>
      </w:r>
    </w:p>
    <w:p w14:paraId="65254FEA" w14:textId="00BF3C8B" w:rsidR="00D965E9" w:rsidRDefault="00D965E9" w:rsidP="00D965E9">
      <w:pPr>
        <w:pStyle w:val="ListParagraph"/>
        <w:numPr>
          <w:ilvl w:val="1"/>
          <w:numId w:val="10"/>
        </w:numPr>
      </w:pPr>
      <w:proofErr w:type="spellStart"/>
      <w:r>
        <w:t>UPC_Hack_Cereal</w:t>
      </w:r>
      <w:r w:rsidR="0082386A">
        <w:t>2</w:t>
      </w:r>
      <w:r>
        <w:t>.csv</w:t>
      </w:r>
      <w:proofErr w:type="spellEnd"/>
      <w:r>
        <w:t xml:space="preserve"> </w:t>
      </w:r>
      <w:r w:rsidR="00F24DF5">
        <w:t xml:space="preserve">(6,606,866 records) </w:t>
      </w:r>
      <w:r>
        <w:t>– 1/1/2019-12/31/2021</w:t>
      </w:r>
    </w:p>
    <w:p w14:paraId="60375EE2" w14:textId="42F72B6A" w:rsidR="00D965E9" w:rsidRDefault="00D965E9" w:rsidP="00D965E9">
      <w:pPr>
        <w:pStyle w:val="ListParagraph"/>
        <w:numPr>
          <w:ilvl w:val="0"/>
          <w:numId w:val="10"/>
        </w:numPr>
      </w:pPr>
      <w:r>
        <w:t>Fields:</w:t>
      </w:r>
    </w:p>
    <w:p w14:paraId="2275D0E6" w14:textId="77777777" w:rsidR="00F24DF5" w:rsidRDefault="00F24DF5" w:rsidP="00F24DF5">
      <w:pPr>
        <w:pStyle w:val="ListParagraph"/>
        <w:numPr>
          <w:ilvl w:val="1"/>
          <w:numId w:val="10"/>
        </w:numPr>
      </w:pPr>
      <w:proofErr w:type="spellStart"/>
      <w:r>
        <w:t>HHID</w:t>
      </w:r>
      <w:proofErr w:type="spellEnd"/>
      <w:r>
        <w:t xml:space="preserve"> – household ID</w:t>
      </w:r>
    </w:p>
    <w:p w14:paraId="1CDBC7D8" w14:textId="77777777" w:rsidR="00F24DF5" w:rsidRDefault="00F24DF5" w:rsidP="00F24DF5">
      <w:pPr>
        <w:pStyle w:val="ListParagraph"/>
        <w:numPr>
          <w:ilvl w:val="1"/>
          <w:numId w:val="10"/>
        </w:numPr>
      </w:pPr>
      <w:r>
        <w:t>Store – store number</w:t>
      </w:r>
    </w:p>
    <w:p w14:paraId="089C2400" w14:textId="0B0B5168" w:rsidR="00D965E9" w:rsidRDefault="00D965E9" w:rsidP="00D965E9">
      <w:pPr>
        <w:pStyle w:val="ListParagraph"/>
        <w:numPr>
          <w:ilvl w:val="1"/>
          <w:numId w:val="10"/>
        </w:numPr>
      </w:pPr>
      <w:proofErr w:type="spellStart"/>
      <w:r>
        <w:t>UPC</w:t>
      </w:r>
      <w:proofErr w:type="spellEnd"/>
      <w:r w:rsidR="00F24DF5">
        <w:t xml:space="preserve"> – product </w:t>
      </w:r>
      <w:proofErr w:type="spellStart"/>
      <w:r w:rsidR="00F24DF5">
        <w:t>UPC</w:t>
      </w:r>
      <w:proofErr w:type="spellEnd"/>
      <w:r w:rsidR="00F24DF5">
        <w:t xml:space="preserve"> (see Hackathon Data </w:t>
      </w:r>
      <w:proofErr w:type="spellStart"/>
      <w:r w:rsidR="00F24DF5">
        <w:t>Maps.xlsx</w:t>
      </w:r>
      <w:proofErr w:type="spellEnd"/>
      <w:r w:rsidR="00F24DF5">
        <w:t xml:space="preserve"> for product descriptions and brand groupings)</w:t>
      </w:r>
    </w:p>
    <w:p w14:paraId="6505B598" w14:textId="77777777" w:rsidR="00F24DF5" w:rsidRDefault="00F24DF5" w:rsidP="00F24DF5">
      <w:pPr>
        <w:pStyle w:val="ListParagraph"/>
        <w:numPr>
          <w:ilvl w:val="1"/>
          <w:numId w:val="10"/>
        </w:numPr>
      </w:pPr>
      <w:r>
        <w:t>Date – date of transaction</w:t>
      </w:r>
    </w:p>
    <w:p w14:paraId="05D1A982" w14:textId="18FC8DA4" w:rsidR="00D965E9" w:rsidRDefault="00D965E9" w:rsidP="00D965E9">
      <w:pPr>
        <w:pStyle w:val="ListParagraph"/>
        <w:numPr>
          <w:ilvl w:val="1"/>
          <w:numId w:val="10"/>
        </w:numPr>
      </w:pPr>
      <w:r>
        <w:t>Qty</w:t>
      </w:r>
      <w:r w:rsidR="00F24DF5">
        <w:t xml:space="preserve"> – units bought of item</w:t>
      </w:r>
    </w:p>
    <w:p w14:paraId="34A8FF26" w14:textId="0932634F" w:rsidR="00D965E9" w:rsidRDefault="00D965E9" w:rsidP="00D965E9">
      <w:pPr>
        <w:pStyle w:val="ListParagraph"/>
        <w:numPr>
          <w:ilvl w:val="1"/>
          <w:numId w:val="10"/>
        </w:numPr>
      </w:pPr>
      <w:r>
        <w:t>Price</w:t>
      </w:r>
      <w:r w:rsidR="00F24DF5">
        <w:t xml:space="preserve"> – dollars paid for item</w:t>
      </w:r>
    </w:p>
    <w:p w14:paraId="7074D8C0" w14:textId="53583B71" w:rsidR="00F24DF5" w:rsidRDefault="00F24DF5" w:rsidP="00F24DF5">
      <w:pPr>
        <w:pStyle w:val="ListParagraph"/>
        <w:numPr>
          <w:ilvl w:val="1"/>
          <w:numId w:val="10"/>
        </w:numPr>
      </w:pPr>
      <w:r>
        <w:t>Online – 0=Instore purchase, 1=Online purchase</w:t>
      </w:r>
    </w:p>
    <w:p w14:paraId="7AED2F6B" w14:textId="417C5F98" w:rsidR="003A1D18" w:rsidRDefault="003A1D18" w:rsidP="003A1D18">
      <w:r w:rsidRPr="003A1D18">
        <w:rPr>
          <w:b/>
          <w:bCs/>
        </w:rPr>
        <w:t xml:space="preserve">Hackathon Data </w:t>
      </w:r>
      <w:proofErr w:type="spellStart"/>
      <w:r w:rsidRPr="003A1D18">
        <w:rPr>
          <w:b/>
          <w:bCs/>
        </w:rPr>
        <w:t>Maps.xlsx</w:t>
      </w:r>
      <w:proofErr w:type="spellEnd"/>
      <w:r>
        <w:t xml:space="preserve"> – contains descriptions, category, and parent brand/brand grouping for the RTE Cereal and AP Cleaners categories.</w:t>
      </w:r>
    </w:p>
    <w:p w14:paraId="5740FD4E" w14:textId="0FBDFF47" w:rsidR="00D965E9" w:rsidRPr="0082386A" w:rsidRDefault="0082386A" w:rsidP="00D965E9">
      <w:pPr>
        <w:rPr>
          <w:b/>
          <w:bCs/>
        </w:rPr>
      </w:pPr>
      <w:r w:rsidRPr="0082386A">
        <w:rPr>
          <w:b/>
          <w:bCs/>
        </w:rPr>
        <w:t>Notes:</w:t>
      </w:r>
    </w:p>
    <w:p w14:paraId="06F6FAA6" w14:textId="76F37DB7" w:rsidR="0082386A" w:rsidRDefault="0082386A" w:rsidP="0082386A">
      <w:pPr>
        <w:pStyle w:val="ListParagraph"/>
        <w:numPr>
          <w:ilvl w:val="0"/>
          <w:numId w:val="11"/>
        </w:numPr>
      </w:pPr>
      <w:r>
        <w:t>This data comes from a subset of stores within a larger retailer.</w:t>
      </w:r>
    </w:p>
    <w:p w14:paraId="33A4B359" w14:textId="3867918A" w:rsidR="0082386A" w:rsidRDefault="0082386A" w:rsidP="003A1D18">
      <w:pPr>
        <w:pStyle w:val="ListParagraph"/>
        <w:numPr>
          <w:ilvl w:val="0"/>
          <w:numId w:val="11"/>
        </w:numPr>
      </w:pPr>
      <w:proofErr w:type="spellStart"/>
      <w:r>
        <w:t>HHIDs</w:t>
      </w:r>
      <w:proofErr w:type="spellEnd"/>
      <w:r>
        <w:t xml:space="preserve"> and store numbers have been masked</w:t>
      </w:r>
      <w:r w:rsidR="003A1D18">
        <w:t xml:space="preserve"> but are consistent across all files (meaning store 1 is the same store in all files and the same goes for </w:t>
      </w:r>
      <w:proofErr w:type="spellStart"/>
      <w:r w:rsidR="003A1D18">
        <w:t>HHIDs</w:t>
      </w:r>
      <w:proofErr w:type="spellEnd"/>
      <w:r w:rsidR="003A1D18">
        <w:t>)</w:t>
      </w:r>
      <w:r>
        <w:t>.</w:t>
      </w:r>
    </w:p>
    <w:p w14:paraId="4077DBDE" w14:textId="26CA7493" w:rsidR="0082386A" w:rsidRDefault="0082386A" w:rsidP="0082386A">
      <w:pPr>
        <w:pStyle w:val="ListParagraph"/>
        <w:numPr>
          <w:ilvl w:val="0"/>
          <w:numId w:val="11"/>
        </w:numPr>
      </w:pPr>
      <w:r>
        <w:t xml:space="preserve">Households were selected because they purchased either a Ready to Eat Cereal or </w:t>
      </w:r>
      <w:proofErr w:type="gramStart"/>
      <w:r>
        <w:t>All Purpose</w:t>
      </w:r>
      <w:proofErr w:type="gramEnd"/>
      <w:r>
        <w:t xml:space="preserve"> Cleaner item at some point in the 3 year data period.</w:t>
      </w:r>
    </w:p>
    <w:p w14:paraId="5CA56B6A" w14:textId="5A650C90" w:rsidR="00842BA1" w:rsidRPr="00AB6D33" w:rsidRDefault="0082386A" w:rsidP="00842BA1">
      <w:pPr>
        <w:pStyle w:val="ListParagraph"/>
        <w:numPr>
          <w:ilvl w:val="0"/>
          <w:numId w:val="11"/>
        </w:numPr>
      </w:pPr>
      <w:r>
        <w:t xml:space="preserve">There are 447,542 unique </w:t>
      </w:r>
      <w:proofErr w:type="spellStart"/>
      <w:r>
        <w:t>HHIDs</w:t>
      </w:r>
      <w:proofErr w:type="spellEnd"/>
      <w:r>
        <w:t xml:space="preserve"> and 56 unique store numbers.</w:t>
      </w:r>
    </w:p>
    <w:sectPr w:rsidR="00842BA1" w:rsidRPr="00AB6D33" w:rsidSect="008212C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552" w:right="794" w:bottom="1361" w:left="1814" w:header="79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1858" w14:textId="77777777" w:rsidR="00842BA1" w:rsidRDefault="00842BA1" w:rsidP="005F4317">
      <w:pPr>
        <w:spacing w:after="0" w:line="240" w:lineRule="auto"/>
      </w:pPr>
      <w:r>
        <w:separator/>
      </w:r>
    </w:p>
  </w:endnote>
  <w:endnote w:type="continuationSeparator" w:id="0">
    <w:p w14:paraId="0F1648CC" w14:textId="77777777" w:rsidR="00842BA1" w:rsidRDefault="00842BA1" w:rsidP="005F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EFF4" w14:textId="77777777" w:rsidR="004443C1" w:rsidRDefault="004443C1">
    <w:pPr>
      <w:pStyle w:val="Foo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2B7B" w14:textId="7755AE84" w:rsidR="00106DE2" w:rsidRPr="00112E53" w:rsidRDefault="00112E53" w:rsidP="00112E53">
    <w:pPr>
      <w:pStyle w:val="Footer"/>
    </w:pPr>
    <w:r w:rsidRPr="001F542D">
      <w:fldChar w:fldCharType="begin"/>
    </w:r>
    <w:r w:rsidRPr="001F542D">
      <w:instrText xml:space="preserve"> </w:instrText>
    </w:r>
    <w:r>
      <w:instrText>IF</w:instrText>
    </w:r>
    <w:r w:rsidRPr="001F542D">
      <w:instrText xml:space="preserve"> </w:instrText>
    </w:r>
    <w:r>
      <w:fldChar w:fldCharType="begin"/>
    </w:r>
    <w:r>
      <w:instrText>PAGE</w:instrText>
    </w:r>
    <w:r>
      <w:fldChar w:fldCharType="separate"/>
    </w:r>
    <w:r w:rsidR="003A1D18">
      <w:rPr>
        <w:noProof/>
      </w:rPr>
      <w:instrText>1</w:instrText>
    </w:r>
    <w:r>
      <w:fldChar w:fldCharType="end"/>
    </w:r>
    <w:r w:rsidRPr="001F542D">
      <w:instrText>&lt;</w:instrText>
    </w:r>
    <w:r>
      <w:fldChar w:fldCharType="begin"/>
    </w:r>
    <w:r>
      <w:instrText xml:space="preserve"> NUMPAGES </w:instrText>
    </w:r>
    <w:r>
      <w:fldChar w:fldCharType="separate"/>
    </w:r>
    <w:r w:rsidR="003A1D18">
      <w:rPr>
        <w:noProof/>
      </w:rPr>
      <w:instrText>2</w:instrText>
    </w:r>
    <w:r>
      <w:fldChar w:fldCharType="end"/>
    </w:r>
    <w:r w:rsidRPr="001F542D">
      <w:instrText>"</w:instrText>
    </w:r>
    <w:r>
      <w:fldChar w:fldCharType="begin"/>
    </w:r>
    <w:r>
      <w:instrText>PAGE</w:instrText>
    </w:r>
    <w:r>
      <w:fldChar w:fldCharType="separate"/>
    </w:r>
    <w:r w:rsidR="003A1D18">
      <w:rPr>
        <w:noProof/>
      </w:rPr>
      <w:instrText>1</w:instrText>
    </w:r>
    <w:r>
      <w:fldChar w:fldCharType="end"/>
    </w:r>
    <w:r w:rsidRPr="001F542D">
      <w:instrText xml:space="preserve">" "" </w:instrText>
    </w:r>
    <w:r w:rsidR="003A1D18">
      <w:fldChar w:fldCharType="separate"/>
    </w:r>
    <w:r w:rsidR="003A1D18">
      <w:rPr>
        <w:noProof/>
      </w:rPr>
      <w:t>1</w:t>
    </w:r>
    <w:r w:rsidRPr="001F54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284D" w14:textId="77777777" w:rsidR="00842BA1" w:rsidRDefault="00842BA1" w:rsidP="005F4317">
      <w:pPr>
        <w:spacing w:after="0" w:line="240" w:lineRule="auto"/>
      </w:pPr>
      <w:r>
        <w:separator/>
      </w:r>
    </w:p>
  </w:footnote>
  <w:footnote w:type="continuationSeparator" w:id="0">
    <w:p w14:paraId="011F9C8E" w14:textId="77777777" w:rsidR="00842BA1" w:rsidRDefault="00842BA1" w:rsidP="005F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BAB0" w14:textId="77777777" w:rsidR="00997E8B" w:rsidRPr="008212C4" w:rsidRDefault="008212C4" w:rsidP="008212C4">
    <w:pPr>
      <w:pStyle w:val="Header"/>
    </w:pPr>
    <w:r w:rsidRPr="005E1C64">
      <w:rPr>
        <w:noProof/>
      </w:rPr>
      <w:drawing>
        <wp:anchor distT="0" distB="0" distL="114300" distR="114300" simplePos="0" relativeHeight="251673600" behindDoc="0" locked="1" layoutInCell="1" allowOverlap="1" wp14:anchorId="07CFC8DC" wp14:editId="495966BB">
          <wp:simplePos x="0" y="0"/>
          <wp:positionH relativeFrom="page">
            <wp:posOffset>504190</wp:posOffset>
          </wp:positionH>
          <wp:positionV relativeFrom="page">
            <wp:posOffset>503555</wp:posOffset>
          </wp:positionV>
          <wp:extent cx="504000" cy="504000"/>
          <wp:effectExtent l="0" t="0" r="0" b="0"/>
          <wp:wrapNone/>
          <wp:docPr id="32" name="Grafi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BC4C" w14:textId="77777777" w:rsidR="005F4317" w:rsidRPr="008212C4" w:rsidRDefault="008212C4" w:rsidP="008212C4">
    <w:pPr>
      <w:pStyle w:val="Header"/>
    </w:pPr>
    <w:r w:rsidRPr="005E1C64">
      <w:rPr>
        <w:noProof/>
      </w:rPr>
      <w:drawing>
        <wp:anchor distT="0" distB="0" distL="114300" distR="114300" simplePos="0" relativeHeight="251671552" behindDoc="0" locked="1" layoutInCell="1" allowOverlap="1" wp14:anchorId="05C6E05D" wp14:editId="399A0DC0">
          <wp:simplePos x="0" y="0"/>
          <wp:positionH relativeFrom="page">
            <wp:posOffset>504190</wp:posOffset>
          </wp:positionH>
          <wp:positionV relativeFrom="page">
            <wp:posOffset>503555</wp:posOffset>
          </wp:positionV>
          <wp:extent cx="1188000" cy="504000"/>
          <wp:effectExtent l="0" t="0" r="0" b="0"/>
          <wp:wrapNone/>
          <wp:docPr id="33" name="Grafi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8000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F02"/>
    <w:multiLevelType w:val="hybridMultilevel"/>
    <w:tmpl w:val="EADA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4B3C"/>
    <w:multiLevelType w:val="multilevel"/>
    <w:tmpl w:val="4C34F112"/>
    <w:styleLink w:val="LH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474014C6"/>
    <w:multiLevelType w:val="multilevel"/>
    <w:tmpl w:val="449098CA"/>
    <w:styleLink w:val="LN"/>
    <w:lvl w:ilvl="0">
      <w:start w:val="1"/>
      <w:numFmt w:val="decimal"/>
      <w:pStyle w:val="GfKNumberlist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3" w15:restartNumberingAfterBreak="0">
    <w:nsid w:val="48EA01CC"/>
    <w:multiLevelType w:val="hybridMultilevel"/>
    <w:tmpl w:val="5806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B0955"/>
    <w:multiLevelType w:val="hybridMultilevel"/>
    <w:tmpl w:val="7CA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D25C6"/>
    <w:multiLevelType w:val="multilevel"/>
    <w:tmpl w:val="17903CF6"/>
    <w:styleLink w:val="LB"/>
    <w:lvl w:ilvl="0">
      <w:start w:val="1"/>
      <w:numFmt w:val="bullet"/>
      <w:pStyle w:val="GfKBulletlistgray"/>
      <w:lvlText w:val=""/>
      <w:lvlJc w:val="left"/>
      <w:pPr>
        <w:ind w:left="227" w:hanging="227"/>
      </w:pPr>
      <w:rPr>
        <w:rFonts w:ascii="Wingdings" w:hAnsi="Wingdings" w:hint="default"/>
        <w:color w:val="auto"/>
      </w:rPr>
    </w:lvl>
    <w:lvl w:ilvl="1">
      <w:start w:val="1"/>
      <w:numFmt w:val="bullet"/>
      <w:pStyle w:val="GfKBulletlistorange"/>
      <w:lvlText w:val=""/>
      <w:lvlJc w:val="left"/>
      <w:pPr>
        <w:ind w:left="227" w:hanging="227"/>
      </w:pPr>
      <w:rPr>
        <w:rFonts w:ascii="Wingdings" w:hAnsi="Wingdings" w:hint="default"/>
        <w:color w:val="EA5B0C" w:themeColor="text2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"/>
      <w:lvlJc w:val="left"/>
      <w:pPr>
        <w:ind w:left="908" w:hanging="227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ind w:left="1135" w:hanging="227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ind w:left="1589" w:hanging="22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ind w:left="1816" w:hanging="227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  <w:color w:val="auto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5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A3MzOyNDMxtTRX0lEKTi0uzszPAykwrAUAlK00hywAAAA="/>
  </w:docVars>
  <w:rsids>
    <w:rsidRoot w:val="00842BA1"/>
    <w:rsid w:val="00055797"/>
    <w:rsid w:val="00075E54"/>
    <w:rsid w:val="000802D1"/>
    <w:rsid w:val="00080BB9"/>
    <w:rsid w:val="00085451"/>
    <w:rsid w:val="000D3822"/>
    <w:rsid w:val="000E333C"/>
    <w:rsid w:val="00106DE2"/>
    <w:rsid w:val="00112E53"/>
    <w:rsid w:val="00157C8A"/>
    <w:rsid w:val="0019224F"/>
    <w:rsid w:val="00263F08"/>
    <w:rsid w:val="002967E0"/>
    <w:rsid w:val="002A067D"/>
    <w:rsid w:val="003536BC"/>
    <w:rsid w:val="00382291"/>
    <w:rsid w:val="003A1D18"/>
    <w:rsid w:val="003A7AE6"/>
    <w:rsid w:val="004443C1"/>
    <w:rsid w:val="004C5DED"/>
    <w:rsid w:val="005870C7"/>
    <w:rsid w:val="005D0FF4"/>
    <w:rsid w:val="005D27B6"/>
    <w:rsid w:val="005F4317"/>
    <w:rsid w:val="00606D3B"/>
    <w:rsid w:val="00621A51"/>
    <w:rsid w:val="006459C2"/>
    <w:rsid w:val="00653393"/>
    <w:rsid w:val="006D7AB3"/>
    <w:rsid w:val="006E5060"/>
    <w:rsid w:val="007847BE"/>
    <w:rsid w:val="0078791C"/>
    <w:rsid w:val="00793AA1"/>
    <w:rsid w:val="00806760"/>
    <w:rsid w:val="008212C4"/>
    <w:rsid w:val="0082386A"/>
    <w:rsid w:val="00842BA1"/>
    <w:rsid w:val="008562C1"/>
    <w:rsid w:val="00880809"/>
    <w:rsid w:val="00997E8B"/>
    <w:rsid w:val="009A58F0"/>
    <w:rsid w:val="009B2E51"/>
    <w:rsid w:val="009F315E"/>
    <w:rsid w:val="00AA1D98"/>
    <w:rsid w:val="00AA6D3D"/>
    <w:rsid w:val="00AB27D5"/>
    <w:rsid w:val="00AB6D33"/>
    <w:rsid w:val="00AC6413"/>
    <w:rsid w:val="00AD3CF8"/>
    <w:rsid w:val="00AD434E"/>
    <w:rsid w:val="00B71630"/>
    <w:rsid w:val="00C303F0"/>
    <w:rsid w:val="00CF63B8"/>
    <w:rsid w:val="00D166B0"/>
    <w:rsid w:val="00D2010B"/>
    <w:rsid w:val="00D367DE"/>
    <w:rsid w:val="00D965E9"/>
    <w:rsid w:val="00E00173"/>
    <w:rsid w:val="00E8408B"/>
    <w:rsid w:val="00EC03F4"/>
    <w:rsid w:val="00EF5272"/>
    <w:rsid w:val="00F24DF5"/>
    <w:rsid w:val="00F34E38"/>
    <w:rsid w:val="00F748CD"/>
    <w:rsid w:val="00F83EDB"/>
    <w:rsid w:val="00FD4D86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87C2C"/>
  <w15:chartTrackingRefBased/>
  <w15:docId w15:val="{DF3417F4-1CCF-4B52-AE72-B3C38351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B4145" w:themeColor="text1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semiHidden="1" w:uiPriority="4" w:qFormat="1"/>
    <w:lsdException w:name="heading 2" w:semiHidden="1" w:uiPriority="4" w:qFormat="1"/>
    <w:lsdException w:name="heading 3" w:semiHidden="1" w:uiPriority="4" w:qFormat="1"/>
    <w:lsdException w:name="heading 4" w:semiHidden="1" w:uiPriority="4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iPriority="38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semiHidden="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3"/>
    <w:qFormat/>
    <w:rsid w:val="00263F08"/>
    <w:pPr>
      <w:spacing w:line="280" w:lineRule="atLeast"/>
    </w:pPr>
    <w:rPr>
      <w:lang w:val="en-US"/>
    </w:rPr>
  </w:style>
  <w:style w:type="paragraph" w:styleId="Heading1">
    <w:name w:val="heading 1"/>
    <w:aliases w:val="GfK Heading 1"/>
    <w:basedOn w:val="Normal"/>
    <w:next w:val="Normal"/>
    <w:link w:val="Heading1Char"/>
    <w:uiPriority w:val="4"/>
    <w:qFormat/>
    <w:rsid w:val="00606D3B"/>
    <w:pPr>
      <w:keepNext/>
      <w:keepLines/>
      <w:numPr>
        <w:numId w:val="8"/>
      </w:numPr>
      <w:spacing w:after="360" w:line="320" w:lineRule="atLeas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aliases w:val="GfK Heading 2"/>
    <w:basedOn w:val="Normal"/>
    <w:next w:val="Normal"/>
    <w:link w:val="Heading2Char"/>
    <w:uiPriority w:val="4"/>
    <w:qFormat/>
    <w:rsid w:val="00606D3B"/>
    <w:pPr>
      <w:keepNext/>
      <w:keepLines/>
      <w:numPr>
        <w:ilvl w:val="1"/>
        <w:numId w:val="8"/>
      </w:numPr>
      <w:spacing w:after="100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paragraph" w:styleId="Heading3">
    <w:name w:val="heading 3"/>
    <w:aliases w:val="GfK Heading 3"/>
    <w:basedOn w:val="Normal"/>
    <w:next w:val="Normal"/>
    <w:link w:val="Heading3Char"/>
    <w:uiPriority w:val="4"/>
    <w:qFormat/>
    <w:rsid w:val="00606D3B"/>
    <w:pPr>
      <w:keepNext/>
      <w:keepLines/>
      <w:numPr>
        <w:ilvl w:val="2"/>
        <w:numId w:val="8"/>
      </w:numPr>
      <w:spacing w:after="10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paragraph" w:styleId="Heading4">
    <w:name w:val="heading 4"/>
    <w:aliases w:val="GfK Heading 4"/>
    <w:basedOn w:val="Normal"/>
    <w:next w:val="Normal"/>
    <w:link w:val="Heading4Char"/>
    <w:uiPriority w:val="4"/>
    <w:qFormat/>
    <w:rsid w:val="00606D3B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GfK No space after"/>
    <w:uiPriority w:val="7"/>
    <w:qFormat/>
    <w:rsid w:val="00606D3B"/>
    <w:pPr>
      <w:spacing w:after="0" w:line="280" w:lineRule="atLeast"/>
    </w:pPr>
  </w:style>
  <w:style w:type="paragraph" w:styleId="Header">
    <w:name w:val="header"/>
    <w:aliases w:val="GfK Header"/>
    <w:basedOn w:val="Normal"/>
    <w:link w:val="HeaderChar"/>
    <w:uiPriority w:val="99"/>
    <w:unhideWhenUsed/>
    <w:rsid w:val="00606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GfK Header Char"/>
    <w:basedOn w:val="DefaultParagraphFont"/>
    <w:link w:val="Header"/>
    <w:uiPriority w:val="99"/>
    <w:rsid w:val="00606D3B"/>
    <w:rPr>
      <w:lang w:val="en-US"/>
    </w:rPr>
  </w:style>
  <w:style w:type="paragraph" w:styleId="Footer">
    <w:name w:val="footer"/>
    <w:aliases w:val="GfK Footer"/>
    <w:basedOn w:val="Normal"/>
    <w:link w:val="FooterChar"/>
    <w:uiPriority w:val="38"/>
    <w:rsid w:val="00606D3B"/>
    <w:pPr>
      <w:spacing w:after="0" w:line="240" w:lineRule="auto"/>
      <w:ind w:right="-113"/>
      <w:jc w:val="right"/>
    </w:pPr>
    <w:rPr>
      <w:sz w:val="14"/>
    </w:rPr>
  </w:style>
  <w:style w:type="character" w:customStyle="1" w:styleId="FooterChar">
    <w:name w:val="Footer Char"/>
    <w:aliases w:val="GfK Footer Char"/>
    <w:basedOn w:val="DefaultParagraphFont"/>
    <w:link w:val="Footer"/>
    <w:uiPriority w:val="38"/>
    <w:rsid w:val="00606D3B"/>
    <w:rPr>
      <w:sz w:val="14"/>
      <w:lang w:val="en-US"/>
    </w:rPr>
  </w:style>
  <w:style w:type="table" w:styleId="TableGrid">
    <w:name w:val="Table Grid"/>
    <w:basedOn w:val="TableNormal"/>
    <w:uiPriority w:val="39"/>
    <w:rsid w:val="00606D3B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6D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GfKSenderaddress">
    <w:name w:val="GfK Sender address"/>
    <w:basedOn w:val="Normal"/>
    <w:uiPriority w:val="29"/>
    <w:rsid w:val="00606D3B"/>
    <w:pPr>
      <w:spacing w:after="0" w:line="240" w:lineRule="auto"/>
    </w:pPr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606D3B"/>
    <w:rPr>
      <w:color w:val="808080"/>
    </w:rPr>
  </w:style>
  <w:style w:type="paragraph" w:customStyle="1" w:styleId="1pt">
    <w:name w:val="1pt"/>
    <w:basedOn w:val="Normal"/>
    <w:uiPriority w:val="39"/>
    <w:rsid w:val="00606D3B"/>
    <w:pPr>
      <w:spacing w:after="0" w:line="240" w:lineRule="auto"/>
    </w:pPr>
    <w:rPr>
      <w:sz w:val="2"/>
    </w:rPr>
  </w:style>
  <w:style w:type="paragraph" w:customStyle="1" w:styleId="GfKContactdata">
    <w:name w:val="GfK Contact data"/>
    <w:basedOn w:val="Normal"/>
    <w:uiPriority w:val="29"/>
    <w:rsid w:val="00606D3B"/>
    <w:pPr>
      <w:spacing w:after="0" w:line="190" w:lineRule="atLeast"/>
    </w:pPr>
    <w:rPr>
      <w:sz w:val="14"/>
    </w:rPr>
  </w:style>
  <w:style w:type="character" w:styleId="Strong">
    <w:name w:val="Strong"/>
    <w:aliases w:val="GfK Bold"/>
    <w:basedOn w:val="DefaultParagraphFont"/>
    <w:uiPriority w:val="22"/>
    <w:qFormat/>
    <w:rsid w:val="00606D3B"/>
    <w:rPr>
      <w:b/>
      <w:bCs/>
    </w:rPr>
  </w:style>
  <w:style w:type="character" w:styleId="SubtleEmphasis">
    <w:name w:val="Subtle Emphasis"/>
    <w:basedOn w:val="DefaultParagraphFont"/>
    <w:uiPriority w:val="99"/>
    <w:semiHidden/>
    <w:qFormat/>
    <w:rsid w:val="00606D3B"/>
    <w:rPr>
      <w:i w:val="0"/>
      <w:iCs/>
      <w:color w:val="EA5B0C" w:themeColor="text2"/>
      <w:u w:val="single"/>
    </w:rPr>
  </w:style>
  <w:style w:type="character" w:styleId="FollowedHyperlink">
    <w:name w:val="FollowedHyperlink"/>
    <w:basedOn w:val="DefaultParagraphFont"/>
    <w:uiPriority w:val="99"/>
    <w:rsid w:val="00880809"/>
    <w:rPr>
      <w:color w:val="EA5B0C" w:themeColor="text2"/>
      <w:u w:val="single"/>
    </w:rPr>
  </w:style>
  <w:style w:type="paragraph" w:customStyle="1" w:styleId="GfKBulletlistgray">
    <w:name w:val="GfK Bullet list gray"/>
    <w:basedOn w:val="Normal"/>
    <w:uiPriority w:val="6"/>
    <w:qFormat/>
    <w:rsid w:val="00263F08"/>
    <w:pPr>
      <w:numPr>
        <w:numId w:val="1"/>
      </w:numPr>
    </w:pPr>
    <w:rPr>
      <w:lang w:val="de-DE"/>
    </w:rPr>
  </w:style>
  <w:style w:type="paragraph" w:customStyle="1" w:styleId="GfKFooterright">
    <w:name w:val="GfK Footer right"/>
    <w:basedOn w:val="Normal"/>
    <w:uiPriority w:val="38"/>
    <w:rsid w:val="00606D3B"/>
    <w:pPr>
      <w:spacing w:after="0" w:line="240" w:lineRule="auto"/>
      <w:jc w:val="right"/>
    </w:pPr>
    <w:rPr>
      <w:sz w:val="14"/>
    </w:rPr>
  </w:style>
  <w:style w:type="paragraph" w:customStyle="1" w:styleId="GfKNote">
    <w:name w:val="GfK Note"/>
    <w:basedOn w:val="Normal"/>
    <w:uiPriority w:val="11"/>
    <w:qFormat/>
    <w:rsid w:val="00263F08"/>
    <w:pPr>
      <w:pBdr>
        <w:top w:val="dotted" w:sz="4" w:space="8" w:color="838E95" w:themeColor="text1" w:themeTint="99"/>
        <w:bottom w:val="dotted" w:sz="4" w:space="5" w:color="838E95" w:themeColor="text1" w:themeTint="99"/>
      </w:pBdr>
    </w:pPr>
    <w:rPr>
      <w:color w:val="838E95" w:themeColor="text1" w:themeTint="99"/>
    </w:rPr>
  </w:style>
  <w:style w:type="paragraph" w:customStyle="1" w:styleId="GfKNumberlist">
    <w:name w:val="GfK Number list"/>
    <w:basedOn w:val="Normal"/>
    <w:uiPriority w:val="6"/>
    <w:qFormat/>
    <w:rsid w:val="00263F08"/>
    <w:pPr>
      <w:numPr>
        <w:numId w:val="6"/>
      </w:numPr>
    </w:pPr>
  </w:style>
  <w:style w:type="paragraph" w:customStyle="1" w:styleId="GfKStamp">
    <w:name w:val="GfK Stamp"/>
    <w:basedOn w:val="Normal"/>
    <w:uiPriority w:val="29"/>
    <w:rsid w:val="00606D3B"/>
    <w:pPr>
      <w:spacing w:after="0" w:line="240" w:lineRule="auto"/>
      <w:jc w:val="center"/>
    </w:pPr>
    <w:rPr>
      <w:sz w:val="26"/>
    </w:rPr>
  </w:style>
  <w:style w:type="paragraph" w:customStyle="1" w:styleId="GfKSubject">
    <w:name w:val="GfK Subject"/>
    <w:basedOn w:val="Normal"/>
    <w:next w:val="Normal"/>
    <w:uiPriority w:val="2"/>
    <w:qFormat/>
    <w:rsid w:val="00263F08"/>
    <w:rPr>
      <w:b/>
    </w:rPr>
  </w:style>
  <w:style w:type="table" w:customStyle="1" w:styleId="GfKTable">
    <w:name w:val="GfK Table"/>
    <w:basedOn w:val="TableNormal"/>
    <w:uiPriority w:val="99"/>
    <w:rsid w:val="00D2010B"/>
    <w:pPr>
      <w:spacing w:after="0" w:line="288" w:lineRule="auto"/>
    </w:pPr>
    <w:tblPr>
      <w:tblBorders>
        <w:bottom w:val="single" w:sz="4" w:space="0" w:color="3B4145" w:themeColor="text1"/>
        <w:insideH w:val="single" w:sz="4" w:space="0" w:color="3B4145" w:themeColor="text1"/>
      </w:tblBorders>
      <w:tblCellMar>
        <w:top w:w="28" w:type="dxa"/>
        <w:left w:w="85" w:type="dxa"/>
        <w:right w:w="85" w:type="dxa"/>
      </w:tblCellMar>
    </w:tblPr>
    <w:tblStylePr w:type="firstRow">
      <w:rPr>
        <w:b/>
      </w:rPr>
      <w:tblPr/>
      <w:tcPr>
        <w:tcBorders>
          <w:bottom w:val="single" w:sz="8" w:space="0" w:color="3B4145" w:themeColor="text1"/>
        </w:tcBorders>
      </w:tcPr>
    </w:tblStylePr>
    <w:tblStylePr w:type="firstCol">
      <w:tblPr/>
      <w:tcPr>
        <w:shd w:val="clear" w:color="auto" w:fill="E0E3E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0809"/>
    <w:rPr>
      <w:color w:val="EA5B0C" w:themeColor="text2"/>
      <w:u w:val="single"/>
    </w:rPr>
  </w:style>
  <w:style w:type="character" w:customStyle="1" w:styleId="Heading1Char">
    <w:name w:val="Heading 1 Char"/>
    <w:aliases w:val="GfK Heading 1 Char"/>
    <w:basedOn w:val="DefaultParagraphFont"/>
    <w:link w:val="Heading1"/>
    <w:uiPriority w:val="4"/>
    <w:rsid w:val="00606D3B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rsid w:val="00606D3B"/>
    <w:pPr>
      <w:numPr>
        <w:numId w:val="0"/>
      </w:numPr>
      <w:spacing w:after="160"/>
      <w:outlineLvl w:val="9"/>
    </w:pPr>
  </w:style>
  <w:style w:type="numbering" w:customStyle="1" w:styleId="LB">
    <w:name w:val="L_B"/>
    <w:basedOn w:val="NoList"/>
    <w:uiPriority w:val="99"/>
    <w:rsid w:val="00263F08"/>
    <w:pPr>
      <w:numPr>
        <w:numId w:val="1"/>
      </w:numPr>
    </w:pPr>
  </w:style>
  <w:style w:type="numbering" w:customStyle="1" w:styleId="LH">
    <w:name w:val="L_H"/>
    <w:basedOn w:val="NoList"/>
    <w:uiPriority w:val="99"/>
    <w:rsid w:val="00606D3B"/>
    <w:pPr>
      <w:numPr>
        <w:numId w:val="3"/>
      </w:numPr>
    </w:pPr>
  </w:style>
  <w:style w:type="numbering" w:customStyle="1" w:styleId="LN">
    <w:name w:val="L_N"/>
    <w:basedOn w:val="LB"/>
    <w:uiPriority w:val="99"/>
    <w:rsid w:val="00606D3B"/>
    <w:pPr>
      <w:numPr>
        <w:numId w:val="2"/>
      </w:numPr>
    </w:pPr>
  </w:style>
  <w:style w:type="paragraph" w:styleId="Title">
    <w:name w:val="Title"/>
    <w:aliases w:val="GfK Title"/>
    <w:basedOn w:val="Normal"/>
    <w:next w:val="Normal"/>
    <w:link w:val="TitleChar"/>
    <w:rsid w:val="00606D3B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92"/>
      <w:szCs w:val="56"/>
    </w:rPr>
  </w:style>
  <w:style w:type="character" w:customStyle="1" w:styleId="TitleChar">
    <w:name w:val="Title Char"/>
    <w:aliases w:val="GfK Title Char"/>
    <w:basedOn w:val="DefaultParagraphFont"/>
    <w:link w:val="Title"/>
    <w:rsid w:val="00606D3B"/>
    <w:rPr>
      <w:rFonts w:asciiTheme="majorHAnsi" w:eastAsiaTheme="majorEastAsia" w:hAnsiTheme="majorHAnsi" w:cstheme="majorBidi"/>
      <w:kern w:val="28"/>
      <w:sz w:val="92"/>
      <w:szCs w:val="56"/>
      <w:lang w:val="en-US"/>
    </w:rPr>
  </w:style>
  <w:style w:type="character" w:customStyle="1" w:styleId="Heading2Char">
    <w:name w:val="Heading 2 Char"/>
    <w:aliases w:val="GfK Heading 2 Char"/>
    <w:basedOn w:val="DefaultParagraphFont"/>
    <w:link w:val="Heading2"/>
    <w:uiPriority w:val="4"/>
    <w:rsid w:val="00606D3B"/>
    <w:rPr>
      <w:rFonts w:asciiTheme="majorHAnsi" w:eastAsiaTheme="majorEastAsia" w:hAnsiTheme="majorHAnsi" w:cstheme="majorBidi"/>
      <w:b/>
      <w:sz w:val="22"/>
      <w:szCs w:val="26"/>
      <w:lang w:val="en-US"/>
    </w:rPr>
  </w:style>
  <w:style w:type="character" w:customStyle="1" w:styleId="Heading3Char">
    <w:name w:val="Heading 3 Char"/>
    <w:aliases w:val="GfK Heading 3 Char"/>
    <w:basedOn w:val="DefaultParagraphFont"/>
    <w:link w:val="Heading3"/>
    <w:uiPriority w:val="4"/>
    <w:rsid w:val="00606D3B"/>
    <w:rPr>
      <w:rFonts w:asciiTheme="majorHAnsi" w:eastAsiaTheme="majorEastAsia" w:hAnsiTheme="majorHAnsi" w:cstheme="majorBidi"/>
      <w:b/>
      <w:sz w:val="22"/>
      <w:szCs w:val="24"/>
      <w:lang w:val="en-US"/>
    </w:rPr>
  </w:style>
  <w:style w:type="character" w:customStyle="1" w:styleId="Heading4Char">
    <w:name w:val="Heading 4 Char"/>
    <w:aliases w:val="GfK Heading 4 Char"/>
    <w:basedOn w:val="DefaultParagraphFont"/>
    <w:link w:val="Heading4"/>
    <w:uiPriority w:val="4"/>
    <w:rsid w:val="00606D3B"/>
    <w:rPr>
      <w:rFonts w:asciiTheme="majorHAnsi" w:eastAsiaTheme="majorEastAsia" w:hAnsiTheme="majorHAnsi" w:cstheme="majorBidi"/>
      <w:b/>
      <w:iCs/>
      <w:lang w:val="en-US"/>
    </w:rPr>
  </w:style>
  <w:style w:type="paragraph" w:styleId="Subtitle">
    <w:name w:val="Subtitle"/>
    <w:aliases w:val="GfK Subtitle"/>
    <w:basedOn w:val="Normal"/>
    <w:next w:val="Normal"/>
    <w:link w:val="SubtitleChar"/>
    <w:uiPriority w:val="1"/>
    <w:rsid w:val="00606D3B"/>
    <w:pPr>
      <w:numPr>
        <w:ilvl w:val="1"/>
      </w:numPr>
      <w:spacing w:after="0" w:line="240" w:lineRule="auto"/>
    </w:pPr>
    <w:rPr>
      <w:rFonts w:eastAsiaTheme="minorEastAsia"/>
      <w:color w:val="A4ACB1" w:themeColor="accent1" w:themeTint="99"/>
      <w:sz w:val="46"/>
      <w:szCs w:val="22"/>
    </w:rPr>
  </w:style>
  <w:style w:type="character" w:customStyle="1" w:styleId="SubtitleChar">
    <w:name w:val="Subtitle Char"/>
    <w:aliases w:val="GfK Subtitle Char"/>
    <w:basedOn w:val="DefaultParagraphFont"/>
    <w:link w:val="Subtitle"/>
    <w:uiPriority w:val="1"/>
    <w:rsid w:val="00606D3B"/>
    <w:rPr>
      <w:rFonts w:eastAsiaTheme="minorEastAsia"/>
      <w:color w:val="A4ACB1" w:themeColor="accent1" w:themeTint="99"/>
      <w:sz w:val="46"/>
      <w:szCs w:val="22"/>
      <w:lang w:val="en-US"/>
    </w:rPr>
  </w:style>
  <w:style w:type="paragraph" w:styleId="TOC1">
    <w:name w:val="toc 1"/>
    <w:basedOn w:val="Normal"/>
    <w:next w:val="Normal"/>
    <w:uiPriority w:val="39"/>
    <w:rsid w:val="00606D3B"/>
    <w:pPr>
      <w:tabs>
        <w:tab w:val="left" w:pos="567"/>
        <w:tab w:val="right" w:leader="dot" w:pos="8505"/>
      </w:tabs>
      <w:spacing w:before="300" w:after="0" w:line="360" w:lineRule="auto"/>
      <w:ind w:left="567" w:right="851" w:hanging="567"/>
    </w:pPr>
    <w:rPr>
      <w:b/>
    </w:rPr>
  </w:style>
  <w:style w:type="paragraph" w:styleId="TOC2">
    <w:name w:val="toc 2"/>
    <w:basedOn w:val="Normal"/>
    <w:next w:val="Normal"/>
    <w:uiPriority w:val="39"/>
    <w:rsid w:val="00606D3B"/>
    <w:pPr>
      <w:tabs>
        <w:tab w:val="left" w:pos="567"/>
        <w:tab w:val="right" w:pos="8505"/>
      </w:tabs>
      <w:spacing w:after="0" w:line="360" w:lineRule="auto"/>
      <w:ind w:left="567" w:right="851" w:hanging="567"/>
    </w:pPr>
  </w:style>
  <w:style w:type="paragraph" w:styleId="TOC3">
    <w:name w:val="toc 3"/>
    <w:basedOn w:val="Normal"/>
    <w:next w:val="Normal"/>
    <w:uiPriority w:val="39"/>
    <w:rsid w:val="00606D3B"/>
    <w:pPr>
      <w:tabs>
        <w:tab w:val="left" w:pos="567"/>
        <w:tab w:val="right" w:pos="8505"/>
      </w:tabs>
      <w:spacing w:after="0" w:line="360" w:lineRule="auto"/>
      <w:ind w:left="567" w:right="851" w:hanging="567"/>
    </w:pPr>
  </w:style>
  <w:style w:type="paragraph" w:customStyle="1" w:styleId="GfKBulletlistorange">
    <w:name w:val="GfK Bullet list orange"/>
    <w:basedOn w:val="Normal"/>
    <w:uiPriority w:val="6"/>
    <w:qFormat/>
    <w:rsid w:val="00263F08"/>
    <w:pPr>
      <w:numPr>
        <w:ilvl w:val="1"/>
        <w:numId w:val="1"/>
      </w:numPr>
    </w:pPr>
  </w:style>
  <w:style w:type="paragraph" w:styleId="ListParagraph">
    <w:name w:val="List Paragraph"/>
    <w:basedOn w:val="Normal"/>
    <w:uiPriority w:val="34"/>
    <w:semiHidden/>
    <w:qFormat/>
    <w:rsid w:val="0084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GfK">
  <a:themeElements>
    <a:clrScheme name="GfK">
      <a:dk1>
        <a:srgbClr val="3B4145"/>
      </a:dk1>
      <a:lt1>
        <a:srgbClr val="FFFFFF"/>
      </a:lt1>
      <a:dk2>
        <a:srgbClr val="EA5B0C"/>
      </a:dk2>
      <a:lt2>
        <a:srgbClr val="000000"/>
      </a:lt2>
      <a:accent1>
        <a:srgbClr val="6A757C"/>
      </a:accent1>
      <a:accent2>
        <a:srgbClr val="4368BD"/>
      </a:accent2>
      <a:accent3>
        <a:srgbClr val="4B9A91"/>
      </a:accent3>
      <a:accent4>
        <a:srgbClr val="FFA52F"/>
      </a:accent4>
      <a:accent5>
        <a:srgbClr val="D2335F"/>
      </a:accent5>
      <a:accent6>
        <a:srgbClr val="7B4DB3"/>
      </a:accent6>
      <a:hlink>
        <a:srgbClr val="EA5B0C"/>
      </a:hlink>
      <a:folHlink>
        <a:srgbClr val="6A757C"/>
      </a:folHlink>
    </a:clrScheme>
    <a:fontScheme name="GfK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lIns="72000" tIns="36000" rIns="72000" bIns="36000" rtlCol="0" anchor="ctr"/>
      <a:lstStyle>
        <a:defPPr algn="ctr">
          <a:lnSpc>
            <a:spcPct val="125000"/>
          </a:lnSpc>
          <a:defRPr sz="1600"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marL="252000" indent="-252000">
          <a:lnSpc>
            <a:spcPct val="125000"/>
          </a:lnSpc>
          <a:buClr>
            <a:schemeClr val="tx2"/>
          </a:buClr>
          <a:buFont typeface="Wingdings" panose="05000000000000000000" pitchFamily="2" charset="2"/>
          <a:buChar char="§"/>
          <a:defRPr sz="1600" dirty="0" err="1" smtClean="0"/>
        </a:defPPr>
      </a:lstStyle>
    </a:txDef>
  </a:objectDefaults>
  <a:extraClrSchemeLst/>
  <a:custClrLst>
    <a:custClr name="GfK Gray 700">
      <a:srgbClr val="3B4145"/>
    </a:custClr>
    <a:custClr name="GfK Blue 700">
      <a:srgbClr val="3456A6"/>
    </a:custClr>
    <a:custClr name="GfK Petrol 700">
      <a:srgbClr val="4B9A91"/>
    </a:custClr>
    <a:custClr name="GfK Yellow 700">
      <a:srgbClr val="F58A27"/>
    </a:custClr>
    <a:custClr name="GfK Magenta 700">
      <a:srgbClr val="AC2B55"/>
    </a:custClr>
    <a:custClr name="GfK Purple 700">
      <a:srgbClr val="673FA2"/>
    </a:custClr>
    <a:custClr name="GfK Sand 700">
      <a:srgbClr val="C56227"/>
    </a:custClr>
    <a:custClr name="GfK Turquoise 700">
      <a:srgbClr val="327890"/>
    </a:custClr>
    <a:custClr name="GfK Red 700">
      <a:srgbClr val="9B0009"/>
    </a:custClr>
    <a:custClr name="GfK Green 700">
      <a:srgbClr val="24892C"/>
    </a:custClr>
    <a:custClr name="GfK Gray 500">
      <a:srgbClr val="6A757C"/>
    </a:custClr>
    <a:custClr name="GfK Blue 500">
      <a:srgbClr val="4368BD"/>
    </a:custClr>
    <a:custClr name="GfK Petrol 500">
      <a:srgbClr val="54B9B1"/>
    </a:custClr>
    <a:custClr name="GfK Yellow 500">
      <a:srgbClr val="FFA52F"/>
    </a:custClr>
    <a:custClr name="GfK Magenta 500">
      <a:srgbClr val="D2335F"/>
    </a:custClr>
    <a:custClr name="GfK Purple 500">
      <a:srgbClr val="7B4DB3"/>
    </a:custClr>
    <a:custClr name="GfK Sand 500">
      <a:srgbClr val="D27A2E"/>
    </a:custClr>
    <a:custClr name="GfK Turquoise 500">
      <a:srgbClr val="519FBC"/>
    </a:custClr>
    <a:custClr name="GfK Red 500">
      <a:srgbClr val="BC1C0E"/>
    </a:custClr>
    <a:custClr name="GfK Green 500">
      <a:srgbClr val="3DAD42"/>
    </a:custClr>
    <a:custClr name="GfK Gray 300">
      <a:srgbClr val="9FA7AD"/>
    </a:custClr>
    <a:custClr name="GfK Blue 300">
      <a:srgbClr val="879BCC"/>
    </a:custClr>
    <a:custClr name="GfK Petrol 300">
      <a:srgbClr val="81D7D3"/>
    </a:custClr>
    <a:custClr name="GfK Yellow 300">
      <a:srgbClr val="FDC166"/>
    </a:custClr>
    <a:custClr name="GfK Magenta 300">
      <a:srgbClr val="D76789"/>
    </a:custClr>
    <a:custClr name="GfK Purple 300">
      <a:srgbClr val="A387CB"/>
    </a:custClr>
    <a:custClr name="GfK Sand 300">
      <a:srgbClr val="D0965C"/>
    </a:custClr>
    <a:custClr name="GfK Turquoise 300">
      <a:srgbClr val="87C5DE"/>
    </a:custClr>
    <a:custClr name="GfK Red 300">
      <a:srgbClr val="B0504C"/>
    </a:custClr>
    <a:custClr name="GfK Green 300">
      <a:srgbClr val="73C375"/>
    </a:custClr>
    <a:custClr name="GfK Gray 100">
      <a:srgbClr val="D6D9DC"/>
    </a:custClr>
    <a:custClr name="GfK Blue 100">
      <a:srgbClr val="DBE0EB"/>
    </a:custClr>
    <a:custClr name="GfK Petrol 100">
      <a:srgbClr val="E2FFFF"/>
    </a:custClr>
    <a:custClr name="GfK Yellow 100">
      <a:srgbClr val="FFEBCC"/>
    </a:custClr>
    <a:custClr name="GfK Magenta 100">
      <a:srgbClr val="DDBBC5"/>
    </a:custClr>
    <a:custClr name="GfK Purple 100">
      <a:srgbClr val="DDD8E4"/>
    </a:custClr>
    <a:custClr name="GfK Sand 100">
      <a:srgbClr val="C9C1BA"/>
    </a:custClr>
    <a:custClr name="GfK Turquoise 100">
      <a:srgbClr val="CBFCFF"/>
    </a:custClr>
    <a:custClr name="GfK Red 100">
      <a:srgbClr val="CBA6AB"/>
    </a:custClr>
    <a:custClr name="GfK Green 100">
      <a:srgbClr val="BDE5BD"/>
    </a:custClr>
  </a:custClrLst>
  <a:extLst>
    <a:ext uri="{05A4C25C-085E-4340-85A3-A5531E510DB2}">
      <thm15:themeFamily xmlns:thm15="http://schemas.microsoft.com/office/thememl/2012/main" name="2021-05-18_GfK_Template_Arial.potx" id="{5F204808-25C3-4A7D-B8FA-1C66E00B4B09}" vid="{B2FD4E65-6464-4CFF-870D-F3B374CF66B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91C332A50C8498593649F1B506197" ma:contentTypeVersion="2" ma:contentTypeDescription="Create a new document." ma:contentTypeScope="" ma:versionID="58670ee42c72dc4b13728d2c005baa1f">
  <xsd:schema xmlns:xsd="http://www.w3.org/2001/XMLSchema" xmlns:xs="http://www.w3.org/2001/XMLSchema" xmlns:p="http://schemas.microsoft.com/office/2006/metadata/properties" xmlns:ns2="d4c7ea00-6bd9-441c-94d1-ec5a1798b495" targetNamespace="http://schemas.microsoft.com/office/2006/metadata/properties" ma:root="true" ma:fieldsID="a4a3da148c4d8961fb65742ce74bb5ff" ns2:_="">
    <xsd:import namespace="d4c7ea00-6bd9-441c-94d1-ec5a1798b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7ea00-6bd9-441c-94d1-ec5a1798b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ADD68-5704-4BC8-ACB0-2F7C91B6B9BB}"/>
</file>

<file path=customXml/itemProps2.xml><?xml version="1.0" encoding="utf-8"?>
<ds:datastoreItem xmlns:ds="http://schemas.openxmlformats.org/officeDocument/2006/customXml" ds:itemID="{3E935E37-9879-43DE-A9F6-0BCC98815C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896C0D-8C85-4DB9-8401-9AA7C7BA5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Booher, Courtney (GfK)</dc:creator>
  <cp:keywords/>
  <dc:description/>
  <cp:lastModifiedBy>Booher, Courtney (GfK)</cp:lastModifiedBy>
  <cp:revision>2</cp:revision>
  <dcterms:created xsi:type="dcterms:W3CDTF">2022-04-12T13:44:00Z</dcterms:created>
  <dcterms:modified xsi:type="dcterms:W3CDTF">2022-04-12T17:31:00Z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0x01010093E91C332A50C8498593649F1B506197</vt:lpwstr>
  </property>
</Properties>
</file>