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91C96" w14:textId="535703B3" w:rsidR="00A468F0" w:rsidRPr="0003601C" w:rsidRDefault="007F5199" w:rsidP="009028F7">
      <w:pPr>
        <w:widowControl w:val="0"/>
        <w:spacing w:afterLines="50" w:after="120" w:line="240" w:lineRule="auto"/>
        <w:jc w:val="center"/>
        <w:rPr>
          <w:rFonts w:ascii="Times New Roman" w:eastAsiaTheme="majorEastAsia" w:hAnsi="Times New Roman" w:cs="Times New Roman"/>
          <w:color w:val="1A1A1A"/>
          <w:sz w:val="36"/>
          <w:szCs w:val="36"/>
        </w:rPr>
      </w:pPr>
      <w:r w:rsidRPr="0003601C">
        <w:rPr>
          <w:rFonts w:ascii="Times New Roman" w:eastAsiaTheme="majorEastAsia" w:hAnsi="Times New Roman" w:cs="Times New Roman"/>
          <w:color w:val="1A1A1A"/>
          <w:sz w:val="36"/>
          <w:szCs w:val="36"/>
        </w:rPr>
        <w:t>臺北市救護車資源配置優化專案</w:t>
      </w:r>
    </w:p>
    <w:p w14:paraId="13EAD390" w14:textId="16F7C601" w:rsidR="00063A3C" w:rsidRPr="0003601C" w:rsidRDefault="00C61964" w:rsidP="009F1E22">
      <w:pPr>
        <w:widowControl w:val="0"/>
        <w:spacing w:afterLines="50" w:after="120" w:line="240" w:lineRule="auto"/>
        <w:jc w:val="center"/>
        <w:rPr>
          <w:rFonts w:ascii="Times New Roman" w:eastAsiaTheme="majorEastAsia" w:hAnsi="Times New Roman" w:cs="Times New Roman"/>
          <w:color w:val="1A1A1A"/>
          <w:sz w:val="36"/>
          <w:szCs w:val="36"/>
        </w:rPr>
      </w:pPr>
      <w:r>
        <w:rPr>
          <w:rFonts w:ascii="Times New Roman" w:eastAsiaTheme="majorEastAsia" w:hAnsi="Times New Roman" w:cs="Times New Roman" w:hint="eastAsia"/>
          <w:color w:val="1A1A1A"/>
          <w:sz w:val="36"/>
          <w:szCs w:val="36"/>
        </w:rPr>
        <w:t>背景</w:t>
      </w:r>
      <w:r w:rsidR="00063A3C" w:rsidRPr="0003601C">
        <w:rPr>
          <w:rFonts w:ascii="Times New Roman" w:eastAsiaTheme="majorEastAsia" w:hAnsi="Times New Roman" w:cs="Times New Roman"/>
          <w:color w:val="1A1A1A"/>
          <w:sz w:val="36"/>
          <w:szCs w:val="36"/>
        </w:rPr>
        <w:t>與資料說明</w:t>
      </w:r>
    </w:p>
    <w:p w14:paraId="0562FAE1" w14:textId="3B446C16" w:rsidR="007B2555" w:rsidRPr="0003601C" w:rsidRDefault="00063A3C" w:rsidP="00BD08E6">
      <w:pPr>
        <w:widowControl w:val="0"/>
        <w:spacing w:afterLines="200" w:after="480" w:line="240" w:lineRule="auto"/>
        <w:jc w:val="center"/>
        <w:rPr>
          <w:rFonts w:ascii="Times New Roman" w:eastAsiaTheme="majorEastAsia" w:hAnsi="Times New Roman" w:cs="Times New Roman"/>
          <w:color w:val="1A1A1A"/>
          <w:sz w:val="24"/>
          <w:szCs w:val="24"/>
        </w:rPr>
      </w:pPr>
      <w:r w:rsidRPr="0003601C">
        <w:rPr>
          <w:rFonts w:ascii="Times New Roman" w:eastAsiaTheme="majorEastAsia" w:hAnsi="Times New Roman" w:cs="Times New Roman"/>
          <w:color w:val="1A1A1A"/>
          <w:sz w:val="24"/>
          <w:szCs w:val="24"/>
        </w:rPr>
        <w:t>2026/2/7</w:t>
      </w:r>
    </w:p>
    <w:p w14:paraId="7F52F9D2" w14:textId="6D212F8C" w:rsidR="00ED127E" w:rsidRPr="00BD08E6" w:rsidRDefault="00973629" w:rsidP="0061049E">
      <w:pPr>
        <w:widowControl w:val="0"/>
        <w:spacing w:beforeLines="150" w:before="360" w:afterLines="100" w:after="240" w:line="240" w:lineRule="auto"/>
        <w:jc w:val="both"/>
        <w:rPr>
          <w:rFonts w:ascii="Times New Roman" w:eastAsiaTheme="majorEastAsia" w:hAnsi="Times New Roman" w:cs="Times New Roman"/>
          <w:color w:val="1A1A1A"/>
          <w:sz w:val="32"/>
          <w:szCs w:val="32"/>
        </w:rPr>
      </w:pPr>
      <w:r w:rsidRPr="00BD08E6">
        <w:rPr>
          <w:rFonts w:ascii="Times New Roman" w:eastAsiaTheme="majorEastAsia" w:hAnsi="Times New Roman" w:cs="Times New Roman" w:hint="eastAsia"/>
          <w:b/>
          <w:bCs/>
          <w:color w:val="1A1A1A"/>
          <w:sz w:val="32"/>
          <w:szCs w:val="32"/>
        </w:rPr>
        <w:t xml:space="preserve">1. </w:t>
      </w:r>
      <w:r w:rsidRPr="00BD08E6">
        <w:rPr>
          <w:rFonts w:ascii="Times New Roman" w:eastAsiaTheme="majorEastAsia" w:hAnsi="Times New Roman" w:cs="Times New Roman"/>
          <w:b/>
          <w:bCs/>
          <w:color w:val="1A1A1A"/>
          <w:sz w:val="32"/>
          <w:szCs w:val="32"/>
        </w:rPr>
        <w:t>專案背景</w:t>
      </w:r>
    </w:p>
    <w:p w14:paraId="0E45EF14" w14:textId="2BF1940E" w:rsidR="00F8555C" w:rsidRPr="0003601C" w:rsidRDefault="00000000" w:rsidP="008A222B">
      <w:pPr>
        <w:widowControl w:val="0"/>
        <w:spacing w:afterLines="50" w:after="120" w:line="312" w:lineRule="auto"/>
        <w:ind w:firstLineChars="200" w:firstLine="480"/>
        <w:jc w:val="both"/>
        <w:rPr>
          <w:rFonts w:ascii="Times New Roman" w:eastAsiaTheme="majorEastAsia" w:hAnsi="Times New Roman" w:cs="Times New Roman"/>
          <w:color w:val="1A1A1A"/>
          <w:sz w:val="24"/>
          <w:szCs w:val="24"/>
        </w:rPr>
      </w:pPr>
      <w:r w:rsidRPr="0003601C">
        <w:rPr>
          <w:rFonts w:ascii="Times New Roman" w:eastAsiaTheme="majorEastAsia" w:hAnsi="Times New Roman" w:cs="Times New Roman"/>
          <w:color w:val="1A1A1A"/>
          <w:sz w:val="24"/>
          <w:szCs w:val="24"/>
        </w:rPr>
        <w:t>在消防人手短缺的情況下，消防救護人員長期以來工作超時，且依據</w:t>
      </w:r>
      <w:r w:rsidRPr="0003601C">
        <w:rPr>
          <w:rFonts w:ascii="Times New Roman" w:eastAsiaTheme="majorEastAsia" w:hAnsi="Times New Roman" w:cs="Times New Roman"/>
          <w:color w:val="1A1A1A"/>
          <w:sz w:val="24"/>
          <w:szCs w:val="24"/>
        </w:rPr>
        <w:t xml:space="preserve"> 2022 </w:t>
      </w:r>
      <w:r w:rsidRPr="0003601C">
        <w:rPr>
          <w:rFonts w:ascii="Times New Roman" w:eastAsiaTheme="majorEastAsia" w:hAnsi="Times New Roman" w:cs="Times New Roman"/>
          <w:color w:val="1A1A1A"/>
          <w:sz w:val="24"/>
          <w:szCs w:val="24"/>
        </w:rPr>
        <w:t>年內政部規範，每月工時和加班上限逐年縮短，以致救護人力不足的問題將可能更加嚴重。因此，本研究利用臺北市「電腦輔助勤務派遣系統」資料庫之救護資料以進行參考估計，期望能夠建立更有效的分隊救護車資源配置。</w:t>
      </w:r>
    </w:p>
    <w:p w14:paraId="0F41AE1F" w14:textId="6927E8E3" w:rsidR="00ED127E" w:rsidRPr="003A1CF3" w:rsidRDefault="00973629" w:rsidP="008A222B">
      <w:pPr>
        <w:widowControl w:val="0"/>
        <w:spacing w:beforeLines="200" w:before="480" w:afterLines="100" w:after="240" w:line="240" w:lineRule="auto"/>
        <w:jc w:val="both"/>
        <w:rPr>
          <w:rFonts w:ascii="Times New Roman" w:eastAsiaTheme="majorEastAsia" w:hAnsi="Times New Roman" w:cs="Times New Roman"/>
          <w:b/>
          <w:bCs/>
          <w:color w:val="1A1A1A"/>
          <w:sz w:val="32"/>
          <w:szCs w:val="32"/>
        </w:rPr>
      </w:pPr>
      <w:r w:rsidRPr="003A1CF3">
        <w:rPr>
          <w:rFonts w:ascii="Times New Roman" w:eastAsiaTheme="majorEastAsia" w:hAnsi="Times New Roman" w:cs="Times New Roman" w:hint="eastAsia"/>
          <w:b/>
          <w:bCs/>
          <w:color w:val="1A1A1A"/>
          <w:sz w:val="32"/>
          <w:szCs w:val="32"/>
        </w:rPr>
        <w:t xml:space="preserve">2. </w:t>
      </w:r>
      <w:r w:rsidRPr="003A1CF3">
        <w:rPr>
          <w:rFonts w:ascii="Times New Roman" w:eastAsiaTheme="majorEastAsia" w:hAnsi="Times New Roman" w:cs="Times New Roman"/>
          <w:b/>
          <w:bCs/>
          <w:color w:val="1A1A1A"/>
          <w:sz w:val="32"/>
          <w:szCs w:val="32"/>
        </w:rPr>
        <w:t>救護資料與派遣規則</w:t>
      </w:r>
    </w:p>
    <w:p w14:paraId="6B7ED62B" w14:textId="0EB5101D" w:rsidR="00F8555C" w:rsidRPr="008A222B" w:rsidRDefault="00F8555C" w:rsidP="008A222B">
      <w:pPr>
        <w:widowControl w:val="0"/>
        <w:spacing w:afterLines="50" w:after="120" w:line="312" w:lineRule="auto"/>
        <w:ind w:firstLineChars="200" w:firstLine="480"/>
        <w:jc w:val="both"/>
        <w:rPr>
          <w:rFonts w:ascii="Times New Roman" w:eastAsiaTheme="majorEastAsia" w:hAnsi="Times New Roman" w:cs="Times New Roman"/>
          <w:color w:val="1A1A1A"/>
          <w:sz w:val="24"/>
          <w:szCs w:val="24"/>
        </w:rPr>
      </w:pP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在</w:t>
      </w: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2022</w:t>
      </w: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到</w:t>
      </w: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2023</w:t>
      </w: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年間，</w:t>
      </w:r>
      <w:r w:rsidR="003F21A3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如圖</w:t>
      </w:r>
      <w:r w:rsidR="003F21A3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1</w:t>
      </w:r>
      <w:r w:rsidR="003F21A3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所示，</w:t>
      </w: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臺北市共有</w:t>
      </w:r>
      <w:r w:rsidRPr="008A222B">
        <w:rPr>
          <w:rFonts w:ascii="Times New Roman" w:eastAsiaTheme="majorEastAsia" w:hAnsi="Times New Roman" w:cs="Times New Roman"/>
          <w:color w:val="1A1A1A"/>
          <w:sz w:val="24"/>
          <w:szCs w:val="24"/>
        </w:rPr>
        <w:t>4</w:t>
      </w:r>
      <w:r w:rsidRPr="008A222B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5</w:t>
      </w:r>
      <w:r w:rsidRPr="008A222B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個救護分隊，</w:t>
      </w:r>
      <w:r w:rsidR="003F21A3" w:rsidRPr="008A222B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做為共</w:t>
      </w:r>
      <w:r w:rsidR="003F21A3" w:rsidRPr="008A222B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51</w:t>
      </w:r>
      <w:r w:rsidR="003F21A3" w:rsidRPr="008A222B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輛救護車的基地。救護車分為基礎與高級兩種，後者可以處理一些比較嚴重的</w:t>
      </w:r>
      <w:r w:rsidR="004B7AD0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案件</w:t>
      </w:r>
      <w:r w:rsidR="003F21A3" w:rsidRPr="008A222B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。在這兩年間，臺北市的</w:t>
      </w:r>
      <w:r w:rsidR="003F21A3" w:rsidRPr="008A222B">
        <w:rPr>
          <w:rFonts w:ascii="Times New Roman" w:eastAsiaTheme="majorEastAsia" w:hAnsi="Times New Roman" w:cs="Times New Roman"/>
          <w:color w:val="1A1A1A"/>
          <w:sz w:val="24"/>
          <w:szCs w:val="24"/>
        </w:rPr>
        <w:t>5</w:t>
      </w:r>
      <w:r w:rsidR="003F21A3" w:rsidRPr="008A222B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1</w:t>
      </w:r>
      <w:r w:rsidR="003F21A3" w:rsidRPr="008A222B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輛救護車包含有</w:t>
      </w:r>
      <w:r w:rsidR="003F21A3" w:rsidRPr="008A222B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43</w:t>
      </w:r>
      <w:r w:rsidR="003F21A3" w:rsidRPr="008A222B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輛基礎救護車和</w:t>
      </w:r>
      <w:r w:rsidR="003F21A3" w:rsidRPr="008A222B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8</w:t>
      </w:r>
      <w:r w:rsidR="003F21A3" w:rsidRPr="008A222B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輛高級救護車。</w:t>
      </w:r>
      <w:r w:rsidR="00191A35" w:rsidRPr="008A222B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圖</w:t>
      </w:r>
      <w:r w:rsidR="00191A35" w:rsidRPr="008A222B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1</w:t>
      </w:r>
      <w:r w:rsidR="00191A35" w:rsidRPr="008A222B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展示的</w:t>
      </w:r>
      <w:r w:rsidR="00191A35" w:rsidRPr="008A222B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45</w:t>
      </w:r>
      <w:r w:rsidR="00191A35" w:rsidRPr="008A222B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個分隊中，綠色的「龍山」與「雙園」各有</w:t>
      </w:r>
      <w:r w:rsidR="00191A35" w:rsidRPr="008A222B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2</w:t>
      </w:r>
      <w:r w:rsidR="00191A35" w:rsidRPr="008A222B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輛基礎救護車，而藍色的「後港」、「建國」、「忠孝」與「永吉」則各有</w:t>
      </w:r>
      <w:r w:rsidR="00191A35" w:rsidRPr="008A222B">
        <w:rPr>
          <w:rFonts w:ascii="Times New Roman" w:eastAsiaTheme="majorEastAsia" w:hAnsi="Times New Roman" w:cs="Times New Roman"/>
          <w:color w:val="1A1A1A"/>
          <w:sz w:val="24"/>
          <w:szCs w:val="24"/>
        </w:rPr>
        <w:t>2</w:t>
      </w:r>
      <w:r w:rsidR="00191A35" w:rsidRPr="008A222B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輛高級救護車。</w:t>
      </w:r>
    </w:p>
    <w:p w14:paraId="5240722B" w14:textId="595114E0" w:rsidR="003F21A3" w:rsidRDefault="003F21A3" w:rsidP="00132B2D">
      <w:pPr>
        <w:widowControl w:val="0"/>
        <w:spacing w:beforeLines="100" w:before="240" w:line="240" w:lineRule="auto"/>
        <w:jc w:val="center"/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7C5A360" wp14:editId="036B1E7E">
            <wp:extent cx="2128201" cy="2353317"/>
            <wp:effectExtent l="0" t="0" r="5715" b="8890"/>
            <wp:docPr id="356209177" name="圖片 4" descr="一張含有 地圖, 文字, 地圖集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09177" name="圖片 4" descr="一張含有 地圖, 文字, 地圖集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435" cy="2353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6467C" w14:textId="74EA0EA4" w:rsidR="003F21A3" w:rsidRPr="003F21A3" w:rsidRDefault="003F21A3" w:rsidP="00132B2D">
      <w:pPr>
        <w:widowControl w:val="0"/>
        <w:spacing w:beforeLines="50" w:before="120" w:afterLines="100" w:after="240" w:line="240" w:lineRule="auto"/>
        <w:jc w:val="center"/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圖</w:t>
      </w:r>
      <w:r w:rsidR="000B527A"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 xml:space="preserve"> </w:t>
      </w: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1</w:t>
      </w: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：臺北市救護分隊與救護車配置</w:t>
      </w:r>
    </w:p>
    <w:p w14:paraId="490BED1D" w14:textId="1A972A85" w:rsidR="00A468F0" w:rsidRPr="0003601C" w:rsidRDefault="00622799" w:rsidP="008A222B">
      <w:pPr>
        <w:widowControl w:val="0"/>
        <w:spacing w:afterLines="50" w:after="120" w:line="312" w:lineRule="auto"/>
        <w:ind w:firstLineChars="200" w:firstLine="480"/>
        <w:jc w:val="both"/>
        <w:rPr>
          <w:rFonts w:ascii="Times New Roman" w:eastAsiaTheme="majorEastAsia" w:hAnsi="Times New Roman" w:cs="Times New Roman"/>
          <w:color w:val="1A1A1A"/>
          <w:sz w:val="24"/>
          <w:szCs w:val="24"/>
        </w:rPr>
      </w:pPr>
      <w:r w:rsidRPr="008A222B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當接獲民眾報案，救護隊會判斷這是一個「基礎」</w:t>
      </w:r>
      <w:r w:rsidR="004B7AD0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案件</w:t>
      </w:r>
      <w:r w:rsidRPr="008A222B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還是「嚴重」</w:t>
      </w:r>
      <w:r w:rsidR="004B7AD0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案件</w:t>
      </w:r>
      <w:r w:rsidRPr="008A222B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。若是</w:t>
      </w:r>
      <w:r w:rsidR="004B7AD0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案件</w:t>
      </w:r>
      <w:r w:rsidRPr="008A222B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類型相對單純，則為基礎</w:t>
      </w:r>
      <w:r w:rsidR="004B7AD0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案件</w:t>
      </w:r>
      <w:r w:rsidRPr="008A222B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，此時</w:t>
      </w:r>
      <w:r w:rsidRPr="0003601C">
        <w:rPr>
          <w:rFonts w:ascii="Times New Roman" w:eastAsiaTheme="majorEastAsia" w:hAnsi="Times New Roman" w:cs="Times New Roman"/>
          <w:color w:val="1A1A1A"/>
          <w:sz w:val="24"/>
          <w:szCs w:val="24"/>
        </w:rPr>
        <w:t>以派遣離</w:t>
      </w:r>
      <w:r w:rsidR="004B7AD0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案件</w:t>
      </w:r>
      <w:r w:rsidRPr="0003601C">
        <w:rPr>
          <w:rFonts w:ascii="Times New Roman" w:eastAsiaTheme="majorEastAsia" w:hAnsi="Times New Roman" w:cs="Times New Roman"/>
          <w:color w:val="1A1A1A"/>
          <w:sz w:val="24"/>
          <w:szCs w:val="24"/>
        </w:rPr>
        <w:t>現場最近</w:t>
      </w: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之</w:t>
      </w:r>
      <w:r w:rsidRPr="0003601C">
        <w:rPr>
          <w:rFonts w:ascii="Times New Roman" w:eastAsiaTheme="majorEastAsia" w:hAnsi="Times New Roman" w:cs="Times New Roman"/>
          <w:color w:val="1A1A1A"/>
          <w:sz w:val="24"/>
          <w:szCs w:val="24"/>
        </w:rPr>
        <w:t>分隊</w:t>
      </w: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的救護車</w:t>
      </w:r>
      <w:r w:rsidRPr="0003601C">
        <w:rPr>
          <w:rFonts w:ascii="Times New Roman" w:eastAsiaTheme="majorEastAsia" w:hAnsi="Times New Roman" w:cs="Times New Roman"/>
          <w:color w:val="1A1A1A"/>
          <w:sz w:val="24"/>
          <w:szCs w:val="24"/>
        </w:rPr>
        <w:t>為主</w:t>
      </w: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（如果救</w:t>
      </w: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lastRenderedPageBreak/>
        <w:t>護車出勤中，就找次近的，依此類推）</w:t>
      </w:r>
      <w:r w:rsidRPr="0003601C">
        <w:rPr>
          <w:rFonts w:ascii="Times New Roman" w:eastAsiaTheme="majorEastAsia" w:hAnsi="Times New Roman" w:cs="Times New Roman"/>
          <w:color w:val="1A1A1A"/>
          <w:sz w:val="24"/>
          <w:szCs w:val="24"/>
        </w:rPr>
        <w:t>，不管是高級分隊或基礎分隊</w:t>
      </w: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的救護車</w:t>
      </w:r>
      <w:r w:rsidRPr="0003601C">
        <w:rPr>
          <w:rFonts w:ascii="Times New Roman" w:eastAsiaTheme="majorEastAsia" w:hAnsi="Times New Roman" w:cs="Times New Roman"/>
          <w:color w:val="1A1A1A"/>
          <w:sz w:val="24"/>
          <w:szCs w:val="24"/>
        </w:rPr>
        <w:t>都可出勤</w:t>
      </w: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。雖然通常都只會派遣一輛救護車，但偶爾也會因受影響人數眾多而</w:t>
      </w:r>
      <w:r w:rsidRPr="0003601C">
        <w:rPr>
          <w:rFonts w:ascii="Times New Roman" w:eastAsiaTheme="majorEastAsia" w:hAnsi="Times New Roman" w:cs="Times New Roman"/>
          <w:color w:val="1A1A1A"/>
          <w:sz w:val="24"/>
          <w:szCs w:val="24"/>
        </w:rPr>
        <w:t>派遣多</w:t>
      </w: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輛</w:t>
      </w:r>
      <w:r w:rsidRPr="0003601C">
        <w:rPr>
          <w:rFonts w:ascii="Times New Roman" w:eastAsiaTheme="majorEastAsia" w:hAnsi="Times New Roman" w:cs="Times New Roman"/>
          <w:color w:val="1A1A1A"/>
          <w:sz w:val="24"/>
          <w:szCs w:val="24"/>
        </w:rPr>
        <w:t>救護車</w:t>
      </w: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，但若都只需要</w:t>
      </w:r>
      <w:r w:rsidRPr="0003601C">
        <w:rPr>
          <w:rFonts w:ascii="Times New Roman" w:eastAsiaTheme="majorEastAsia" w:hAnsi="Times New Roman" w:cs="Times New Roman"/>
          <w:color w:val="1A1A1A"/>
          <w:sz w:val="24"/>
          <w:szCs w:val="24"/>
        </w:rPr>
        <w:t>基礎</w:t>
      </w: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救護車</w:t>
      </w:r>
      <w:r w:rsidRPr="0003601C">
        <w:rPr>
          <w:rFonts w:ascii="Times New Roman" w:eastAsiaTheme="majorEastAsia" w:hAnsi="Times New Roman" w:cs="Times New Roman"/>
          <w:color w:val="1A1A1A"/>
          <w:sz w:val="24"/>
          <w:szCs w:val="24"/>
        </w:rPr>
        <w:t>，仍</w:t>
      </w: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會被定義為</w:t>
      </w:r>
      <w:r w:rsidRPr="0003601C">
        <w:rPr>
          <w:rFonts w:ascii="Times New Roman" w:eastAsiaTheme="majorEastAsia" w:hAnsi="Times New Roman" w:cs="Times New Roman"/>
          <w:color w:val="1A1A1A"/>
          <w:sz w:val="24"/>
          <w:szCs w:val="24"/>
        </w:rPr>
        <w:t>基礎案件。</w:t>
      </w: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若</w:t>
      </w:r>
      <w:r w:rsidR="004B7AD0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案件</w:t>
      </w: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類型相對嚴重或複雜，則為嚴重</w:t>
      </w:r>
      <w:r w:rsidR="004B7AD0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案件</w:t>
      </w: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，</w:t>
      </w:r>
      <w:r w:rsidR="00FB51B9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此時</w:t>
      </w:r>
      <w:r w:rsidRPr="0003601C">
        <w:rPr>
          <w:rFonts w:ascii="Times New Roman" w:eastAsiaTheme="majorEastAsia" w:hAnsi="Times New Roman" w:cs="Times New Roman"/>
          <w:color w:val="1A1A1A"/>
          <w:sz w:val="24"/>
          <w:szCs w:val="24"/>
        </w:rPr>
        <w:t>至少會派遣兩</w:t>
      </w:r>
      <w:r w:rsidR="00FB51B9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輛</w:t>
      </w:r>
      <w:r w:rsidRPr="0003601C">
        <w:rPr>
          <w:rFonts w:ascii="Times New Roman" w:eastAsiaTheme="majorEastAsia" w:hAnsi="Times New Roman" w:cs="Times New Roman"/>
          <w:color w:val="1A1A1A"/>
          <w:sz w:val="24"/>
          <w:szCs w:val="24"/>
        </w:rPr>
        <w:t>救護車，且其中</w:t>
      </w:r>
      <w:r w:rsidR="003A1CF3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一</w:t>
      </w:r>
      <w:r w:rsidR="00FB51B9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輛</w:t>
      </w:r>
      <w:r w:rsidR="003A1CF3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一</w:t>
      </w:r>
      <w:r w:rsidRPr="0003601C">
        <w:rPr>
          <w:rFonts w:ascii="Times New Roman" w:eastAsiaTheme="majorEastAsia" w:hAnsi="Times New Roman" w:cs="Times New Roman"/>
          <w:color w:val="1A1A1A"/>
          <w:sz w:val="24"/>
          <w:szCs w:val="24"/>
        </w:rPr>
        <w:t>定要是高級救護車。</w:t>
      </w:r>
      <w:r w:rsidR="00FB51B9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派遣時，</w:t>
      </w:r>
      <w:r w:rsidRPr="0003601C">
        <w:rPr>
          <w:rFonts w:ascii="Times New Roman" w:eastAsiaTheme="majorEastAsia" w:hAnsi="Times New Roman" w:cs="Times New Roman"/>
          <w:color w:val="1A1A1A"/>
          <w:sz w:val="24"/>
          <w:szCs w:val="24"/>
        </w:rPr>
        <w:t>會優先</w:t>
      </w:r>
      <w:r w:rsidR="00FB51B9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考慮</w:t>
      </w:r>
      <w:r w:rsidRPr="0003601C">
        <w:rPr>
          <w:rFonts w:ascii="Times New Roman" w:eastAsiaTheme="majorEastAsia" w:hAnsi="Times New Roman" w:cs="Times New Roman"/>
          <w:color w:val="1A1A1A"/>
          <w:sz w:val="24"/>
          <w:szCs w:val="24"/>
        </w:rPr>
        <w:t>高級救護隊派遣兩</w:t>
      </w:r>
      <w:r w:rsidR="0061049E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輛</w:t>
      </w:r>
      <w:r w:rsidRPr="0003601C">
        <w:rPr>
          <w:rFonts w:ascii="Times New Roman" w:eastAsiaTheme="majorEastAsia" w:hAnsi="Times New Roman" w:cs="Times New Roman"/>
          <w:color w:val="1A1A1A"/>
          <w:sz w:val="24"/>
          <w:szCs w:val="24"/>
        </w:rPr>
        <w:t>，但萬一高級救護分隊只能提供一</w:t>
      </w:r>
      <w:r w:rsidR="00FB51B9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輛</w:t>
      </w:r>
      <w:r w:rsidRPr="0003601C">
        <w:rPr>
          <w:rFonts w:ascii="Times New Roman" w:eastAsiaTheme="majorEastAsia" w:hAnsi="Times New Roman" w:cs="Times New Roman"/>
          <w:color w:val="1A1A1A"/>
          <w:sz w:val="24"/>
          <w:szCs w:val="24"/>
        </w:rPr>
        <w:t>，就會由離救護現場最近的基礎分隊派遣</w:t>
      </w:r>
      <w:r w:rsidR="0061049E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一輛基礎救護車</w:t>
      </w:r>
      <w:r w:rsidRPr="0003601C">
        <w:rPr>
          <w:rFonts w:ascii="Times New Roman" w:eastAsiaTheme="majorEastAsia" w:hAnsi="Times New Roman" w:cs="Times New Roman"/>
          <w:color w:val="1A1A1A"/>
          <w:sz w:val="24"/>
          <w:szCs w:val="24"/>
        </w:rPr>
        <w:t>。</w:t>
      </w:r>
    </w:p>
    <w:p w14:paraId="69943EC9" w14:textId="55C24E7F" w:rsidR="00A468F0" w:rsidRPr="000B527A" w:rsidRDefault="000B527A" w:rsidP="008A222B">
      <w:pPr>
        <w:widowControl w:val="0"/>
        <w:spacing w:afterLines="50" w:after="120" w:line="312" w:lineRule="auto"/>
        <w:ind w:firstLineChars="200" w:firstLine="480"/>
        <w:jc w:val="both"/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針對每一次案件與救護車派遣，依序會有八個時間點被記錄（如圖</w:t>
      </w: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 xml:space="preserve"> 2 </w:t>
      </w: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所示），包含接到報案後案件被受理成立的時間為「受理時間」、中心選定救護車且通知完畢時為「派遣時間」、救護車離開救護隊為「出勤時間」、救護車抵達案件現場為「到達時間」、救護車離開案件現場前往醫院的時間為「離開時間」、救護車抵達醫院的時間為「到院時間」、救護車離開醫院的時間為「離院時間」，以及救護車返回分隊的「返隊時間」。</w:t>
      </w:r>
      <w:r w:rsidR="00714CFA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從受理到救護車抵達現場的時間差被定義為「反應時間」，這通常是評估救護成效、救護資源配置的重要指標之一。</w:t>
      </w:r>
    </w:p>
    <w:p w14:paraId="5D72124E" w14:textId="77777777" w:rsidR="00B20E87" w:rsidRDefault="00000000" w:rsidP="00132B2D">
      <w:pPr>
        <w:widowControl w:val="0"/>
        <w:spacing w:beforeLines="100" w:before="240" w:line="240" w:lineRule="auto"/>
        <w:ind w:left="720"/>
        <w:jc w:val="center"/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</w:pPr>
      <w:r w:rsidRPr="00B20E87">
        <w:rPr>
          <w:noProof/>
        </w:rPr>
        <w:drawing>
          <wp:inline distT="19050" distB="19050" distL="19050" distR="19050" wp14:anchorId="346F7CD0" wp14:editId="341402DE">
            <wp:extent cx="5005388" cy="904690"/>
            <wp:effectExtent l="0" t="0" r="0" b="0"/>
            <wp:docPr id="58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9"/>
                    <a:srcRect t="11024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9046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398945" w14:textId="1DDA3D37" w:rsidR="00A468F0" w:rsidRPr="0003601C" w:rsidRDefault="00000000" w:rsidP="00132B2D">
      <w:pPr>
        <w:widowControl w:val="0"/>
        <w:spacing w:beforeLines="50" w:before="120" w:afterLines="100" w:after="240" w:line="240" w:lineRule="auto"/>
        <w:ind w:left="720"/>
        <w:jc w:val="center"/>
        <w:rPr>
          <w:rFonts w:ascii="Times New Roman" w:eastAsiaTheme="majorEastAsia" w:hAnsi="Times New Roman" w:cs="Times New Roman"/>
          <w:color w:val="1A1A1A"/>
          <w:sz w:val="24"/>
          <w:szCs w:val="24"/>
        </w:rPr>
      </w:pPr>
      <w:r w:rsidRPr="0003601C">
        <w:rPr>
          <w:rFonts w:ascii="Times New Roman" w:eastAsiaTheme="majorEastAsia" w:hAnsi="Times New Roman" w:cs="Times New Roman"/>
          <w:color w:val="1A1A1A"/>
          <w:sz w:val="24"/>
          <w:szCs w:val="24"/>
        </w:rPr>
        <w:t>圖</w:t>
      </w:r>
      <w:r w:rsidR="000B527A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 xml:space="preserve"> 2</w:t>
      </w:r>
      <w:r w:rsidRPr="0003601C">
        <w:rPr>
          <w:rFonts w:ascii="Times New Roman" w:eastAsiaTheme="majorEastAsia" w:hAnsi="Times New Roman" w:cs="Times New Roman"/>
          <w:color w:val="1A1A1A"/>
          <w:sz w:val="24"/>
          <w:szCs w:val="24"/>
        </w:rPr>
        <w:t>：救護車</w:t>
      </w:r>
      <w:r w:rsidR="004B7AD0">
        <w:rPr>
          <w:rFonts w:ascii="Times New Roman" w:eastAsiaTheme="majorEastAsia" w:hAnsi="Times New Roman" w:cs="Times New Roman"/>
          <w:color w:val="1A1A1A"/>
          <w:sz w:val="24"/>
          <w:szCs w:val="24"/>
        </w:rPr>
        <w:t>案件</w:t>
      </w:r>
      <w:r w:rsidRPr="0003601C">
        <w:rPr>
          <w:rFonts w:ascii="Times New Roman" w:eastAsiaTheme="majorEastAsia" w:hAnsi="Times New Roman" w:cs="Times New Roman"/>
          <w:color w:val="1A1A1A"/>
          <w:sz w:val="24"/>
          <w:szCs w:val="24"/>
        </w:rPr>
        <w:t>派遣流程圖</w:t>
      </w:r>
    </w:p>
    <w:p w14:paraId="3F34D6D6" w14:textId="2191F8C7" w:rsidR="00132B2D" w:rsidRPr="007C2CC4" w:rsidRDefault="007C2CC4" w:rsidP="00132B2D">
      <w:pPr>
        <w:widowControl w:val="0"/>
        <w:spacing w:afterLines="50" w:after="120" w:line="312" w:lineRule="auto"/>
        <w:ind w:firstLineChars="200" w:firstLine="480"/>
        <w:jc w:val="both"/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並非每個案件的救護都會跑完上述完整流程</w:t>
      </w:r>
      <w:r w:rsidR="00132B2D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。</w:t>
      </w: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在某些案件中，救護車出動後被通知現場</w:t>
      </w:r>
      <w:r w:rsidR="004B7AD0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案件</w:t>
      </w: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已解除或為誤報，這樣的話就沒有從「到達時間」到「離院時間」的四個時間點；在另外一些案件中，救護車抵達現場處理後判斷無須前往醫院，那就沒有「到院時間」與「離院時間」，此時「離開時間」表示離開現場往分隊返回的時間。剩餘的一般案件則應該都有上述八個時間點的紀錄。</w:t>
      </w:r>
    </w:p>
    <w:p w14:paraId="75541D9D" w14:textId="6130F2DB" w:rsidR="00A468F0" w:rsidRPr="003A1CF3" w:rsidRDefault="00973629" w:rsidP="00725101">
      <w:pPr>
        <w:widowControl w:val="0"/>
        <w:spacing w:beforeLines="200" w:before="480" w:afterLines="100" w:after="240" w:line="240" w:lineRule="auto"/>
        <w:jc w:val="both"/>
        <w:rPr>
          <w:rFonts w:ascii="Times New Roman" w:eastAsiaTheme="majorEastAsia" w:hAnsi="Times New Roman" w:cs="Times New Roman"/>
          <w:b/>
          <w:bCs/>
          <w:color w:val="1A1A1A"/>
          <w:sz w:val="32"/>
          <w:szCs w:val="32"/>
        </w:rPr>
      </w:pPr>
      <w:r w:rsidRPr="003A1CF3">
        <w:rPr>
          <w:rFonts w:ascii="Times New Roman" w:eastAsiaTheme="majorEastAsia" w:hAnsi="Times New Roman" w:cs="Times New Roman" w:hint="eastAsia"/>
          <w:b/>
          <w:bCs/>
          <w:color w:val="1A1A1A"/>
          <w:sz w:val="32"/>
          <w:szCs w:val="32"/>
        </w:rPr>
        <w:t xml:space="preserve">3. </w:t>
      </w:r>
      <w:r w:rsidR="00725101">
        <w:rPr>
          <w:rFonts w:ascii="Times New Roman" w:eastAsiaTheme="majorEastAsia" w:hAnsi="Times New Roman" w:cs="Times New Roman" w:hint="eastAsia"/>
          <w:b/>
          <w:bCs/>
          <w:color w:val="1A1A1A"/>
          <w:sz w:val="32"/>
          <w:szCs w:val="32"/>
        </w:rPr>
        <w:t>救護派遣紀錄資料</w:t>
      </w:r>
    </w:p>
    <w:p w14:paraId="09279499" w14:textId="7C68531A" w:rsidR="00ED127E" w:rsidRPr="0003601C" w:rsidRDefault="00045997" w:rsidP="005D3C70">
      <w:pPr>
        <w:widowControl w:val="0"/>
        <w:spacing w:afterLines="50" w:after="120" w:line="312" w:lineRule="auto"/>
        <w:ind w:firstLineChars="200" w:firstLine="480"/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在</w:t>
      </w: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 xml:space="preserve"> 2022 </w:t>
      </w: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到</w:t>
      </w: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 xml:space="preserve"> 2023 </w:t>
      </w: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年間，原本共有約</w:t>
      </w:r>
      <w:r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 xml:space="preserve"> </w:t>
      </w: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 xml:space="preserve">29 </w:t>
      </w: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萬筆救護車派遣</w:t>
      </w:r>
      <w:r w:rsidR="004B7AD0"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案件</w:t>
      </w: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紀錄。在刪除</w:t>
      </w: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 xml:space="preserve"> COVID-19 </w:t>
      </w: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疫情期間過於特別的出勤紀錄，以及嚴重缺值或包含異常值且無法被復原的紀錄後，共有</w:t>
      </w: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 xml:space="preserve"> </w:t>
      </w:r>
      <w:r w:rsidR="00622799" w:rsidRPr="00045997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 xml:space="preserve">252,505 </w:t>
      </w:r>
      <w:r w:rsidR="00622799" w:rsidRPr="00045997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筆救護車派遣</w:t>
      </w:r>
      <w:r w:rsidR="004B7AD0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案件</w:t>
      </w:r>
      <w:r w:rsidR="00622799" w:rsidRPr="00045997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紀錄</w:t>
      </w: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，被存放於「</w:t>
      </w:r>
      <w:r w:rsidRPr="00045997"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案件</w:t>
      </w:r>
      <w:r w:rsidRPr="00045997"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_252505_</w:t>
      </w:r>
      <w:r w:rsidRPr="00045997"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含精確地址</w:t>
      </w: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.xlsx</w:t>
      </w: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」檔案中。</w:t>
      </w:r>
      <w:r w:rsidRPr="00045997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表</w:t>
      </w:r>
      <w:r w:rsidR="00837152"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 xml:space="preserve"> 1 </w:t>
      </w:r>
      <w:r w:rsidR="00837152"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為該檔案之資料字典（</w:t>
      </w:r>
      <w:r w:rsidR="00837152"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d</w:t>
      </w:r>
      <w:r w:rsidRPr="00045997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ata dictionary</w:t>
      </w:r>
      <w:r w:rsidR="00837152"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），包含</w:t>
      </w:r>
      <w:r w:rsidRPr="00045997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每個欄位的意義、格式和資料型態</w:t>
      </w:r>
      <w:r w:rsidR="00DE628B" w:rsidRPr="00045997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，其中「案件地點網格編號」的意義將於後面詳述。</w:t>
      </w:r>
    </w:p>
    <w:tbl>
      <w:tblPr>
        <w:tblStyle w:val="af4"/>
        <w:tblW w:w="9354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80" w:firstRow="0" w:lastRow="0" w:firstColumn="1" w:lastColumn="0" w:noHBand="1" w:noVBand="1"/>
      </w:tblPr>
      <w:tblGrid>
        <w:gridCol w:w="2154"/>
        <w:gridCol w:w="6009"/>
        <w:gridCol w:w="1191"/>
      </w:tblGrid>
      <w:tr w:rsidR="00234B46" w:rsidRPr="0003601C" w14:paraId="342E9583" w14:textId="77777777" w:rsidTr="00ED63A5">
        <w:trPr>
          <w:trHeight w:val="454"/>
        </w:trPr>
        <w:tc>
          <w:tcPr>
            <w:tcW w:w="21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A1749F" w14:textId="2689A264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lastRenderedPageBreak/>
              <w:t>欄位名稱</w:t>
            </w:r>
          </w:p>
        </w:tc>
        <w:tc>
          <w:tcPr>
            <w:tcW w:w="60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03BC8C" w14:textId="74F08731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欄位說明</w:t>
            </w:r>
          </w:p>
        </w:tc>
        <w:tc>
          <w:tcPr>
            <w:tcW w:w="11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6516F6" w14:textId="4A7F4FE5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資料型態</w:t>
            </w:r>
          </w:p>
        </w:tc>
      </w:tr>
      <w:tr w:rsidR="00234B46" w:rsidRPr="0003601C" w14:paraId="4AC074A0" w14:textId="77777777" w:rsidTr="00ED63A5">
        <w:trPr>
          <w:trHeight w:val="454"/>
        </w:trPr>
        <w:tc>
          <w:tcPr>
            <w:tcW w:w="2154" w:type="dxa"/>
            <w:tcBorders>
              <w:top w:val="single" w:sz="4" w:space="0" w:color="auto"/>
            </w:tcBorders>
            <w:vAlign w:val="center"/>
          </w:tcPr>
          <w:p w14:paraId="7A2A9AA1" w14:textId="1128F004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序號</w:t>
            </w:r>
          </w:p>
        </w:tc>
        <w:tc>
          <w:tcPr>
            <w:tcW w:w="6009" w:type="dxa"/>
            <w:tcBorders>
              <w:top w:val="single" w:sz="4" w:space="0" w:color="auto"/>
            </w:tcBorders>
            <w:vAlign w:val="center"/>
          </w:tcPr>
          <w:p w14:paraId="4F7AFCBC" w14:textId="6A8C8B8A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技術欄位：原始索引</w:t>
            </w:r>
          </w:p>
        </w:tc>
        <w:tc>
          <w:tcPr>
            <w:tcW w:w="1191" w:type="dxa"/>
            <w:tcBorders>
              <w:top w:val="single" w:sz="4" w:space="0" w:color="auto"/>
            </w:tcBorders>
            <w:vAlign w:val="center"/>
          </w:tcPr>
          <w:p w14:paraId="3C3EA804" w14:textId="4A25E9D2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int</w:t>
            </w:r>
          </w:p>
        </w:tc>
      </w:tr>
      <w:tr w:rsidR="00234B46" w:rsidRPr="0003601C" w14:paraId="62094416" w14:textId="77777777" w:rsidTr="00ED63A5">
        <w:trPr>
          <w:trHeight w:val="454"/>
        </w:trPr>
        <w:tc>
          <w:tcPr>
            <w:tcW w:w="2154" w:type="dxa"/>
            <w:vAlign w:val="center"/>
          </w:tcPr>
          <w:p w14:paraId="5446E96D" w14:textId="1193026C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案號</w:t>
            </w:r>
          </w:p>
        </w:tc>
        <w:tc>
          <w:tcPr>
            <w:tcW w:w="6009" w:type="dxa"/>
            <w:vAlign w:val="center"/>
          </w:tcPr>
          <w:p w14:paraId="3F75E97E" w14:textId="4FD0B3CA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案件唯一編號（</w:t>
            </w: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unique</w:t>
            </w: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）</w:t>
            </w:r>
          </w:p>
        </w:tc>
        <w:tc>
          <w:tcPr>
            <w:tcW w:w="1191" w:type="dxa"/>
            <w:vAlign w:val="center"/>
          </w:tcPr>
          <w:p w14:paraId="298B5A05" w14:textId="17BD5DC6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int</w:t>
            </w:r>
          </w:p>
        </w:tc>
      </w:tr>
      <w:tr w:rsidR="00234B46" w:rsidRPr="0003601C" w14:paraId="643051A9" w14:textId="77777777" w:rsidTr="00ED63A5">
        <w:trPr>
          <w:trHeight w:val="454"/>
        </w:trPr>
        <w:tc>
          <w:tcPr>
            <w:tcW w:w="2154" w:type="dxa"/>
            <w:vAlign w:val="center"/>
          </w:tcPr>
          <w:p w14:paraId="1248B29D" w14:textId="2F9C3131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案件地點網格編號</w:t>
            </w:r>
          </w:p>
        </w:tc>
        <w:tc>
          <w:tcPr>
            <w:tcW w:w="6009" w:type="dxa"/>
            <w:vAlign w:val="center"/>
          </w:tcPr>
          <w:p w14:paraId="09F8DD06" w14:textId="1617F3DA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案件地址對應到的</w:t>
            </w: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900</w:t>
            </w: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網格編號</w:t>
            </w:r>
          </w:p>
        </w:tc>
        <w:tc>
          <w:tcPr>
            <w:tcW w:w="1191" w:type="dxa"/>
            <w:vAlign w:val="center"/>
          </w:tcPr>
          <w:p w14:paraId="2B43D432" w14:textId="1D5301AB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int</w:t>
            </w:r>
          </w:p>
        </w:tc>
      </w:tr>
      <w:tr w:rsidR="00234B46" w:rsidRPr="0003601C" w14:paraId="66BFB9BE" w14:textId="77777777" w:rsidTr="00ED63A5">
        <w:trPr>
          <w:trHeight w:val="454"/>
        </w:trPr>
        <w:tc>
          <w:tcPr>
            <w:tcW w:w="2154" w:type="dxa"/>
            <w:vAlign w:val="center"/>
          </w:tcPr>
          <w:p w14:paraId="2CB9B5E2" w14:textId="0E6AFF63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案發時間</w:t>
            </w:r>
          </w:p>
        </w:tc>
        <w:tc>
          <w:tcPr>
            <w:tcW w:w="6009" w:type="dxa"/>
            <w:vAlign w:val="center"/>
          </w:tcPr>
          <w:p w14:paraId="6B8371BF" w14:textId="6D2CDD34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民眾報案後案件被受理的時間，精確到分</w:t>
            </w:r>
            <w:r w:rsidRPr="0003601C">
              <w:rPr>
                <w:rStyle w:val="af7"/>
                <w:rFonts w:ascii="Times New Roman" w:eastAsiaTheme="majorEastAsia" w:hAnsi="Times New Roman" w:cs="Times New Roman"/>
                <w:sz w:val="24"/>
                <w:szCs w:val="24"/>
              </w:rPr>
              <w:footnoteReference w:id="1"/>
            </w:r>
          </w:p>
        </w:tc>
        <w:tc>
          <w:tcPr>
            <w:tcW w:w="1191" w:type="dxa"/>
            <w:vAlign w:val="center"/>
          </w:tcPr>
          <w:p w14:paraId="2CAF93A4" w14:textId="245D6B41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  <w:t>datetime</w:t>
            </w:r>
          </w:p>
        </w:tc>
      </w:tr>
      <w:tr w:rsidR="00234B46" w:rsidRPr="0003601C" w14:paraId="449C47B1" w14:textId="77777777" w:rsidTr="00ED63A5">
        <w:trPr>
          <w:trHeight w:val="454"/>
        </w:trPr>
        <w:tc>
          <w:tcPr>
            <w:tcW w:w="2154" w:type="dxa"/>
            <w:vAlign w:val="center"/>
          </w:tcPr>
          <w:p w14:paraId="64458C95" w14:textId="6E85804E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有效</w:t>
            </w: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/</w:t>
            </w: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取消案件</w:t>
            </w:r>
          </w:p>
        </w:tc>
        <w:tc>
          <w:tcPr>
            <w:tcW w:w="6009" w:type="dxa"/>
            <w:vAlign w:val="center"/>
          </w:tcPr>
          <w:p w14:paraId="5B2F12CF" w14:textId="12981006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案件為「有效案件」或「取消案件」</w:t>
            </w:r>
          </w:p>
        </w:tc>
        <w:tc>
          <w:tcPr>
            <w:tcW w:w="1191" w:type="dxa"/>
            <w:vAlign w:val="center"/>
          </w:tcPr>
          <w:p w14:paraId="37F17182" w14:textId="4A21BA64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string</w:t>
            </w:r>
          </w:p>
        </w:tc>
      </w:tr>
      <w:tr w:rsidR="00234B46" w:rsidRPr="0003601C" w14:paraId="37401CC2" w14:textId="77777777" w:rsidTr="00ED63A5">
        <w:trPr>
          <w:trHeight w:val="454"/>
        </w:trPr>
        <w:tc>
          <w:tcPr>
            <w:tcW w:w="2154" w:type="dxa"/>
            <w:vAlign w:val="center"/>
          </w:tcPr>
          <w:p w14:paraId="54ED13B0" w14:textId="40C1E68C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出車方式</w:t>
            </w:r>
          </w:p>
        </w:tc>
        <w:tc>
          <w:tcPr>
            <w:tcW w:w="6009" w:type="dxa"/>
            <w:vAlign w:val="center"/>
          </w:tcPr>
          <w:p w14:paraId="26193BC1" w14:textId="228C0220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出勤型態分類</w:t>
            </w:r>
          </w:p>
        </w:tc>
        <w:tc>
          <w:tcPr>
            <w:tcW w:w="1191" w:type="dxa"/>
            <w:vAlign w:val="center"/>
          </w:tcPr>
          <w:p w14:paraId="31161569" w14:textId="329EDFC3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string</w:t>
            </w:r>
          </w:p>
        </w:tc>
      </w:tr>
      <w:tr w:rsidR="00234B46" w:rsidRPr="0003601C" w14:paraId="7F7A2348" w14:textId="77777777" w:rsidTr="00ED63A5">
        <w:trPr>
          <w:trHeight w:val="454"/>
        </w:trPr>
        <w:tc>
          <w:tcPr>
            <w:tcW w:w="2154" w:type="dxa"/>
            <w:vAlign w:val="center"/>
          </w:tcPr>
          <w:p w14:paraId="319C207C" w14:textId="28F5A6BD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現場檢傷分類</w:t>
            </w:r>
          </w:p>
        </w:tc>
        <w:tc>
          <w:tcPr>
            <w:tcW w:w="6009" w:type="dxa"/>
            <w:vAlign w:val="center"/>
          </w:tcPr>
          <w:p w14:paraId="4D96FF00" w14:textId="730A6597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現場嚴重度判斷指標</w:t>
            </w:r>
          </w:p>
        </w:tc>
        <w:tc>
          <w:tcPr>
            <w:tcW w:w="1191" w:type="dxa"/>
            <w:vAlign w:val="center"/>
          </w:tcPr>
          <w:p w14:paraId="34C1878E" w14:textId="1891A413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string</w:t>
            </w:r>
          </w:p>
        </w:tc>
      </w:tr>
      <w:tr w:rsidR="00234B46" w:rsidRPr="0003601C" w14:paraId="2E6BCBAC" w14:textId="77777777" w:rsidTr="00ED63A5">
        <w:trPr>
          <w:trHeight w:val="454"/>
        </w:trPr>
        <w:tc>
          <w:tcPr>
            <w:tcW w:w="2154" w:type="dxa"/>
            <w:vAlign w:val="center"/>
          </w:tcPr>
          <w:p w14:paraId="0BA8730D" w14:textId="1C41D3F5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急診檢傷分類</w:t>
            </w:r>
          </w:p>
        </w:tc>
        <w:tc>
          <w:tcPr>
            <w:tcW w:w="6009" w:type="dxa"/>
            <w:vAlign w:val="center"/>
          </w:tcPr>
          <w:p w14:paraId="585270CB" w14:textId="0006DE55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醫院檢傷分級。分為「一級」（最嚴重）至「五級」</w:t>
            </w:r>
          </w:p>
        </w:tc>
        <w:tc>
          <w:tcPr>
            <w:tcW w:w="1191" w:type="dxa"/>
            <w:vAlign w:val="center"/>
          </w:tcPr>
          <w:p w14:paraId="6DBE08FD" w14:textId="74B65D96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string</w:t>
            </w:r>
          </w:p>
        </w:tc>
      </w:tr>
      <w:tr w:rsidR="00234B46" w:rsidRPr="0003601C" w14:paraId="3B4879D8" w14:textId="77777777" w:rsidTr="00ED63A5">
        <w:trPr>
          <w:trHeight w:val="454"/>
        </w:trPr>
        <w:tc>
          <w:tcPr>
            <w:tcW w:w="2154" w:type="dxa"/>
            <w:vAlign w:val="center"/>
          </w:tcPr>
          <w:p w14:paraId="78713F67" w14:textId="7630BB39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案件原因</w:t>
            </w:r>
          </w:p>
        </w:tc>
        <w:tc>
          <w:tcPr>
            <w:tcW w:w="6009" w:type="dxa"/>
            <w:vAlign w:val="center"/>
          </w:tcPr>
          <w:p w14:paraId="2B9A3BEB" w14:textId="468B5EA3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民眾報案時敘述之事由分類</w:t>
            </w:r>
          </w:p>
        </w:tc>
        <w:tc>
          <w:tcPr>
            <w:tcW w:w="1191" w:type="dxa"/>
            <w:vAlign w:val="center"/>
          </w:tcPr>
          <w:p w14:paraId="56F9769E" w14:textId="33E53F0C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string</w:t>
            </w:r>
          </w:p>
        </w:tc>
      </w:tr>
      <w:tr w:rsidR="00234B46" w:rsidRPr="0003601C" w14:paraId="13751044" w14:textId="77777777" w:rsidTr="00ED63A5">
        <w:trPr>
          <w:trHeight w:val="454"/>
        </w:trPr>
        <w:tc>
          <w:tcPr>
            <w:tcW w:w="2154" w:type="dxa"/>
            <w:vAlign w:val="center"/>
          </w:tcPr>
          <w:p w14:paraId="4411DAF9" w14:textId="6813997B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醫院</w:t>
            </w:r>
          </w:p>
        </w:tc>
        <w:tc>
          <w:tcPr>
            <w:tcW w:w="6009" w:type="dxa"/>
            <w:vAlign w:val="center"/>
          </w:tcPr>
          <w:p w14:paraId="7C0A59BF" w14:textId="52F40562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收治醫院名稱</w:t>
            </w:r>
          </w:p>
        </w:tc>
        <w:tc>
          <w:tcPr>
            <w:tcW w:w="1191" w:type="dxa"/>
            <w:vAlign w:val="center"/>
          </w:tcPr>
          <w:p w14:paraId="3421E5AE" w14:textId="1044906B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string</w:t>
            </w:r>
          </w:p>
        </w:tc>
      </w:tr>
      <w:tr w:rsidR="00234B46" w:rsidRPr="0003601C" w14:paraId="5E8E466A" w14:textId="77777777" w:rsidTr="00ED63A5">
        <w:trPr>
          <w:trHeight w:val="454"/>
        </w:trPr>
        <w:tc>
          <w:tcPr>
            <w:tcW w:w="2154" w:type="dxa"/>
            <w:vAlign w:val="center"/>
          </w:tcPr>
          <w:p w14:paraId="0CFDC232" w14:textId="112776EC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送往該醫院之原因</w:t>
            </w:r>
          </w:p>
        </w:tc>
        <w:tc>
          <w:tcPr>
            <w:tcW w:w="6009" w:type="dxa"/>
            <w:vAlign w:val="center"/>
          </w:tcPr>
          <w:p w14:paraId="7E0FA232" w14:textId="342ED011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決定送往該醫院的原因（如：就近、病患指定等）</w:t>
            </w:r>
          </w:p>
        </w:tc>
        <w:tc>
          <w:tcPr>
            <w:tcW w:w="1191" w:type="dxa"/>
            <w:vAlign w:val="center"/>
          </w:tcPr>
          <w:p w14:paraId="38CE548C" w14:textId="0F6623AD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string</w:t>
            </w:r>
          </w:p>
        </w:tc>
      </w:tr>
      <w:tr w:rsidR="00234B46" w:rsidRPr="0003601C" w14:paraId="7ECD77CC" w14:textId="77777777" w:rsidTr="00ED63A5">
        <w:trPr>
          <w:trHeight w:val="454"/>
        </w:trPr>
        <w:tc>
          <w:tcPr>
            <w:tcW w:w="2154" w:type="dxa"/>
            <w:vAlign w:val="center"/>
          </w:tcPr>
          <w:p w14:paraId="13303C42" w14:textId="39ABE62D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分隊</w:t>
            </w:r>
          </w:p>
        </w:tc>
        <w:tc>
          <w:tcPr>
            <w:tcW w:w="6009" w:type="dxa"/>
            <w:vAlign w:val="center"/>
          </w:tcPr>
          <w:p w14:paraId="3C846B18" w14:textId="12AA2CB5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派遣分隊名稱</w:t>
            </w:r>
          </w:p>
        </w:tc>
        <w:tc>
          <w:tcPr>
            <w:tcW w:w="1191" w:type="dxa"/>
            <w:vAlign w:val="center"/>
          </w:tcPr>
          <w:p w14:paraId="3F0D5D9F" w14:textId="50D8868F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string</w:t>
            </w:r>
          </w:p>
        </w:tc>
      </w:tr>
      <w:tr w:rsidR="00234B46" w:rsidRPr="0003601C" w14:paraId="27A46243" w14:textId="77777777" w:rsidTr="00ED63A5">
        <w:trPr>
          <w:trHeight w:val="454"/>
        </w:trPr>
        <w:tc>
          <w:tcPr>
            <w:tcW w:w="2154" w:type="dxa"/>
            <w:vAlign w:val="center"/>
          </w:tcPr>
          <w:p w14:paraId="2B79C18D" w14:textId="035BF50E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車輛代碼</w:t>
            </w:r>
          </w:p>
        </w:tc>
        <w:tc>
          <w:tcPr>
            <w:tcW w:w="6009" w:type="dxa"/>
            <w:vAlign w:val="center"/>
          </w:tcPr>
          <w:p w14:paraId="7902FC2F" w14:textId="34883C57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救護車代碼（如：</w:t>
            </w: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91</w:t>
            </w: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、</w:t>
            </w: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92</w:t>
            </w: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、</w:t>
            </w: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 xml:space="preserve">95 </w:t>
            </w: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等）</w:t>
            </w:r>
          </w:p>
        </w:tc>
        <w:tc>
          <w:tcPr>
            <w:tcW w:w="1191" w:type="dxa"/>
            <w:vAlign w:val="center"/>
          </w:tcPr>
          <w:p w14:paraId="02919F99" w14:textId="151D67E7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int</w:t>
            </w:r>
          </w:p>
        </w:tc>
      </w:tr>
      <w:tr w:rsidR="00234B46" w:rsidRPr="0003601C" w14:paraId="7E89C3D9" w14:textId="77777777" w:rsidTr="00ED63A5">
        <w:trPr>
          <w:trHeight w:val="454"/>
        </w:trPr>
        <w:tc>
          <w:tcPr>
            <w:tcW w:w="2154" w:type="dxa"/>
            <w:vAlign w:val="center"/>
          </w:tcPr>
          <w:p w14:paraId="3288D399" w14:textId="584D4C74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車牌號碼</w:t>
            </w:r>
          </w:p>
        </w:tc>
        <w:tc>
          <w:tcPr>
            <w:tcW w:w="6009" w:type="dxa"/>
            <w:vAlign w:val="center"/>
          </w:tcPr>
          <w:p w14:paraId="462A6355" w14:textId="287AD030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車牌號碼</w:t>
            </w:r>
          </w:p>
        </w:tc>
        <w:tc>
          <w:tcPr>
            <w:tcW w:w="1191" w:type="dxa"/>
            <w:vAlign w:val="center"/>
          </w:tcPr>
          <w:p w14:paraId="63318A0B" w14:textId="5147EC5B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string</w:t>
            </w:r>
          </w:p>
        </w:tc>
      </w:tr>
      <w:tr w:rsidR="00234B46" w:rsidRPr="0003601C" w14:paraId="45CC79EF" w14:textId="77777777" w:rsidTr="00ED63A5">
        <w:trPr>
          <w:trHeight w:val="454"/>
        </w:trPr>
        <w:tc>
          <w:tcPr>
            <w:tcW w:w="2154" w:type="dxa"/>
            <w:vAlign w:val="center"/>
          </w:tcPr>
          <w:p w14:paraId="062B65B4" w14:textId="0E666B53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高級救護隊</w:t>
            </w:r>
          </w:p>
        </w:tc>
        <w:tc>
          <w:tcPr>
            <w:tcW w:w="6009" w:type="dxa"/>
            <w:vAlign w:val="center"/>
          </w:tcPr>
          <w:p w14:paraId="49E96642" w14:textId="0A2FF66B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是否由高級救護隊出勤</w:t>
            </w:r>
          </w:p>
        </w:tc>
        <w:tc>
          <w:tcPr>
            <w:tcW w:w="1191" w:type="dxa"/>
            <w:vAlign w:val="center"/>
          </w:tcPr>
          <w:p w14:paraId="1A04D0D7" w14:textId="62718FA3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boolean</w:t>
            </w:r>
          </w:p>
        </w:tc>
      </w:tr>
      <w:tr w:rsidR="00234B46" w:rsidRPr="0003601C" w14:paraId="054BA43A" w14:textId="77777777" w:rsidTr="00ED63A5">
        <w:trPr>
          <w:trHeight w:val="454"/>
        </w:trPr>
        <w:tc>
          <w:tcPr>
            <w:tcW w:w="2154" w:type="dxa"/>
            <w:vAlign w:val="center"/>
          </w:tcPr>
          <w:p w14:paraId="506E97A5" w14:textId="2BC10E1C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處理情況</w:t>
            </w:r>
          </w:p>
        </w:tc>
        <w:tc>
          <w:tcPr>
            <w:tcW w:w="6009" w:type="dxa"/>
            <w:vAlign w:val="center"/>
          </w:tcPr>
          <w:p w14:paraId="3DBC7C45" w14:textId="165C9207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情境分類代碼，</w:t>
            </w:r>
            <w:r w:rsidR="003C3A8C"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註明到案件地點與醫院與否</w:t>
            </w:r>
          </w:p>
        </w:tc>
        <w:tc>
          <w:tcPr>
            <w:tcW w:w="1191" w:type="dxa"/>
            <w:vAlign w:val="center"/>
          </w:tcPr>
          <w:p w14:paraId="02F8290E" w14:textId="550DA3AB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string</w:t>
            </w:r>
          </w:p>
        </w:tc>
      </w:tr>
      <w:tr w:rsidR="00234B46" w:rsidRPr="0003601C" w14:paraId="766290E6" w14:textId="77777777" w:rsidTr="00ED63A5">
        <w:trPr>
          <w:trHeight w:val="454"/>
        </w:trPr>
        <w:tc>
          <w:tcPr>
            <w:tcW w:w="2154" w:type="dxa"/>
            <w:vAlign w:val="center"/>
          </w:tcPr>
          <w:p w14:paraId="41E80A02" w14:textId="7B9ADA15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受理時間</w:t>
            </w:r>
          </w:p>
        </w:tc>
        <w:tc>
          <w:tcPr>
            <w:tcW w:w="6009" w:type="dxa"/>
            <w:vAlign w:val="center"/>
          </w:tcPr>
          <w:p w14:paraId="7DD4BD63" w14:textId="111784E4" w:rsidR="00234B46" w:rsidRPr="0003601C" w:rsidRDefault="00E4601F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>
              <w:rPr>
                <w:rFonts w:ascii="Times New Roman" w:eastAsiaTheme="majorEastAsia" w:hAnsi="Times New Roman" w:cs="Times New Roman" w:hint="eastAsia"/>
                <w:color w:val="1A1A1A"/>
                <w:sz w:val="24"/>
                <w:szCs w:val="24"/>
              </w:rPr>
              <w:t>接到報案後案件被受理成立的</w:t>
            </w:r>
            <w:r w:rsidR="006E5248">
              <w:rPr>
                <w:rFonts w:ascii="Times New Roman" w:eastAsiaTheme="majorEastAsia" w:hAnsi="Times New Roman" w:cs="Times New Roman" w:hint="eastAsia"/>
                <w:color w:val="1A1A1A"/>
                <w:sz w:val="24"/>
                <w:szCs w:val="24"/>
              </w:rPr>
              <w:t>時間點</w:t>
            </w:r>
          </w:p>
        </w:tc>
        <w:tc>
          <w:tcPr>
            <w:tcW w:w="1191" w:type="dxa"/>
            <w:vAlign w:val="center"/>
          </w:tcPr>
          <w:p w14:paraId="65728B9A" w14:textId="25081536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time</w:t>
            </w:r>
          </w:p>
        </w:tc>
      </w:tr>
      <w:tr w:rsidR="00234B46" w:rsidRPr="0003601C" w14:paraId="5898B5D4" w14:textId="77777777" w:rsidTr="00ED63A5">
        <w:trPr>
          <w:trHeight w:val="454"/>
        </w:trPr>
        <w:tc>
          <w:tcPr>
            <w:tcW w:w="2154" w:type="dxa"/>
            <w:vAlign w:val="center"/>
          </w:tcPr>
          <w:p w14:paraId="30E97DA7" w14:textId="4F137885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派遣時間</w:t>
            </w:r>
          </w:p>
        </w:tc>
        <w:tc>
          <w:tcPr>
            <w:tcW w:w="6009" w:type="dxa"/>
            <w:vAlign w:val="center"/>
          </w:tcPr>
          <w:p w14:paraId="08863FFF" w14:textId="2B12CB28" w:rsidR="00234B46" w:rsidRPr="0003601C" w:rsidRDefault="00E4601F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>
              <w:rPr>
                <w:rFonts w:ascii="Times New Roman" w:eastAsiaTheme="majorEastAsia" w:hAnsi="Times New Roman" w:cs="Times New Roman" w:hint="eastAsia"/>
                <w:color w:val="1A1A1A"/>
                <w:sz w:val="24"/>
                <w:szCs w:val="24"/>
              </w:rPr>
              <w:t>中心選定救護車且通知完畢的</w:t>
            </w:r>
            <w:r w:rsidR="006E5248">
              <w:rPr>
                <w:rFonts w:ascii="Times New Roman" w:eastAsiaTheme="majorEastAsia" w:hAnsi="Times New Roman" w:cs="Times New Roman" w:hint="eastAsia"/>
                <w:color w:val="1A1A1A"/>
                <w:sz w:val="24"/>
                <w:szCs w:val="24"/>
              </w:rPr>
              <w:t>時間點</w:t>
            </w:r>
          </w:p>
        </w:tc>
        <w:tc>
          <w:tcPr>
            <w:tcW w:w="1191" w:type="dxa"/>
            <w:vAlign w:val="center"/>
          </w:tcPr>
          <w:p w14:paraId="2151C253" w14:textId="4256AFD1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time</w:t>
            </w:r>
          </w:p>
        </w:tc>
      </w:tr>
      <w:tr w:rsidR="00234B46" w:rsidRPr="0003601C" w14:paraId="55E88266" w14:textId="77777777" w:rsidTr="00ED63A5">
        <w:trPr>
          <w:trHeight w:val="454"/>
        </w:trPr>
        <w:tc>
          <w:tcPr>
            <w:tcW w:w="2154" w:type="dxa"/>
            <w:vAlign w:val="center"/>
          </w:tcPr>
          <w:p w14:paraId="75847163" w14:textId="1557ACB5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出勤時間</w:t>
            </w:r>
          </w:p>
        </w:tc>
        <w:tc>
          <w:tcPr>
            <w:tcW w:w="6009" w:type="dxa"/>
            <w:vAlign w:val="center"/>
          </w:tcPr>
          <w:p w14:paraId="74FEC7F7" w14:textId="0AA66C2E" w:rsidR="00234B46" w:rsidRPr="0003601C" w:rsidRDefault="00E4601F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>
              <w:rPr>
                <w:rFonts w:ascii="Times New Roman" w:eastAsiaTheme="majorEastAsia" w:hAnsi="Times New Roman" w:cs="Times New Roman" w:hint="eastAsia"/>
                <w:color w:val="1A1A1A"/>
                <w:sz w:val="24"/>
                <w:szCs w:val="24"/>
              </w:rPr>
              <w:t>救護車離開救護隊的時間點</w:t>
            </w:r>
          </w:p>
        </w:tc>
        <w:tc>
          <w:tcPr>
            <w:tcW w:w="1191" w:type="dxa"/>
            <w:vAlign w:val="center"/>
          </w:tcPr>
          <w:p w14:paraId="6D4A493C" w14:textId="2CE04DA3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time</w:t>
            </w:r>
          </w:p>
        </w:tc>
      </w:tr>
      <w:tr w:rsidR="00234B46" w:rsidRPr="0003601C" w14:paraId="7E21D6F2" w14:textId="77777777" w:rsidTr="00ED63A5">
        <w:trPr>
          <w:trHeight w:val="454"/>
        </w:trPr>
        <w:tc>
          <w:tcPr>
            <w:tcW w:w="2154" w:type="dxa"/>
            <w:vAlign w:val="center"/>
          </w:tcPr>
          <w:p w14:paraId="53DF69C8" w14:textId="0FA8AE45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到達時間</w:t>
            </w:r>
          </w:p>
        </w:tc>
        <w:tc>
          <w:tcPr>
            <w:tcW w:w="6009" w:type="dxa"/>
            <w:vAlign w:val="center"/>
          </w:tcPr>
          <w:p w14:paraId="3CE9F89F" w14:textId="14CC95FB" w:rsidR="00234B46" w:rsidRPr="0003601C" w:rsidRDefault="00E4601F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>
              <w:rPr>
                <w:rFonts w:ascii="Times New Roman" w:eastAsiaTheme="majorEastAsia" w:hAnsi="Times New Roman" w:cs="Times New Roman" w:hint="eastAsia"/>
                <w:color w:val="1A1A1A"/>
                <w:sz w:val="24"/>
                <w:szCs w:val="24"/>
              </w:rPr>
              <w:t>救護車抵達案件現場的時間點</w:t>
            </w:r>
          </w:p>
        </w:tc>
        <w:tc>
          <w:tcPr>
            <w:tcW w:w="1191" w:type="dxa"/>
            <w:vAlign w:val="center"/>
          </w:tcPr>
          <w:p w14:paraId="76F3B2DE" w14:textId="477DF1BE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time</w:t>
            </w:r>
          </w:p>
        </w:tc>
      </w:tr>
      <w:tr w:rsidR="00234B46" w:rsidRPr="0003601C" w14:paraId="253EEFCE" w14:textId="77777777" w:rsidTr="00ED63A5">
        <w:trPr>
          <w:trHeight w:val="454"/>
        </w:trPr>
        <w:tc>
          <w:tcPr>
            <w:tcW w:w="2154" w:type="dxa"/>
            <w:vAlign w:val="center"/>
          </w:tcPr>
          <w:p w14:paraId="733FFC1F" w14:textId="49B62C59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離開時間</w:t>
            </w:r>
          </w:p>
        </w:tc>
        <w:tc>
          <w:tcPr>
            <w:tcW w:w="6009" w:type="dxa"/>
            <w:vAlign w:val="center"/>
          </w:tcPr>
          <w:p w14:paraId="78B814FD" w14:textId="000B88BE" w:rsidR="00234B46" w:rsidRPr="0003601C" w:rsidRDefault="00E4601F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>
              <w:rPr>
                <w:rFonts w:ascii="Times New Roman" w:eastAsiaTheme="majorEastAsia" w:hAnsi="Times New Roman" w:cs="Times New Roman" w:hint="eastAsia"/>
                <w:color w:val="1A1A1A"/>
                <w:sz w:val="24"/>
                <w:szCs w:val="24"/>
              </w:rPr>
              <w:t>救護車離開案件現場前往醫院或返回分隊的時間點</w:t>
            </w:r>
          </w:p>
        </w:tc>
        <w:tc>
          <w:tcPr>
            <w:tcW w:w="1191" w:type="dxa"/>
            <w:vAlign w:val="center"/>
          </w:tcPr>
          <w:p w14:paraId="490A251F" w14:textId="05F580EE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time</w:t>
            </w:r>
          </w:p>
        </w:tc>
      </w:tr>
      <w:tr w:rsidR="00234B46" w:rsidRPr="0003601C" w14:paraId="68E0596A" w14:textId="77777777" w:rsidTr="00ED63A5">
        <w:trPr>
          <w:trHeight w:val="454"/>
        </w:trPr>
        <w:tc>
          <w:tcPr>
            <w:tcW w:w="2154" w:type="dxa"/>
            <w:vAlign w:val="center"/>
          </w:tcPr>
          <w:p w14:paraId="41104C65" w14:textId="62511951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到院時間</w:t>
            </w:r>
          </w:p>
        </w:tc>
        <w:tc>
          <w:tcPr>
            <w:tcW w:w="6009" w:type="dxa"/>
            <w:vAlign w:val="center"/>
          </w:tcPr>
          <w:p w14:paraId="294F9336" w14:textId="23AAEF33" w:rsidR="00234B46" w:rsidRPr="0003601C" w:rsidRDefault="00E4601F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>
              <w:rPr>
                <w:rFonts w:ascii="Times New Roman" w:eastAsiaTheme="majorEastAsia" w:hAnsi="Times New Roman" w:cs="Times New Roman" w:hint="eastAsia"/>
                <w:color w:val="1A1A1A"/>
                <w:sz w:val="24"/>
                <w:szCs w:val="24"/>
              </w:rPr>
              <w:t>救護車抵達醫院的時間點</w:t>
            </w:r>
          </w:p>
        </w:tc>
        <w:tc>
          <w:tcPr>
            <w:tcW w:w="1191" w:type="dxa"/>
            <w:vAlign w:val="center"/>
          </w:tcPr>
          <w:p w14:paraId="6CCF5442" w14:textId="14766D05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time</w:t>
            </w:r>
          </w:p>
        </w:tc>
      </w:tr>
      <w:tr w:rsidR="00234B46" w:rsidRPr="0003601C" w14:paraId="6306D9F8" w14:textId="77777777" w:rsidTr="00ED63A5">
        <w:trPr>
          <w:trHeight w:val="454"/>
        </w:trPr>
        <w:tc>
          <w:tcPr>
            <w:tcW w:w="2154" w:type="dxa"/>
            <w:vAlign w:val="center"/>
          </w:tcPr>
          <w:p w14:paraId="01D33804" w14:textId="2CA19BA5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離院時間</w:t>
            </w:r>
          </w:p>
        </w:tc>
        <w:tc>
          <w:tcPr>
            <w:tcW w:w="6009" w:type="dxa"/>
            <w:vAlign w:val="center"/>
          </w:tcPr>
          <w:p w14:paraId="1F189246" w14:textId="0DCA67A0" w:rsidR="00234B46" w:rsidRPr="0003601C" w:rsidRDefault="00E4601F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>
              <w:rPr>
                <w:rFonts w:ascii="Times New Roman" w:eastAsiaTheme="majorEastAsia" w:hAnsi="Times New Roman" w:cs="Times New Roman" w:hint="eastAsia"/>
                <w:color w:val="1A1A1A"/>
                <w:sz w:val="24"/>
                <w:szCs w:val="24"/>
              </w:rPr>
              <w:t>救護車離開醫院的時間點</w:t>
            </w:r>
          </w:p>
        </w:tc>
        <w:tc>
          <w:tcPr>
            <w:tcW w:w="1191" w:type="dxa"/>
            <w:vAlign w:val="center"/>
          </w:tcPr>
          <w:p w14:paraId="0CB05057" w14:textId="43A646B5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time</w:t>
            </w:r>
          </w:p>
        </w:tc>
      </w:tr>
      <w:tr w:rsidR="00234B46" w:rsidRPr="0003601C" w14:paraId="4E95E34F" w14:textId="77777777" w:rsidTr="00ED63A5">
        <w:trPr>
          <w:trHeight w:val="454"/>
        </w:trPr>
        <w:tc>
          <w:tcPr>
            <w:tcW w:w="2154" w:type="dxa"/>
            <w:vAlign w:val="center"/>
          </w:tcPr>
          <w:p w14:paraId="18E4DA0F" w14:textId="21E2CFA4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返隊時間</w:t>
            </w:r>
          </w:p>
        </w:tc>
        <w:tc>
          <w:tcPr>
            <w:tcW w:w="6009" w:type="dxa"/>
            <w:vAlign w:val="center"/>
          </w:tcPr>
          <w:p w14:paraId="1E8E388F" w14:textId="3D31E53F" w:rsidR="00234B46" w:rsidRPr="0003601C" w:rsidRDefault="00E4601F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>
              <w:rPr>
                <w:rFonts w:ascii="Times New Roman" w:eastAsiaTheme="majorEastAsia" w:hAnsi="Times New Roman" w:cs="Times New Roman" w:hint="eastAsia"/>
                <w:color w:val="1A1A1A"/>
                <w:sz w:val="24"/>
                <w:szCs w:val="24"/>
              </w:rPr>
              <w:t>救護車返回分隊的時間點</w:t>
            </w:r>
          </w:p>
        </w:tc>
        <w:tc>
          <w:tcPr>
            <w:tcW w:w="1191" w:type="dxa"/>
            <w:vAlign w:val="center"/>
          </w:tcPr>
          <w:p w14:paraId="511C87E3" w14:textId="0055C9D8" w:rsidR="00234B46" w:rsidRPr="0003601C" w:rsidRDefault="00234B46" w:rsidP="009F1E22">
            <w:pPr>
              <w:widowControl w:val="0"/>
              <w:rPr>
                <w:rFonts w:ascii="Times New Roman" w:eastAsiaTheme="majorEastAsia" w:hAnsi="Times New Roman" w:cs="Times New Roman"/>
                <w:color w:val="1A1A1A"/>
                <w:sz w:val="24"/>
                <w:szCs w:val="24"/>
              </w:rPr>
            </w:pPr>
            <w:r w:rsidRPr="0003601C">
              <w:rPr>
                <w:rFonts w:ascii="Times New Roman" w:eastAsiaTheme="majorEastAsia" w:hAnsi="Times New Roman" w:cs="Times New Roman"/>
                <w:sz w:val="24"/>
                <w:szCs w:val="24"/>
              </w:rPr>
              <w:t>time</w:t>
            </w:r>
          </w:p>
        </w:tc>
      </w:tr>
    </w:tbl>
    <w:p w14:paraId="2CA11A21" w14:textId="0F71D0EB" w:rsidR="00A468F0" w:rsidRPr="0003601C" w:rsidRDefault="00000000" w:rsidP="00131A0C">
      <w:pPr>
        <w:widowControl w:val="0"/>
        <w:spacing w:beforeLines="50" w:before="120" w:afterLines="100" w:after="240" w:line="240" w:lineRule="auto"/>
        <w:ind w:left="720"/>
        <w:jc w:val="center"/>
        <w:rPr>
          <w:rFonts w:ascii="Times New Roman" w:eastAsiaTheme="majorEastAsia" w:hAnsi="Times New Roman" w:cs="Times New Roman"/>
          <w:color w:val="1A1A1A"/>
          <w:sz w:val="24"/>
          <w:szCs w:val="24"/>
        </w:rPr>
      </w:pPr>
      <w:r w:rsidRPr="0003601C">
        <w:rPr>
          <w:rFonts w:ascii="Times New Roman" w:eastAsiaTheme="majorEastAsia" w:hAnsi="Times New Roman" w:cs="Times New Roman"/>
          <w:color w:val="1A1A1A"/>
          <w:sz w:val="24"/>
          <w:szCs w:val="24"/>
        </w:rPr>
        <w:t>表</w:t>
      </w:r>
      <w:r w:rsidR="00131A0C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 xml:space="preserve"> 1</w:t>
      </w:r>
      <w:r w:rsidRPr="0003601C">
        <w:rPr>
          <w:rFonts w:ascii="Times New Roman" w:eastAsiaTheme="majorEastAsia" w:hAnsi="Times New Roman" w:cs="Times New Roman"/>
          <w:color w:val="1A1A1A"/>
          <w:sz w:val="24"/>
          <w:szCs w:val="24"/>
        </w:rPr>
        <w:t>：救護車派遣</w:t>
      </w:r>
      <w:r w:rsidR="004B7AD0">
        <w:rPr>
          <w:rFonts w:ascii="Times New Roman" w:eastAsiaTheme="majorEastAsia" w:hAnsi="Times New Roman" w:cs="Times New Roman"/>
          <w:color w:val="1A1A1A"/>
          <w:sz w:val="24"/>
          <w:szCs w:val="24"/>
        </w:rPr>
        <w:t>案件</w:t>
      </w:r>
      <w:r w:rsidRPr="0003601C">
        <w:rPr>
          <w:rFonts w:ascii="Times New Roman" w:eastAsiaTheme="majorEastAsia" w:hAnsi="Times New Roman" w:cs="Times New Roman"/>
          <w:color w:val="1A1A1A"/>
          <w:sz w:val="24"/>
          <w:szCs w:val="24"/>
        </w:rPr>
        <w:t>紀錄之</w:t>
      </w:r>
      <w:r w:rsidR="00312A06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資料字典</w:t>
      </w:r>
    </w:p>
    <w:p w14:paraId="3B74306A" w14:textId="0D96E560" w:rsidR="00A468F0" w:rsidRPr="003A1CF3" w:rsidRDefault="00ED127E" w:rsidP="00D23A49">
      <w:pPr>
        <w:widowControl w:val="0"/>
        <w:spacing w:beforeLines="200" w:before="480" w:afterLines="100" w:after="240" w:line="240" w:lineRule="auto"/>
        <w:jc w:val="both"/>
        <w:rPr>
          <w:rFonts w:ascii="Times New Roman" w:eastAsiaTheme="majorEastAsia" w:hAnsi="Times New Roman" w:cs="Times New Roman"/>
          <w:b/>
          <w:bCs/>
          <w:color w:val="1A1A1A"/>
          <w:sz w:val="32"/>
          <w:szCs w:val="32"/>
        </w:rPr>
      </w:pPr>
      <w:r w:rsidRPr="0003601C">
        <w:rPr>
          <w:rFonts w:ascii="Times New Roman" w:eastAsiaTheme="majorEastAsia" w:hAnsi="Times New Roman" w:cs="Times New Roman"/>
          <w:b/>
          <w:bCs/>
          <w:color w:val="1A1A1A"/>
          <w:sz w:val="24"/>
          <w:szCs w:val="24"/>
        </w:rPr>
        <w:br w:type="page"/>
      </w:r>
      <w:r w:rsidR="00973629" w:rsidRPr="003A1CF3">
        <w:rPr>
          <w:rFonts w:ascii="Times New Roman" w:eastAsiaTheme="majorEastAsia" w:hAnsi="Times New Roman" w:cs="Times New Roman" w:hint="eastAsia"/>
          <w:b/>
          <w:bCs/>
          <w:color w:val="1A1A1A"/>
          <w:sz w:val="32"/>
          <w:szCs w:val="32"/>
        </w:rPr>
        <w:lastRenderedPageBreak/>
        <w:t xml:space="preserve">4. </w:t>
      </w:r>
      <w:r w:rsidRPr="003A1CF3">
        <w:rPr>
          <w:rFonts w:ascii="Times New Roman" w:eastAsiaTheme="majorEastAsia" w:hAnsi="Times New Roman" w:cs="Times New Roman"/>
          <w:b/>
          <w:bCs/>
          <w:color w:val="1A1A1A"/>
          <w:sz w:val="32"/>
          <w:szCs w:val="32"/>
        </w:rPr>
        <w:t>事發地點、醫院、分隊座標與相關行車時間</w:t>
      </w:r>
    </w:p>
    <w:p w14:paraId="37BF6647" w14:textId="18515DC7" w:rsidR="006777A8" w:rsidRPr="0003601C" w:rsidRDefault="00D23A49" w:rsidP="00D23A49">
      <w:pPr>
        <w:widowControl w:val="0"/>
        <w:spacing w:beforeLines="100" w:before="240" w:afterLines="50" w:after="120" w:line="240" w:lineRule="auto"/>
        <w:rPr>
          <w:rFonts w:ascii="Times New Roman" w:eastAsiaTheme="majorEastAsia" w:hAnsi="Times New Roman" w:cs="Times New Roman"/>
          <w:color w:val="1A1A1A"/>
          <w:sz w:val="24"/>
          <w:szCs w:val="24"/>
        </w:rPr>
      </w:pPr>
      <w:r>
        <w:rPr>
          <w:rFonts w:ascii="Times New Roman" w:eastAsiaTheme="majorEastAsia" w:hAnsi="Times New Roman" w:cs="Times New Roman" w:hint="eastAsia"/>
          <w:b/>
          <w:bCs/>
          <w:color w:val="1A1A1A"/>
          <w:sz w:val="24"/>
          <w:szCs w:val="24"/>
        </w:rPr>
        <w:t xml:space="preserve">4.1. </w:t>
      </w:r>
      <w:r w:rsidR="004B7AD0">
        <w:rPr>
          <w:rFonts w:ascii="Times New Roman" w:eastAsiaTheme="majorEastAsia" w:hAnsi="Times New Roman" w:cs="Times New Roman" w:hint="eastAsia"/>
          <w:b/>
          <w:bCs/>
          <w:color w:val="1A1A1A"/>
          <w:sz w:val="24"/>
          <w:szCs w:val="24"/>
        </w:rPr>
        <w:t>網格與歷史案件</w:t>
      </w:r>
      <w:r w:rsidR="001D407F">
        <w:rPr>
          <w:rFonts w:ascii="Times New Roman" w:eastAsiaTheme="majorEastAsia" w:hAnsi="Times New Roman" w:cs="Times New Roman" w:hint="eastAsia"/>
          <w:b/>
          <w:bCs/>
          <w:color w:val="1A1A1A"/>
          <w:sz w:val="24"/>
          <w:szCs w:val="24"/>
        </w:rPr>
        <w:t>地理分佈</w:t>
      </w:r>
    </w:p>
    <w:p w14:paraId="5BFED05C" w14:textId="6EC69C63" w:rsidR="00FB1A9B" w:rsidRPr="00FB1A9B" w:rsidRDefault="00D23A49" w:rsidP="00FB1A9B">
      <w:pPr>
        <w:widowControl w:val="0"/>
        <w:spacing w:afterLines="50" w:after="120" w:line="312" w:lineRule="auto"/>
        <w:ind w:firstLineChars="200" w:firstLine="480"/>
        <w:jc w:val="both"/>
        <w:rPr>
          <w:rFonts w:ascii="Times New Roman" w:eastAsiaTheme="majorEastAsia" w:hAnsi="Times New Roman" w:cs="Times New Roman"/>
          <w:b/>
          <w:bCs/>
          <w:color w:val="1A1A1A"/>
          <w:sz w:val="24"/>
          <w:szCs w:val="24"/>
        </w:rPr>
      </w:pP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我們</w:t>
      </w:r>
      <w:r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將</w:t>
      </w: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臺</w:t>
      </w:r>
      <w:r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北市</w:t>
      </w:r>
      <w:r w:rsidR="006777A8"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按照經緯度</w:t>
      </w:r>
      <w:r w:rsidR="00B30ED6"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，</w:t>
      </w:r>
      <w:r w:rsidR="006777A8"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以</w:t>
      </w: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 xml:space="preserve"> </w:t>
      </w:r>
      <w:r w:rsidR="006777A8"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30</w:t>
      </w: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 xml:space="preserve"> </w:t>
      </w:r>
      <w:r w:rsidR="006777A8"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乘以</w:t>
      </w: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 xml:space="preserve"> </w:t>
      </w:r>
      <w:r w:rsidR="006777A8"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30</w:t>
      </w: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 xml:space="preserve"> </w:t>
      </w:r>
      <w:r w:rsidR="006777A8"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的方式</w:t>
      </w:r>
      <w:r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切分為</w:t>
      </w:r>
      <w:r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 xml:space="preserve"> 900 </w:t>
      </w:r>
      <w:r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個</w:t>
      </w:r>
      <w:r w:rsidR="00EB47CC"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網格</w:t>
      </w:r>
      <w:r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，並</w:t>
      </w:r>
      <w:r w:rsidR="00EB47CC"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幫每個</w:t>
      </w:r>
      <w:r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歷史</w:t>
      </w:r>
      <w:r w:rsidR="00EB47CC"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案件依照其</w:t>
      </w:r>
      <w:r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發生的位置</w:t>
      </w:r>
      <w:r w:rsidR="00EB47CC"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記錄</w:t>
      </w:r>
      <w:r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其所屬</w:t>
      </w:r>
      <w:r w:rsidR="00EB47CC"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網格編號</w:t>
      </w:r>
      <w:r w:rsidR="008D1786"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（參考表</w:t>
      </w:r>
      <w:r w:rsidR="008D1786"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 xml:space="preserve"> 1</w:t>
      </w:r>
      <w:r w:rsidR="008D1786"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）</w:t>
      </w:r>
      <w:r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。</w:t>
      </w:r>
      <w:r w:rsidR="00FB1A9B"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有了</w:t>
      </w:r>
      <w:r w:rsidR="00FB1A9B"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 xml:space="preserve"> 900 </w:t>
      </w:r>
      <w:r w:rsidR="00FB1A9B"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個</w:t>
      </w:r>
      <w:r w:rsidR="00FB1A9B"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網格後</w:t>
      </w:r>
      <w:r w:rsidR="00FB1A9B"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，</w:t>
      </w:r>
      <w:r w:rsidR="00FB1A9B"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我們可以把所有歷史案件依照其所屬網格做彙總，進而以搭配地圖的熱點圖呈現案件的地理分佈，如圖</w:t>
      </w:r>
      <w:r w:rsidR="00FB1A9B"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 xml:space="preserve"> 3 </w:t>
      </w:r>
      <w:r w:rsidR="00FB1A9B"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所示（僅截較靠近市中心的區域），其中顏色愈深代表</w:t>
      </w:r>
      <w:r w:rsidR="004B7AD0"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案件</w:t>
      </w:r>
      <w:r w:rsidR="00FB1A9B"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數愈多。</w:t>
      </w:r>
    </w:p>
    <w:p w14:paraId="58B7C643" w14:textId="77777777" w:rsidR="00FB1A9B" w:rsidRDefault="00FB1A9B" w:rsidP="00FB1A9B">
      <w:pPr>
        <w:widowControl w:val="0"/>
        <w:spacing w:line="240" w:lineRule="auto"/>
        <w:jc w:val="center"/>
        <w:rPr>
          <w:rFonts w:ascii="Times New Roman" w:eastAsiaTheme="majorEastAsia" w:hAnsi="Times New Roman" w:cs="Times New Roman"/>
          <w:b/>
          <w:bCs/>
          <w:color w:val="1A1A1A"/>
          <w:sz w:val="24"/>
          <w:szCs w:val="24"/>
        </w:rPr>
      </w:pPr>
      <w:r>
        <w:rPr>
          <w:noProof/>
        </w:rPr>
        <w:drawing>
          <wp:inline distT="0" distB="0" distL="0" distR="0" wp14:anchorId="6B163974" wp14:editId="5A561D11">
            <wp:extent cx="3867833" cy="2930215"/>
            <wp:effectExtent l="0" t="0" r="0" b="3810"/>
            <wp:docPr id="869387522" name="圖片 6" descr="一張含有 圖表, 行, 文字, 地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87522" name="圖片 6" descr="一張含有 圖表, 行, 文字, 地圖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624" cy="2942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DE8BC" w14:textId="5EEDCA00" w:rsidR="00FB1A9B" w:rsidRPr="00EE4180" w:rsidRDefault="00FB1A9B" w:rsidP="00FB1A9B">
      <w:pPr>
        <w:widowControl w:val="0"/>
        <w:spacing w:line="240" w:lineRule="auto"/>
        <w:jc w:val="center"/>
        <w:rPr>
          <w:rFonts w:ascii="Times New Roman" w:eastAsiaTheme="majorEastAsia" w:hAnsi="Times New Roman" w:cs="Times New Roman"/>
          <w:color w:val="1A1A1A"/>
          <w:sz w:val="24"/>
          <w:szCs w:val="24"/>
        </w:rPr>
      </w:pPr>
      <w:r w:rsidRPr="00EE4180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圖</w:t>
      </w:r>
      <w:r w:rsidRPr="00EE4180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 xml:space="preserve"> 3</w:t>
      </w:r>
      <w:r w:rsidRPr="00EE4180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：</w:t>
      </w: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網格與</w:t>
      </w:r>
      <w:r w:rsidR="004B7AD0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案件</w:t>
      </w: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地理分佈</w:t>
      </w:r>
    </w:p>
    <w:p w14:paraId="7FB61EB1" w14:textId="0A7DC695" w:rsidR="004B7AD0" w:rsidRPr="0003601C" w:rsidRDefault="004B7AD0" w:rsidP="004B7AD0">
      <w:pPr>
        <w:widowControl w:val="0"/>
        <w:spacing w:beforeLines="100" w:before="240" w:afterLines="50" w:after="120" w:line="240" w:lineRule="auto"/>
        <w:rPr>
          <w:rFonts w:ascii="Times New Roman" w:eastAsiaTheme="majorEastAsia" w:hAnsi="Times New Roman" w:cs="Times New Roman"/>
          <w:color w:val="1A1A1A"/>
          <w:sz w:val="24"/>
          <w:szCs w:val="24"/>
        </w:rPr>
      </w:pPr>
      <w:r>
        <w:rPr>
          <w:rFonts w:ascii="Times New Roman" w:eastAsiaTheme="majorEastAsia" w:hAnsi="Times New Roman" w:cs="Times New Roman" w:hint="eastAsia"/>
          <w:b/>
          <w:bCs/>
          <w:color w:val="1A1A1A"/>
          <w:sz w:val="24"/>
          <w:szCs w:val="24"/>
        </w:rPr>
        <w:t>4.</w:t>
      </w:r>
      <w:r w:rsidR="00B30ED6">
        <w:rPr>
          <w:rFonts w:ascii="Times New Roman" w:eastAsiaTheme="majorEastAsia" w:hAnsi="Times New Roman" w:cs="Times New Roman" w:hint="eastAsia"/>
          <w:b/>
          <w:bCs/>
          <w:color w:val="1A1A1A"/>
          <w:sz w:val="24"/>
          <w:szCs w:val="24"/>
        </w:rPr>
        <w:t>2</w:t>
      </w:r>
      <w:r>
        <w:rPr>
          <w:rFonts w:ascii="Times New Roman" w:eastAsiaTheme="majorEastAsia" w:hAnsi="Times New Roman" w:cs="Times New Roman" w:hint="eastAsia"/>
          <w:b/>
          <w:bCs/>
          <w:color w:val="1A1A1A"/>
          <w:sz w:val="24"/>
          <w:szCs w:val="24"/>
        </w:rPr>
        <w:t xml:space="preserve">. </w:t>
      </w:r>
      <w:r w:rsidR="00B30ED6" w:rsidRPr="0003601C">
        <w:rPr>
          <w:rFonts w:ascii="Times New Roman" w:eastAsiaTheme="majorEastAsia" w:hAnsi="Times New Roman" w:cs="Times New Roman"/>
          <w:b/>
          <w:bCs/>
          <w:color w:val="1A1A1A"/>
          <w:sz w:val="24"/>
          <w:szCs w:val="24"/>
        </w:rPr>
        <w:t>以</w:t>
      </w:r>
      <w:r w:rsidR="00B30ED6">
        <w:rPr>
          <w:rFonts w:ascii="Times New Roman" w:eastAsiaTheme="majorEastAsia" w:hAnsi="Times New Roman" w:cs="Times New Roman" w:hint="eastAsia"/>
          <w:b/>
          <w:bCs/>
          <w:color w:val="1A1A1A"/>
          <w:sz w:val="24"/>
          <w:szCs w:val="24"/>
        </w:rPr>
        <w:t>網格</w:t>
      </w:r>
      <w:r w:rsidR="00B30ED6" w:rsidRPr="0003601C">
        <w:rPr>
          <w:rFonts w:ascii="Times New Roman" w:eastAsiaTheme="majorEastAsia" w:hAnsi="Times New Roman" w:cs="Times New Roman"/>
          <w:b/>
          <w:bCs/>
          <w:color w:val="1A1A1A"/>
          <w:sz w:val="24"/>
          <w:szCs w:val="24"/>
        </w:rPr>
        <w:t>中心</w:t>
      </w:r>
      <w:r w:rsidR="00B30ED6">
        <w:rPr>
          <w:rFonts w:ascii="Times New Roman" w:eastAsiaTheme="majorEastAsia" w:hAnsi="Times New Roman" w:cs="Times New Roman" w:hint="eastAsia"/>
          <w:b/>
          <w:bCs/>
          <w:color w:val="1A1A1A"/>
          <w:sz w:val="24"/>
          <w:szCs w:val="24"/>
        </w:rPr>
        <w:t>位置代表</w:t>
      </w:r>
      <w:r w:rsidRPr="0003601C">
        <w:rPr>
          <w:rFonts w:ascii="Times New Roman" w:eastAsiaTheme="majorEastAsia" w:hAnsi="Times New Roman" w:cs="Times New Roman"/>
          <w:b/>
          <w:bCs/>
          <w:color w:val="1A1A1A"/>
          <w:sz w:val="24"/>
          <w:szCs w:val="24"/>
        </w:rPr>
        <w:t>事發地點</w:t>
      </w:r>
      <w:r w:rsidR="00B30ED6">
        <w:rPr>
          <w:rFonts w:ascii="Times New Roman" w:eastAsiaTheme="majorEastAsia" w:hAnsi="Times New Roman" w:cs="Times New Roman" w:hint="eastAsia"/>
          <w:b/>
          <w:bCs/>
          <w:color w:val="1A1A1A"/>
          <w:sz w:val="24"/>
          <w:szCs w:val="24"/>
        </w:rPr>
        <w:t>位置</w:t>
      </w:r>
    </w:p>
    <w:p w14:paraId="4022340F" w14:textId="7A75DA1D" w:rsidR="00F7420C" w:rsidRPr="00D23A49" w:rsidRDefault="00B30ED6" w:rsidP="00D23A49">
      <w:pPr>
        <w:widowControl w:val="0"/>
        <w:spacing w:afterLines="50" w:after="120" w:line="312" w:lineRule="auto"/>
        <w:ind w:firstLineChars="200" w:firstLine="480"/>
        <w:jc w:val="both"/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</w:pPr>
      <w:r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救護車派遣</w:t>
      </w:r>
      <w:r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案件</w:t>
      </w:r>
      <w:r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紀錄中的事發地點以地址紀錄，</w:t>
      </w: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若要</w:t>
      </w:r>
      <w:r w:rsidR="005146A2"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以事發地點直接</w:t>
      </w:r>
      <w:r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估計救護車的行車時間，必須將所有地址轉換為經緯度，再計算</w:t>
      </w:r>
      <w:r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 xml:space="preserve"> 25 </w:t>
      </w:r>
      <w:r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萬筆事發地點、醫院、分隊之間的行車時間</w:t>
      </w:r>
      <w:r w:rsidR="005146A2"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。</w:t>
      </w:r>
      <w:r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為了</w:t>
      </w:r>
      <w:r w:rsidR="00CB3B2F"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減少運算量</w:t>
      </w:r>
      <w:r w:rsidR="00365F3F"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（也為了避免揭露案件發生之</w:t>
      </w:r>
      <w:r w:rsidR="00781C1C"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確切</w:t>
      </w:r>
      <w:r w:rsidR="00365F3F"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位置）</w:t>
      </w: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，</w:t>
      </w:r>
      <w:r w:rsidR="00F7420C"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我們</w:t>
      </w:r>
      <w:r w:rsidR="00CB3B2F"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記</w:t>
      </w:r>
      <w:r w:rsidR="00CB3B2F"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錄每個網格的中心點</w:t>
      </w:r>
      <w:r w:rsidR="00F7420C"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經緯度，並在估計行車時間時以該網格中心位置代表該網格中所有</w:t>
      </w:r>
      <w:r w:rsidR="004B7AD0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案件</w:t>
      </w:r>
      <w:r w:rsidR="00F7420C"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的位置。</w:t>
      </w:r>
    </w:p>
    <w:p w14:paraId="737236D5" w14:textId="716377CE" w:rsidR="00A468F0" w:rsidRDefault="00F7420C" w:rsidP="00D23A49">
      <w:pPr>
        <w:widowControl w:val="0"/>
        <w:spacing w:afterLines="50" w:after="120" w:line="312" w:lineRule="auto"/>
        <w:ind w:firstLineChars="200" w:firstLine="480"/>
        <w:jc w:val="both"/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</w:pPr>
      <w:r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在初步生成的</w:t>
      </w:r>
      <w:r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 xml:space="preserve"> 900 </w:t>
      </w:r>
      <w:r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個</w:t>
      </w:r>
      <w:r w:rsidR="007F5AEE"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網格中心</w:t>
      </w:r>
      <w:r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中，有些中心</w:t>
      </w:r>
      <w:r w:rsidR="00340F4D"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恰好</w:t>
      </w:r>
      <w:r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位於水上（如圖</w:t>
      </w:r>
      <w:r w:rsidR="00FE4CD6"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 xml:space="preserve"> </w:t>
      </w:r>
      <w:r w:rsidR="00A24509"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4</w:t>
      </w:r>
      <w:r w:rsidR="00FE4CD6"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 xml:space="preserve"> </w:t>
      </w:r>
      <w:r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所示），導致</w:t>
      </w:r>
      <w:r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 xml:space="preserve"> Google Maps </w:t>
      </w:r>
      <w:r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的路線規劃產生較大的誤差</w:t>
      </w:r>
      <w:r w:rsidR="00893FF9"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。為此，</w:t>
      </w:r>
      <w:r w:rsidR="00CB4628"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針對網格中心恰好</w:t>
      </w:r>
      <w:r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位於水上的</w:t>
      </w:r>
      <w:r w:rsidR="00CB4628"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三個網格（</w:t>
      </w:r>
      <w:r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19</w:t>
      </w:r>
      <w:r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、</w:t>
      </w:r>
      <w:r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20</w:t>
      </w:r>
      <w:r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、</w:t>
      </w:r>
      <w:r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 xml:space="preserve">191 </w:t>
      </w:r>
      <w:r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號</w:t>
      </w:r>
      <w:r w:rsidR="00CB4628"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），</w:t>
      </w:r>
      <w:r w:rsidR="00893FF9"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我們將</w:t>
      </w:r>
      <w:r w:rsidR="00893FF9"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這些網格</w:t>
      </w:r>
      <w:r w:rsidR="00893FF9" w:rsidRPr="00D23A49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的座標改為最近的</w:t>
      </w:r>
      <w:r w:rsidR="00893FF9"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合理位置</w:t>
      </w:r>
      <w:r w:rsidR="00573824">
        <w:rPr>
          <w:rStyle w:val="af7"/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footnoteReference w:id="2"/>
      </w:r>
      <w:r w:rsidR="00CB4628"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：</w:t>
      </w:r>
    </w:p>
    <w:p w14:paraId="5D9E2692" w14:textId="77777777" w:rsidR="00FE4CD6" w:rsidRDefault="00FE4CD6" w:rsidP="00FE4CD6">
      <w:pPr>
        <w:widowControl w:val="0"/>
        <w:spacing w:beforeLines="100" w:before="240" w:line="240" w:lineRule="auto"/>
        <w:ind w:left="720"/>
        <w:jc w:val="center"/>
        <w:rPr>
          <w:rFonts w:ascii="Times New Roman" w:eastAsiaTheme="majorEastAsia" w:hAnsi="Times New Roman" w:cs="Times New Roman"/>
          <w:color w:val="1A1A1A"/>
          <w:sz w:val="24"/>
          <w:szCs w:val="24"/>
        </w:rPr>
      </w:pPr>
      <w:r w:rsidRPr="0003601C">
        <w:rPr>
          <w:rFonts w:ascii="Times New Roman" w:eastAsiaTheme="majorEastAsia" w:hAnsi="Times New Roman" w:cs="Times New Roman"/>
          <w:b/>
          <w:bCs/>
          <w:noProof/>
          <w:color w:val="1A1A1A"/>
          <w:sz w:val="24"/>
          <w:szCs w:val="24"/>
        </w:rPr>
        <w:lastRenderedPageBreak/>
        <w:drawing>
          <wp:inline distT="19050" distB="19050" distL="19050" distR="19050" wp14:anchorId="27DB146A" wp14:editId="2A286B50">
            <wp:extent cx="2098624" cy="2132151"/>
            <wp:effectExtent l="0" t="0" r="0" b="0"/>
            <wp:docPr id="49" name="image44.png" descr="一張含有 文字, 地圖, 圖表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44.png" descr="一張含有 文字, 地圖, 圖表 的圖片&#10;&#10;AI 產生的內容可能不正確。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8624" cy="21321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0022CA" w14:textId="78AFB35C" w:rsidR="00FE4CD6" w:rsidRPr="0003601C" w:rsidRDefault="00FE4CD6" w:rsidP="00FE4CD6">
      <w:pPr>
        <w:widowControl w:val="0"/>
        <w:spacing w:beforeLines="50" w:before="120" w:afterLines="100" w:after="240" w:line="240" w:lineRule="auto"/>
        <w:ind w:left="720"/>
        <w:jc w:val="center"/>
        <w:rPr>
          <w:rFonts w:ascii="Times New Roman" w:eastAsiaTheme="majorEastAsia" w:hAnsi="Times New Roman" w:cs="Times New Roman"/>
          <w:b/>
          <w:bCs/>
          <w:color w:val="1A1A1A"/>
          <w:sz w:val="24"/>
          <w:szCs w:val="24"/>
        </w:rPr>
      </w:pPr>
      <w:r w:rsidRPr="0003601C">
        <w:rPr>
          <w:rFonts w:ascii="Times New Roman" w:eastAsiaTheme="majorEastAsia" w:hAnsi="Times New Roman" w:cs="Times New Roman"/>
          <w:color w:val="1A1A1A"/>
          <w:sz w:val="24"/>
          <w:szCs w:val="24"/>
        </w:rPr>
        <w:t>圖</w:t>
      </w:r>
      <w:r w:rsidR="00653DFD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 xml:space="preserve"> </w:t>
      </w:r>
      <w:r w:rsidR="00A24509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4</w:t>
      </w:r>
      <w:r w:rsidRPr="0003601C">
        <w:rPr>
          <w:rFonts w:ascii="Times New Roman" w:eastAsiaTheme="majorEastAsia" w:hAnsi="Times New Roman" w:cs="Times New Roman"/>
          <w:color w:val="1A1A1A"/>
          <w:sz w:val="24"/>
          <w:szCs w:val="24"/>
        </w:rPr>
        <w:t>：原</w:t>
      </w:r>
      <w:r w:rsidRPr="0003601C">
        <w:rPr>
          <w:rFonts w:ascii="Times New Roman" w:eastAsiaTheme="majorEastAsia" w:hAnsi="Times New Roman" w:cs="Times New Roman"/>
          <w:color w:val="1A1A1A"/>
          <w:sz w:val="24"/>
          <w:szCs w:val="24"/>
        </w:rPr>
        <w:t xml:space="preserve"> 20 </w:t>
      </w:r>
      <w:r w:rsidRPr="0003601C">
        <w:rPr>
          <w:rFonts w:ascii="Times New Roman" w:eastAsiaTheme="majorEastAsia" w:hAnsi="Times New Roman" w:cs="Times New Roman"/>
          <w:color w:val="1A1A1A"/>
          <w:sz w:val="24"/>
          <w:szCs w:val="24"/>
        </w:rPr>
        <w:t>號</w:t>
      </w:r>
      <w:r w:rsidR="00653DFD">
        <w:rPr>
          <w:rFonts w:ascii="Times New Roman" w:eastAsiaTheme="majorEastAsia" w:hAnsi="Times New Roman" w:cs="Times New Roman" w:hint="eastAsia"/>
          <w:color w:val="1A1A1A"/>
          <w:sz w:val="24"/>
          <w:szCs w:val="24"/>
        </w:rPr>
        <w:t>網格的</w:t>
      </w:r>
      <w:r w:rsidRPr="0003601C">
        <w:rPr>
          <w:rFonts w:ascii="Times New Roman" w:eastAsiaTheme="majorEastAsia" w:hAnsi="Times New Roman" w:cs="Times New Roman"/>
          <w:color w:val="1A1A1A"/>
          <w:sz w:val="24"/>
          <w:szCs w:val="24"/>
        </w:rPr>
        <w:t>中心位置</w:t>
      </w:r>
    </w:p>
    <w:p w14:paraId="7FAE91E5" w14:textId="6FACF257" w:rsidR="00A468F0" w:rsidRPr="00C1562F" w:rsidRDefault="00000000" w:rsidP="00C1562F">
      <w:pPr>
        <w:pStyle w:val="af8"/>
        <w:widowControl w:val="0"/>
        <w:numPr>
          <w:ilvl w:val="0"/>
          <w:numId w:val="10"/>
        </w:numPr>
        <w:spacing w:afterLines="50" w:after="120" w:line="312" w:lineRule="auto"/>
        <w:ind w:leftChars="0"/>
        <w:jc w:val="both"/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</w:pPr>
      <w:r w:rsidRPr="00C156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 xml:space="preserve">19 </w:t>
      </w:r>
      <w:r w:rsidRPr="00C156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號：位於淡水河，</w:t>
      </w:r>
      <w:r w:rsidRPr="00C156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 xml:space="preserve">Google Maps </w:t>
      </w:r>
      <w:r w:rsidRPr="00C156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會以河岸另一側的新北市蘆洲區之道路進行路線規劃，但位於此格子的事發地點通常落在台北市北投區，因此將格子經緯度改為附近景點之「關渡宮」，地址為「</w:t>
      </w:r>
      <w:r w:rsidRPr="00C156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112</w:t>
      </w:r>
      <w:r w:rsidRPr="00C156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台北市北投區知行路</w:t>
      </w:r>
      <w:r w:rsidRPr="00C156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360</w:t>
      </w:r>
      <w:r w:rsidRPr="00C156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號」，經緯度為「</w:t>
      </w:r>
      <w:r w:rsidRPr="00C156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25.11768067, 121.4639558</w:t>
      </w:r>
      <w:r w:rsidRPr="00C156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」。</w:t>
      </w:r>
    </w:p>
    <w:p w14:paraId="671FFC98" w14:textId="58D9F980" w:rsidR="00A468F0" w:rsidRPr="00C1562F" w:rsidRDefault="00000000" w:rsidP="00C1562F">
      <w:pPr>
        <w:pStyle w:val="af8"/>
        <w:widowControl w:val="0"/>
        <w:numPr>
          <w:ilvl w:val="0"/>
          <w:numId w:val="10"/>
        </w:numPr>
        <w:spacing w:afterLines="50" w:after="120" w:line="312" w:lineRule="auto"/>
        <w:ind w:leftChars="0"/>
        <w:jc w:val="both"/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</w:pPr>
      <w:r w:rsidRPr="00C156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 xml:space="preserve">20 </w:t>
      </w:r>
      <w:r w:rsidRPr="00C156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號：位於淡水河，但</w:t>
      </w:r>
      <w:r w:rsidRPr="00C156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 xml:space="preserve"> Google Maps </w:t>
      </w:r>
      <w:r w:rsidRPr="00C156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會加上乘船時間進行路線規劃，因此將格子經緯度改為附近景點之「關渡碼頭噴水池」，地址為「</w:t>
      </w:r>
      <w:r w:rsidRPr="00C156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112</w:t>
      </w:r>
      <w:r w:rsidRPr="00C156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台北市北投區知行路</w:t>
      </w:r>
      <w:r w:rsidRPr="00C156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360-1</w:t>
      </w:r>
      <w:r w:rsidRPr="00C156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號」，經緯度為「</w:t>
      </w:r>
      <w:r w:rsidRPr="00C156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25.12141449, 121.4619255</w:t>
      </w:r>
      <w:r w:rsidRPr="00C156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」。</w:t>
      </w:r>
    </w:p>
    <w:p w14:paraId="0C25C181" w14:textId="77777777" w:rsidR="00A468F0" w:rsidRPr="00C1562F" w:rsidRDefault="00000000" w:rsidP="00C1562F">
      <w:pPr>
        <w:pStyle w:val="af8"/>
        <w:widowControl w:val="0"/>
        <w:numPr>
          <w:ilvl w:val="0"/>
          <w:numId w:val="10"/>
        </w:numPr>
        <w:spacing w:afterLines="50" w:after="120" w:line="312" w:lineRule="auto"/>
        <w:ind w:leftChars="0"/>
        <w:jc w:val="both"/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</w:pPr>
      <w:r w:rsidRPr="00C156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 xml:space="preserve">191 </w:t>
      </w:r>
      <w:r w:rsidRPr="00C156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號：位於淡水河，</w:t>
      </w:r>
      <w:r w:rsidRPr="00C156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 xml:space="preserve">Google Maps </w:t>
      </w:r>
      <w:r w:rsidRPr="00C156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會以最近的道路進行計算，但最近的道路是環河快速道路，會導致必須繞路，因此改為附近景點之「施福建好吃雞肉」，地址為「</w:t>
      </w:r>
      <w:r w:rsidRPr="00C156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108</w:t>
      </w:r>
      <w:r w:rsidRPr="00C156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台北市萬華區環河南路一段</w:t>
      </w:r>
      <w:r w:rsidRPr="00C156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25</w:t>
      </w:r>
      <w:r w:rsidRPr="00C156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巷</w:t>
      </w:r>
      <w:r w:rsidRPr="00C156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4</w:t>
      </w:r>
      <w:r w:rsidRPr="00C156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號」，經緯度為「</w:t>
      </w:r>
      <w:r w:rsidRPr="00C156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25.04670317, 121.5040361</w:t>
      </w:r>
      <w:r w:rsidRPr="00C156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」。</w:t>
      </w:r>
    </w:p>
    <w:p w14:paraId="2A20DD02" w14:textId="7A2E3938" w:rsidR="006777A8" w:rsidRPr="0003601C" w:rsidRDefault="00465288" w:rsidP="00465288">
      <w:pPr>
        <w:widowControl w:val="0"/>
        <w:spacing w:beforeLines="100" w:before="240" w:afterLines="50" w:after="120" w:line="240" w:lineRule="auto"/>
        <w:rPr>
          <w:rFonts w:ascii="Times New Roman" w:eastAsiaTheme="majorEastAsia" w:hAnsi="Times New Roman" w:cs="Times New Roman"/>
          <w:b/>
          <w:bCs/>
          <w:color w:val="1A1A1A"/>
          <w:sz w:val="24"/>
          <w:szCs w:val="24"/>
        </w:rPr>
      </w:pPr>
      <w:r>
        <w:rPr>
          <w:rFonts w:ascii="Times New Roman" w:eastAsiaTheme="majorEastAsia" w:hAnsi="Times New Roman" w:cs="Times New Roman" w:hint="eastAsia"/>
          <w:b/>
          <w:bCs/>
          <w:color w:val="1A1A1A"/>
          <w:sz w:val="24"/>
          <w:szCs w:val="24"/>
        </w:rPr>
        <w:t xml:space="preserve">4.3. </w:t>
      </w:r>
      <w:r w:rsidRPr="0003601C">
        <w:rPr>
          <w:rFonts w:ascii="Times New Roman" w:eastAsiaTheme="majorEastAsia" w:hAnsi="Times New Roman" w:cs="Times New Roman"/>
          <w:b/>
          <w:bCs/>
          <w:color w:val="1A1A1A"/>
          <w:sz w:val="24"/>
          <w:szCs w:val="24"/>
        </w:rPr>
        <w:t>座標與行車時間的相關資料</w:t>
      </w:r>
    </w:p>
    <w:p w14:paraId="76461BB7" w14:textId="0B29413F" w:rsidR="00A468F0" w:rsidRPr="008F522F" w:rsidRDefault="00287162" w:rsidP="008F522F">
      <w:pPr>
        <w:widowControl w:val="0"/>
        <w:spacing w:afterLines="50" w:after="120" w:line="312" w:lineRule="auto"/>
        <w:ind w:firstLineChars="200" w:firstLine="480"/>
        <w:jc w:val="both"/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</w:pPr>
      <w:r w:rsidRPr="008F52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各分隊、各醫院，以及修正過部分網格中心的各網格座標資料</w:t>
      </w:r>
      <w:r w:rsidR="00F7420C" w:rsidRPr="008F52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，記</w:t>
      </w:r>
      <w:r w:rsidRPr="008F52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錄於檔案「</w:t>
      </w:r>
      <w:r w:rsidR="00F7420C" w:rsidRPr="008F52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分隊、網格中心、醫院的地址與經緯度</w:t>
      </w:r>
      <w:r w:rsidRPr="008F52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.xlsx</w:t>
      </w:r>
      <w:r w:rsidRPr="008F52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」</w:t>
      </w:r>
      <w:r w:rsidR="00116EB3" w:rsidRPr="008F52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，該檔案包含三個工作表「分隊」、「醫院」、「網格（</w:t>
      </w:r>
      <w:r w:rsidR="00116EB3" w:rsidRPr="0003601C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900</w:t>
      </w:r>
      <w:r w:rsidR="00116EB3" w:rsidRPr="008F52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）」，分別存放台北市</w:t>
      </w:r>
      <w:r w:rsidR="00116EB3" w:rsidRPr="008F52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 xml:space="preserve"> 45 </w:t>
      </w:r>
      <w:r w:rsidR="00116EB3" w:rsidRPr="008F52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個消防分隊的地址與經緯度、歷史</w:t>
      </w:r>
      <w:r w:rsidR="004B7AD0" w:rsidRPr="008F52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案件</w:t>
      </w:r>
      <w:r w:rsidR="00116EB3" w:rsidRPr="008F52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紀錄中出現的醫院之地址與經緯度，以及前述</w:t>
      </w:r>
      <w:r w:rsidR="00116EB3" w:rsidRPr="008F52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 xml:space="preserve"> 900 </w:t>
      </w:r>
      <w:r w:rsidR="00116EB3" w:rsidRPr="008F52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個網格中心的經緯度。</w:t>
      </w:r>
    </w:p>
    <w:p w14:paraId="682CE583" w14:textId="6A1B9A07" w:rsidR="00A468F0" w:rsidRPr="008F522F" w:rsidRDefault="008F522F" w:rsidP="008F522F">
      <w:pPr>
        <w:widowControl w:val="0"/>
        <w:spacing w:afterLines="50" w:after="120" w:line="312" w:lineRule="auto"/>
        <w:ind w:firstLineChars="200" w:firstLine="480"/>
        <w:jc w:val="both"/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 w:hint="eastAsia"/>
          <w:color w:val="1A1A1A"/>
          <w:sz w:val="24"/>
          <w:szCs w:val="24"/>
          <w:lang w:val="en-US"/>
        </w:rPr>
        <w:t>利用這些位置的經緯度</w:t>
      </w:r>
      <w:r w:rsidR="007B112F" w:rsidRPr="008F52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，我們反覆呼叫</w:t>
      </w:r>
      <w:r w:rsidR="007B112F" w:rsidRPr="008F52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 xml:space="preserve"> </w:t>
      </w:r>
      <w:r w:rsidRPr="008F52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Google Maps API</w:t>
      </w:r>
      <w:r w:rsidR="007B112F" w:rsidRPr="008F52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，</w:t>
      </w:r>
      <w:r w:rsidRPr="008F52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計算</w:t>
      </w:r>
      <w:r w:rsidR="007B112F" w:rsidRPr="008F52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上述各位置兩兩之間</w:t>
      </w:r>
      <w:r w:rsidRPr="008F52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凌晨三點</w:t>
      </w:r>
      <w:r w:rsidR="007B112F" w:rsidRPr="008F52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的</w:t>
      </w:r>
      <w:r w:rsidRPr="008F52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行車時間</w:t>
      </w:r>
      <w:r w:rsidR="007B112F" w:rsidRPr="008F52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，</w:t>
      </w:r>
      <w:r w:rsidR="00116EB3" w:rsidRPr="008F52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記</w:t>
      </w:r>
      <w:r w:rsidRPr="008F52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錄於檔案「</w:t>
      </w:r>
      <w:r w:rsidRPr="008F52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GoogleMapsAPI_</w:t>
      </w:r>
      <w:r w:rsidRPr="008F52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凌晨三點行車時間</w:t>
      </w:r>
      <w:r w:rsidRPr="008F52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.xlsx</w:t>
      </w:r>
      <w:r w:rsidRPr="008F52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」中，該檔案包含</w:t>
      </w:r>
      <w:r w:rsidR="00116EB3" w:rsidRPr="008F52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三</w:t>
      </w:r>
      <w:r w:rsidRPr="008F52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個工作表</w:t>
      </w:r>
      <w:r w:rsidR="00116EB3" w:rsidRPr="008F52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「分隊到網格中心」、「</w:t>
      </w:r>
      <w:r w:rsidRPr="008F52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網格中心到醫院</w:t>
      </w:r>
      <w:r w:rsidR="00116EB3" w:rsidRPr="008F52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」以及「</w:t>
      </w:r>
      <w:r w:rsidRPr="008F52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醫院</w:t>
      </w:r>
      <w:r w:rsidR="00116EB3" w:rsidRPr="008F522F">
        <w:rPr>
          <w:rFonts w:ascii="Times New Roman" w:eastAsiaTheme="majorEastAsia" w:hAnsi="Times New Roman" w:cs="Times New Roman"/>
          <w:color w:val="1A1A1A"/>
          <w:sz w:val="24"/>
          <w:szCs w:val="24"/>
          <w:lang w:val="en-US"/>
        </w:rPr>
        <w:t>到分隊」。</w:t>
      </w:r>
    </w:p>
    <w:sectPr w:rsidR="00A468F0" w:rsidRPr="008F522F"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CBB3D" w14:textId="77777777" w:rsidR="00497925" w:rsidRDefault="00497925">
      <w:pPr>
        <w:spacing w:line="240" w:lineRule="auto"/>
      </w:pPr>
      <w:r>
        <w:separator/>
      </w:r>
    </w:p>
  </w:endnote>
  <w:endnote w:type="continuationSeparator" w:id="0">
    <w:p w14:paraId="7130A56D" w14:textId="77777777" w:rsidR="00497925" w:rsidRDefault="004979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1DB7770-FD3B-445A-A41F-0DD715C301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D1F692B-B8D8-4602-B8ED-42172ED2CC6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CC5D1" w14:textId="77777777" w:rsidR="00A468F0" w:rsidRPr="005D3C70" w:rsidRDefault="00000000">
    <w:pPr>
      <w:jc w:val="center"/>
      <w:rPr>
        <w:rFonts w:ascii="Times New Roman" w:hAnsi="Times New Roman" w:cs="Times New Roman"/>
        <w:sz w:val="24"/>
        <w:szCs w:val="24"/>
      </w:rPr>
    </w:pPr>
    <w:r w:rsidRPr="005D3C70">
      <w:rPr>
        <w:rFonts w:ascii="Times New Roman" w:hAnsi="Times New Roman" w:cs="Times New Roman"/>
        <w:sz w:val="24"/>
        <w:szCs w:val="24"/>
      </w:rPr>
      <w:fldChar w:fldCharType="begin"/>
    </w:r>
    <w:r w:rsidRPr="005D3C70">
      <w:rPr>
        <w:rFonts w:ascii="Times New Roman" w:hAnsi="Times New Roman" w:cs="Times New Roman"/>
        <w:sz w:val="24"/>
        <w:szCs w:val="24"/>
      </w:rPr>
      <w:instrText>PAGE</w:instrText>
    </w:r>
    <w:r w:rsidRPr="005D3C70">
      <w:rPr>
        <w:rFonts w:ascii="Times New Roman" w:hAnsi="Times New Roman" w:cs="Times New Roman"/>
        <w:sz w:val="24"/>
        <w:szCs w:val="24"/>
      </w:rPr>
      <w:fldChar w:fldCharType="separate"/>
    </w:r>
    <w:r w:rsidR="00576725" w:rsidRPr="005D3C70">
      <w:rPr>
        <w:rFonts w:ascii="Times New Roman" w:hAnsi="Times New Roman" w:cs="Times New Roman"/>
        <w:noProof/>
        <w:sz w:val="24"/>
        <w:szCs w:val="24"/>
      </w:rPr>
      <w:t>1</w:t>
    </w:r>
    <w:r w:rsidRPr="005D3C70">
      <w:rPr>
        <w:rFonts w:ascii="Times New Roman" w:hAnsi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F9C3F" w14:textId="77777777" w:rsidR="00497925" w:rsidRDefault="00497925">
      <w:pPr>
        <w:spacing w:line="240" w:lineRule="auto"/>
      </w:pPr>
      <w:r>
        <w:separator/>
      </w:r>
    </w:p>
  </w:footnote>
  <w:footnote w:type="continuationSeparator" w:id="0">
    <w:p w14:paraId="46D47C1A" w14:textId="77777777" w:rsidR="00497925" w:rsidRDefault="00497925">
      <w:pPr>
        <w:spacing w:line="240" w:lineRule="auto"/>
      </w:pPr>
      <w:r>
        <w:continuationSeparator/>
      </w:r>
    </w:p>
  </w:footnote>
  <w:footnote w:id="1">
    <w:p w14:paraId="6D2F172A" w14:textId="09FAB33D" w:rsidR="00234B46" w:rsidRPr="00573824" w:rsidRDefault="00234B46">
      <w:pPr>
        <w:pStyle w:val="af5"/>
        <w:rPr>
          <w:rFonts w:ascii="Times New Roman" w:eastAsiaTheme="majorEastAsia" w:hAnsi="Times New Roman" w:cs="Times New Roman"/>
        </w:rPr>
      </w:pPr>
      <w:r w:rsidRPr="00573824">
        <w:rPr>
          <w:rStyle w:val="af7"/>
          <w:rFonts w:ascii="Times New Roman" w:eastAsiaTheme="majorEastAsia" w:hAnsi="Times New Roman" w:cs="Times New Roman"/>
        </w:rPr>
        <w:footnoteRef/>
      </w:r>
      <w:r w:rsidRPr="00573824">
        <w:rPr>
          <w:rFonts w:ascii="Times New Roman" w:eastAsiaTheme="majorEastAsia" w:hAnsi="Times New Roman" w:cs="Times New Roman"/>
        </w:rPr>
        <w:t xml:space="preserve"> </w:t>
      </w:r>
      <w:r w:rsidRPr="00573824">
        <w:rPr>
          <w:rFonts w:ascii="Times New Roman" w:eastAsiaTheme="majorEastAsia" w:hAnsi="Times New Roman" w:cs="Times New Roman"/>
        </w:rPr>
        <w:t>實際上</w:t>
      </w:r>
      <w:r w:rsidR="001241A7" w:rsidRPr="00573824">
        <w:rPr>
          <w:rFonts w:ascii="Times New Roman" w:eastAsiaTheme="majorEastAsia" w:hAnsi="Times New Roman" w:cs="Times New Roman"/>
        </w:rPr>
        <w:t>只用得到日期部分，時間部分</w:t>
      </w:r>
      <w:r w:rsidRPr="00573824">
        <w:rPr>
          <w:rFonts w:ascii="Times New Roman" w:eastAsiaTheme="majorEastAsia" w:hAnsi="Times New Roman" w:cs="Times New Roman"/>
        </w:rPr>
        <w:t>用不到，用後面精確到秒的「受理時間」更好。</w:t>
      </w:r>
    </w:p>
  </w:footnote>
  <w:footnote w:id="2">
    <w:p w14:paraId="31BEA380" w14:textId="31430765" w:rsidR="00573824" w:rsidRPr="00573824" w:rsidRDefault="00573824">
      <w:pPr>
        <w:pStyle w:val="af5"/>
        <w:rPr>
          <w:rFonts w:ascii="Times New Roman" w:hAnsi="Times New Roman" w:cs="Times New Roman"/>
          <w:lang w:val="en-US"/>
        </w:rPr>
      </w:pPr>
      <w:r w:rsidRPr="00573824">
        <w:rPr>
          <w:rStyle w:val="af7"/>
          <w:rFonts w:ascii="Times New Roman" w:hAnsi="Times New Roman" w:cs="Times New Roman"/>
        </w:rPr>
        <w:footnoteRef/>
      </w:r>
      <w:r w:rsidRPr="00573824">
        <w:rPr>
          <w:rFonts w:ascii="Times New Roman" w:hAnsi="Times New Roman" w:cs="Times New Roman"/>
        </w:rPr>
        <w:t xml:space="preserve"> </w:t>
      </w:r>
      <w:r w:rsidRPr="00573824">
        <w:rPr>
          <w:rFonts w:ascii="Times New Roman" w:hAnsi="Times New Roman" w:cs="Times New Roman"/>
        </w:rPr>
        <w:t>編號</w:t>
      </w:r>
      <w:r w:rsidRPr="00573824">
        <w:rPr>
          <w:rFonts w:ascii="Times New Roman" w:hAnsi="Times New Roman" w:cs="Times New Roman"/>
          <w:lang w:val="en-US"/>
        </w:rPr>
        <w:t xml:space="preserve"> 49</w:t>
      </w:r>
      <w:r w:rsidRPr="00573824">
        <w:rPr>
          <w:rFonts w:ascii="Times New Roman" w:hAnsi="Times New Roman" w:cs="Times New Roman"/>
          <w:lang w:val="en-US"/>
        </w:rPr>
        <w:t>、</w:t>
      </w:r>
      <w:r w:rsidRPr="00573824">
        <w:rPr>
          <w:rFonts w:ascii="Times New Roman" w:hAnsi="Times New Roman" w:cs="Times New Roman"/>
          <w:lang w:val="en-US"/>
        </w:rPr>
        <w:t>80</w:t>
      </w:r>
      <w:r w:rsidRPr="00573824">
        <w:rPr>
          <w:rFonts w:ascii="Times New Roman" w:hAnsi="Times New Roman" w:cs="Times New Roman"/>
          <w:lang w:val="en-US"/>
        </w:rPr>
        <w:t>、</w:t>
      </w:r>
      <w:r w:rsidRPr="00573824">
        <w:rPr>
          <w:rFonts w:ascii="Times New Roman" w:hAnsi="Times New Roman" w:cs="Times New Roman"/>
          <w:lang w:val="en-US"/>
        </w:rPr>
        <w:t>187</w:t>
      </w:r>
      <w:r w:rsidRPr="00573824">
        <w:rPr>
          <w:rFonts w:ascii="Times New Roman" w:hAnsi="Times New Roman" w:cs="Times New Roman"/>
          <w:lang w:val="en-US"/>
        </w:rPr>
        <w:t>、</w:t>
      </w:r>
      <w:r w:rsidRPr="00573824">
        <w:rPr>
          <w:rFonts w:ascii="Times New Roman" w:hAnsi="Times New Roman" w:cs="Times New Roman"/>
          <w:lang w:val="en-US"/>
        </w:rPr>
        <w:t>192</w:t>
      </w:r>
      <w:r w:rsidRPr="00573824">
        <w:rPr>
          <w:rFonts w:ascii="Times New Roman" w:hAnsi="Times New Roman" w:cs="Times New Roman"/>
          <w:lang w:val="en-US"/>
        </w:rPr>
        <w:t>、</w:t>
      </w:r>
      <w:r w:rsidRPr="00573824">
        <w:rPr>
          <w:rFonts w:ascii="Times New Roman" w:hAnsi="Times New Roman" w:cs="Times New Roman"/>
          <w:lang w:val="en-US"/>
        </w:rPr>
        <w:t xml:space="preserve">195 </w:t>
      </w:r>
      <w:r w:rsidRPr="00573824">
        <w:rPr>
          <w:rFonts w:ascii="Times New Roman" w:hAnsi="Times New Roman" w:cs="Times New Roman"/>
          <w:lang w:val="en-US"/>
        </w:rPr>
        <w:t>的網格雖然中心也在河上，但經測試</w:t>
      </w:r>
      <w:r w:rsidRPr="00573824">
        <w:rPr>
          <w:rFonts w:ascii="Times New Roman" w:hAnsi="Times New Roman" w:cs="Times New Roman"/>
          <w:lang w:val="en-US"/>
        </w:rPr>
        <w:t xml:space="preserve"> Google Maps API </w:t>
      </w:r>
      <w:r w:rsidRPr="00573824">
        <w:rPr>
          <w:rFonts w:ascii="Times New Roman" w:hAnsi="Times New Roman" w:cs="Times New Roman"/>
          <w:lang w:val="en-US"/>
        </w:rPr>
        <w:t>會自動以最靠近之道路做為路線規劃的依據，因此不做調整。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3CFD"/>
    <w:multiLevelType w:val="multilevel"/>
    <w:tmpl w:val="FFD2D9A6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" w15:restartNumberingAfterBreak="0">
    <w:nsid w:val="227E75FC"/>
    <w:multiLevelType w:val="multilevel"/>
    <w:tmpl w:val="0C4E4B2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ascii="Arial" w:eastAsia="Arial" w:hAnsi="Arial" w:cs="Arial"/>
        <w:b/>
        <w:bCs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51E2852"/>
    <w:multiLevelType w:val="multilevel"/>
    <w:tmpl w:val="2DF21C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A7D3247"/>
    <w:multiLevelType w:val="multilevel"/>
    <w:tmpl w:val="08121690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C4C6CB1"/>
    <w:multiLevelType w:val="multilevel"/>
    <w:tmpl w:val="2E96974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ascii="Arial" w:eastAsia="Arial" w:hAnsi="Arial" w:cs="Arial"/>
        <w:b/>
        <w:bCs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0B6273E"/>
    <w:multiLevelType w:val="multilevel"/>
    <w:tmpl w:val="62C4509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decimal"/>
      <w:lvlText w:val="（%2）"/>
      <w:lvlJc w:val="left"/>
      <w:pPr>
        <w:ind w:left="1440" w:hanging="360"/>
      </w:pPr>
      <w:rPr>
        <w:rFonts w:ascii="Arial" w:eastAsia="Arial" w:hAnsi="Arial" w:cs="Arial"/>
        <w:b/>
        <w:bCs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i w:val="0"/>
        <w:iCs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1601104"/>
    <w:multiLevelType w:val="multilevel"/>
    <w:tmpl w:val="FF82E00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 w15:restartNumberingAfterBreak="0">
    <w:nsid w:val="57F05CF4"/>
    <w:multiLevelType w:val="multilevel"/>
    <w:tmpl w:val="6C9AD8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BAA4F84"/>
    <w:multiLevelType w:val="multilevel"/>
    <w:tmpl w:val="592A30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ascii="Arial" w:eastAsia="Arial" w:hAnsi="Arial" w:cs="Arial"/>
        <w:b/>
        <w:bCs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BBA4511"/>
    <w:multiLevelType w:val="hybridMultilevel"/>
    <w:tmpl w:val="D10078F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455490450">
    <w:abstractNumId w:val="8"/>
  </w:num>
  <w:num w:numId="2" w16cid:durableId="893657256">
    <w:abstractNumId w:val="3"/>
  </w:num>
  <w:num w:numId="3" w16cid:durableId="598949013">
    <w:abstractNumId w:val="7"/>
  </w:num>
  <w:num w:numId="4" w16cid:durableId="421802084">
    <w:abstractNumId w:val="2"/>
  </w:num>
  <w:num w:numId="5" w16cid:durableId="960458048">
    <w:abstractNumId w:val="0"/>
  </w:num>
  <w:num w:numId="6" w16cid:durableId="1497501115">
    <w:abstractNumId w:val="6"/>
  </w:num>
  <w:num w:numId="7" w16cid:durableId="1153450719">
    <w:abstractNumId w:val="5"/>
  </w:num>
  <w:num w:numId="8" w16cid:durableId="735013129">
    <w:abstractNumId w:val="4"/>
  </w:num>
  <w:num w:numId="9" w16cid:durableId="1021202370">
    <w:abstractNumId w:val="1"/>
  </w:num>
  <w:num w:numId="10" w16cid:durableId="20342640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8F0"/>
    <w:rsid w:val="0003601C"/>
    <w:rsid w:val="00045997"/>
    <w:rsid w:val="00063A3C"/>
    <w:rsid w:val="000B527A"/>
    <w:rsid w:val="000F32FB"/>
    <w:rsid w:val="000F46A7"/>
    <w:rsid w:val="00116EB3"/>
    <w:rsid w:val="001241A7"/>
    <w:rsid w:val="00131A0C"/>
    <w:rsid w:val="00132B2D"/>
    <w:rsid w:val="00191A35"/>
    <w:rsid w:val="001D407F"/>
    <w:rsid w:val="00234B46"/>
    <w:rsid w:val="00287162"/>
    <w:rsid w:val="003032AF"/>
    <w:rsid w:val="00312A06"/>
    <w:rsid w:val="00340F4D"/>
    <w:rsid w:val="00365F3F"/>
    <w:rsid w:val="003A1CF3"/>
    <w:rsid w:val="003C3A8C"/>
    <w:rsid w:val="003C4D62"/>
    <w:rsid w:val="003F21A3"/>
    <w:rsid w:val="00405D6C"/>
    <w:rsid w:val="00465288"/>
    <w:rsid w:val="00497925"/>
    <w:rsid w:val="004B7AD0"/>
    <w:rsid w:val="005146A2"/>
    <w:rsid w:val="00573824"/>
    <w:rsid w:val="00576725"/>
    <w:rsid w:val="005D3C70"/>
    <w:rsid w:val="0061049E"/>
    <w:rsid w:val="00622799"/>
    <w:rsid w:val="00653DFD"/>
    <w:rsid w:val="00666985"/>
    <w:rsid w:val="006777A8"/>
    <w:rsid w:val="006D6B63"/>
    <w:rsid w:val="006E5248"/>
    <w:rsid w:val="00714CFA"/>
    <w:rsid w:val="00725101"/>
    <w:rsid w:val="00750652"/>
    <w:rsid w:val="00781C1C"/>
    <w:rsid w:val="007B112F"/>
    <w:rsid w:val="007B2555"/>
    <w:rsid w:val="007B7BF0"/>
    <w:rsid w:val="007C2CC4"/>
    <w:rsid w:val="007F5199"/>
    <w:rsid w:val="007F5AEE"/>
    <w:rsid w:val="00837152"/>
    <w:rsid w:val="00893FF9"/>
    <w:rsid w:val="008A222B"/>
    <w:rsid w:val="008D1786"/>
    <w:rsid w:val="008F522F"/>
    <w:rsid w:val="009028F7"/>
    <w:rsid w:val="00973629"/>
    <w:rsid w:val="009F1E22"/>
    <w:rsid w:val="00A24509"/>
    <w:rsid w:val="00A468F0"/>
    <w:rsid w:val="00A55784"/>
    <w:rsid w:val="00B20E87"/>
    <w:rsid w:val="00B30ED6"/>
    <w:rsid w:val="00BD08E6"/>
    <w:rsid w:val="00C1562F"/>
    <w:rsid w:val="00C61964"/>
    <w:rsid w:val="00C667FA"/>
    <w:rsid w:val="00C876E2"/>
    <w:rsid w:val="00CB3B2F"/>
    <w:rsid w:val="00CB4628"/>
    <w:rsid w:val="00D23A49"/>
    <w:rsid w:val="00D511C1"/>
    <w:rsid w:val="00DE628B"/>
    <w:rsid w:val="00E4601F"/>
    <w:rsid w:val="00EB47CC"/>
    <w:rsid w:val="00ED127E"/>
    <w:rsid w:val="00ED63A5"/>
    <w:rsid w:val="00EE4180"/>
    <w:rsid w:val="00EE7275"/>
    <w:rsid w:val="00F61D57"/>
    <w:rsid w:val="00F7420C"/>
    <w:rsid w:val="00F8555C"/>
    <w:rsid w:val="00FB1A9B"/>
    <w:rsid w:val="00FB51B9"/>
    <w:rsid w:val="00FB5B0E"/>
    <w:rsid w:val="00FE4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1C402"/>
  <w15:docId w15:val="{F5610CB8-B549-4188-BC81-87674C117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styleId="af4">
    <w:name w:val="Table Grid"/>
    <w:basedOn w:val="a1"/>
    <w:uiPriority w:val="39"/>
    <w:rsid w:val="00234B4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footnote text"/>
    <w:basedOn w:val="a"/>
    <w:link w:val="af6"/>
    <w:uiPriority w:val="99"/>
    <w:semiHidden/>
    <w:unhideWhenUsed/>
    <w:rsid w:val="00234B46"/>
    <w:pPr>
      <w:snapToGrid w:val="0"/>
    </w:pPr>
    <w:rPr>
      <w:sz w:val="20"/>
      <w:szCs w:val="20"/>
    </w:rPr>
  </w:style>
  <w:style w:type="character" w:customStyle="1" w:styleId="af6">
    <w:name w:val="註腳文字 字元"/>
    <w:basedOn w:val="a0"/>
    <w:link w:val="af5"/>
    <w:uiPriority w:val="99"/>
    <w:semiHidden/>
    <w:rsid w:val="00234B46"/>
    <w:rPr>
      <w:sz w:val="20"/>
      <w:szCs w:val="20"/>
    </w:rPr>
  </w:style>
  <w:style w:type="character" w:styleId="af7">
    <w:name w:val="footnote reference"/>
    <w:basedOn w:val="a0"/>
    <w:uiPriority w:val="99"/>
    <w:semiHidden/>
    <w:unhideWhenUsed/>
    <w:rsid w:val="00234B46"/>
    <w:rPr>
      <w:vertAlign w:val="superscript"/>
    </w:rPr>
  </w:style>
  <w:style w:type="paragraph" w:styleId="af8">
    <w:name w:val="List Paragraph"/>
    <w:basedOn w:val="a"/>
    <w:uiPriority w:val="34"/>
    <w:qFormat/>
    <w:rsid w:val="00973629"/>
    <w:pPr>
      <w:ind w:leftChars="200" w:left="480"/>
    </w:pPr>
  </w:style>
  <w:style w:type="paragraph" w:styleId="af9">
    <w:name w:val="header"/>
    <w:basedOn w:val="a"/>
    <w:link w:val="afa"/>
    <w:uiPriority w:val="99"/>
    <w:unhideWhenUsed/>
    <w:rsid w:val="005D3C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a">
    <w:name w:val="頁首 字元"/>
    <w:basedOn w:val="a0"/>
    <w:link w:val="af9"/>
    <w:uiPriority w:val="99"/>
    <w:rsid w:val="005D3C70"/>
    <w:rPr>
      <w:sz w:val="20"/>
      <w:szCs w:val="20"/>
    </w:rPr>
  </w:style>
  <w:style w:type="paragraph" w:styleId="afb">
    <w:name w:val="footer"/>
    <w:basedOn w:val="a"/>
    <w:link w:val="afc"/>
    <w:uiPriority w:val="99"/>
    <w:unhideWhenUsed/>
    <w:rsid w:val="005D3C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c">
    <w:name w:val="頁尾 字元"/>
    <w:basedOn w:val="a0"/>
    <w:link w:val="afb"/>
    <w:uiPriority w:val="99"/>
    <w:rsid w:val="005D3C7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62F564-5254-42DD-A13E-86D26DC45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5</Pages>
  <Words>1520</Words>
  <Characters>1719</Characters>
  <Application>Microsoft Office Word</Application>
  <DocSecurity>0</DocSecurity>
  <Lines>90</Lines>
  <Paragraphs>107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Ling-Chieh Kung</cp:lastModifiedBy>
  <cp:revision>78</cp:revision>
  <cp:lastPrinted>2026-02-07T08:17:00Z</cp:lastPrinted>
  <dcterms:created xsi:type="dcterms:W3CDTF">2026-02-07T04:57:00Z</dcterms:created>
  <dcterms:modified xsi:type="dcterms:W3CDTF">2026-02-07T08:19:00Z</dcterms:modified>
</cp:coreProperties>
</file>