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0BDA4" w14:textId="77777777" w:rsidR="00590E76" w:rsidRDefault="00590E76">
      <w:pPr>
        <w:pBdr>
          <w:bottom w:val="none" w:sz="0" w:space="0" w:color="auto"/>
        </w:pBdr>
        <w:ind w:left="0" w:firstLine="0"/>
      </w:pPr>
    </w:p>
    <w:tbl>
      <w:tblPr>
        <w:tblStyle w:val="a"/>
        <w:tblW w:w="9923" w:type="dxa"/>
        <w:tblLayout w:type="fixed"/>
        <w:tblLook w:val="0000" w:firstRow="0" w:lastRow="0" w:firstColumn="0" w:lastColumn="0" w:noHBand="0" w:noVBand="0"/>
      </w:tblPr>
      <w:tblGrid>
        <w:gridCol w:w="1191"/>
        <w:gridCol w:w="369"/>
        <w:gridCol w:w="3543"/>
        <w:gridCol w:w="57"/>
        <w:gridCol w:w="4763"/>
      </w:tblGrid>
      <w:tr w:rsidR="00590E76" w14:paraId="5610B4F6" w14:textId="77777777">
        <w:trPr>
          <w:cantSplit/>
          <w:trHeight w:val="930"/>
        </w:trPr>
        <w:tc>
          <w:tcPr>
            <w:tcW w:w="1191" w:type="dxa"/>
            <w:vMerge w:val="restart"/>
          </w:tcPr>
          <w:p w14:paraId="03D830B9" w14:textId="77777777" w:rsidR="00590E76" w:rsidRDefault="00000000">
            <w:pPr>
              <w:pBdr>
                <w:bottom w:val="none" w:sz="0" w:space="0" w:color="auto"/>
              </w:pBdr>
              <w:spacing w:before="120"/>
              <w:ind w:left="0" w:firstLine="0"/>
              <w:rPr>
                <w:sz w:val="20"/>
                <w:szCs w:val="20"/>
              </w:rPr>
            </w:pPr>
            <w:r>
              <w:rPr>
                <w:noProof/>
              </w:rPr>
              <w:drawing>
                <wp:inline distT="0" distB="0" distL="0" distR="0" wp14:anchorId="627811B6" wp14:editId="334C5ABE">
                  <wp:extent cx="647700" cy="704850"/>
                  <wp:effectExtent l="0" t="0" r="0" b="0"/>
                  <wp:docPr id="1744348617" name="image1.png" descr="A black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black and white logo&#10;&#10;Description automatically generated with low confidence"/>
                          <pic:cNvPicPr preferRelativeResize="0"/>
                        </pic:nvPicPr>
                        <pic:blipFill>
                          <a:blip r:embed="rId8"/>
                          <a:srcRect/>
                          <a:stretch>
                            <a:fillRect/>
                          </a:stretch>
                        </pic:blipFill>
                        <pic:spPr>
                          <a:xfrm>
                            <a:off x="0" y="0"/>
                            <a:ext cx="647700" cy="704850"/>
                          </a:xfrm>
                          <a:prstGeom prst="rect">
                            <a:avLst/>
                          </a:prstGeom>
                          <a:ln/>
                        </pic:spPr>
                      </pic:pic>
                    </a:graphicData>
                  </a:graphic>
                </wp:inline>
              </w:drawing>
            </w:r>
          </w:p>
        </w:tc>
        <w:tc>
          <w:tcPr>
            <w:tcW w:w="3912" w:type="dxa"/>
            <w:gridSpan w:val="2"/>
            <w:vMerge w:val="restart"/>
          </w:tcPr>
          <w:p w14:paraId="17D1CB4D" w14:textId="77777777" w:rsidR="00590E76" w:rsidRDefault="00000000">
            <w:pPr>
              <w:pBdr>
                <w:bottom w:val="none" w:sz="0" w:space="0" w:color="auto"/>
              </w:pBdr>
              <w:spacing w:before="120"/>
              <w:ind w:left="0" w:firstLine="0"/>
              <w:rPr>
                <w:sz w:val="16"/>
                <w:szCs w:val="16"/>
              </w:rPr>
            </w:pPr>
            <w:r>
              <w:rPr>
                <w:sz w:val="16"/>
                <w:szCs w:val="16"/>
              </w:rPr>
              <w:t>INTERNATIONAL TELECOMMUNICATION UNION</w:t>
            </w:r>
          </w:p>
          <w:p w14:paraId="6671153F" w14:textId="77777777" w:rsidR="00590E76" w:rsidRDefault="00000000">
            <w:pPr>
              <w:pBdr>
                <w:bottom w:val="none" w:sz="0" w:space="0" w:color="auto"/>
              </w:pBdr>
              <w:spacing w:before="120"/>
              <w:ind w:left="0" w:firstLine="0"/>
              <w:rPr>
                <w:b/>
                <w:sz w:val="26"/>
                <w:szCs w:val="26"/>
              </w:rPr>
            </w:pPr>
            <w:r>
              <w:rPr>
                <w:b/>
                <w:sz w:val="26"/>
                <w:szCs w:val="26"/>
              </w:rPr>
              <w:t>TELECOMMUNICATION</w:t>
            </w:r>
            <w:r>
              <w:br/>
            </w:r>
            <w:r>
              <w:rPr>
                <w:b/>
                <w:sz w:val="26"/>
                <w:szCs w:val="26"/>
              </w:rPr>
              <w:t>STANDARDIZATION SECTOR</w:t>
            </w:r>
          </w:p>
          <w:p w14:paraId="1B490EA5" w14:textId="77777777" w:rsidR="00590E76" w:rsidRDefault="00000000">
            <w:pPr>
              <w:pBdr>
                <w:bottom w:val="none" w:sz="0" w:space="0" w:color="auto"/>
              </w:pBdr>
              <w:spacing w:before="120"/>
              <w:ind w:left="0" w:firstLine="0"/>
              <w:rPr>
                <w:sz w:val="20"/>
                <w:szCs w:val="20"/>
              </w:rPr>
            </w:pPr>
            <w:r>
              <w:rPr>
                <w:sz w:val="20"/>
                <w:szCs w:val="20"/>
              </w:rPr>
              <w:t>STUDY PERIOD 2022-2024</w:t>
            </w:r>
          </w:p>
        </w:tc>
        <w:tc>
          <w:tcPr>
            <w:tcW w:w="4820" w:type="dxa"/>
            <w:gridSpan w:val="2"/>
            <w:vAlign w:val="center"/>
          </w:tcPr>
          <w:p w14:paraId="5CC393FA" w14:textId="77777777" w:rsidR="00590E76" w:rsidRDefault="00000000">
            <w:pPr>
              <w:pBdr>
                <w:bottom w:val="none" w:sz="0" w:space="0" w:color="auto"/>
              </w:pBdr>
              <w:tabs>
                <w:tab w:val="left" w:pos="794"/>
                <w:tab w:val="left" w:pos="1191"/>
                <w:tab w:val="left" w:pos="1588"/>
                <w:tab w:val="left" w:pos="1985"/>
              </w:tabs>
              <w:spacing w:before="120"/>
              <w:ind w:left="0" w:firstLine="0"/>
              <w:rPr>
                <w:b/>
                <w:sz w:val="40"/>
                <w:szCs w:val="40"/>
              </w:rPr>
            </w:pPr>
            <w:r>
              <w:rPr>
                <w:b/>
                <w:smallCaps/>
                <w:sz w:val="28"/>
                <w:szCs w:val="28"/>
              </w:rPr>
              <w:t xml:space="preserve">Focus Group on AI Native Networks </w:t>
            </w:r>
          </w:p>
        </w:tc>
      </w:tr>
      <w:tr w:rsidR="00590E76" w14:paraId="50E0F563" w14:textId="77777777">
        <w:trPr>
          <w:cantSplit/>
          <w:trHeight w:val="491"/>
        </w:trPr>
        <w:tc>
          <w:tcPr>
            <w:tcW w:w="1191" w:type="dxa"/>
            <w:vMerge/>
          </w:tcPr>
          <w:p w14:paraId="59FB24B9" w14:textId="77777777" w:rsidR="00590E76" w:rsidRDefault="00590E76">
            <w:pPr>
              <w:widowControl w:val="0"/>
              <w:pBdr>
                <w:bottom w:val="none" w:sz="0" w:space="0" w:color="auto"/>
              </w:pBdr>
              <w:spacing w:line="276" w:lineRule="auto"/>
              <w:ind w:left="0" w:firstLine="0"/>
              <w:jc w:val="left"/>
              <w:rPr>
                <w:b/>
                <w:sz w:val="40"/>
                <w:szCs w:val="40"/>
              </w:rPr>
            </w:pPr>
          </w:p>
        </w:tc>
        <w:tc>
          <w:tcPr>
            <w:tcW w:w="3912" w:type="dxa"/>
            <w:gridSpan w:val="2"/>
            <w:vMerge/>
          </w:tcPr>
          <w:p w14:paraId="12BCA181" w14:textId="77777777" w:rsidR="00590E76" w:rsidRDefault="00590E76">
            <w:pPr>
              <w:widowControl w:val="0"/>
              <w:pBdr>
                <w:bottom w:val="none" w:sz="0" w:space="0" w:color="auto"/>
              </w:pBdr>
              <w:spacing w:line="276" w:lineRule="auto"/>
              <w:ind w:left="0" w:firstLine="0"/>
              <w:jc w:val="left"/>
              <w:rPr>
                <w:b/>
                <w:sz w:val="40"/>
                <w:szCs w:val="40"/>
              </w:rPr>
            </w:pPr>
          </w:p>
        </w:tc>
        <w:tc>
          <w:tcPr>
            <w:tcW w:w="4820" w:type="dxa"/>
            <w:gridSpan w:val="2"/>
            <w:vAlign w:val="center"/>
          </w:tcPr>
          <w:p w14:paraId="698C9299" w14:textId="77777777" w:rsidR="00590E76" w:rsidRDefault="00000000">
            <w:pPr>
              <w:pBdr>
                <w:bottom w:val="none" w:sz="0" w:space="0" w:color="auto"/>
              </w:pBdr>
              <w:tabs>
                <w:tab w:val="left" w:pos="794"/>
                <w:tab w:val="left" w:pos="1191"/>
                <w:tab w:val="left" w:pos="1588"/>
                <w:tab w:val="left" w:pos="1985"/>
              </w:tabs>
              <w:spacing w:before="120"/>
              <w:ind w:left="0" w:firstLine="0"/>
              <w:rPr>
                <w:b/>
                <w:smallCaps/>
                <w:sz w:val="28"/>
                <w:szCs w:val="28"/>
              </w:rPr>
            </w:pPr>
            <w:r>
              <w:rPr>
                <w:b/>
                <w:sz w:val="28"/>
                <w:szCs w:val="28"/>
              </w:rPr>
              <w:t>AINN-I-xx</w:t>
            </w:r>
          </w:p>
        </w:tc>
      </w:tr>
      <w:tr w:rsidR="00590E76" w14:paraId="0D358CFE" w14:textId="77777777">
        <w:trPr>
          <w:cantSplit/>
        </w:trPr>
        <w:tc>
          <w:tcPr>
            <w:tcW w:w="1191" w:type="dxa"/>
            <w:vMerge/>
          </w:tcPr>
          <w:p w14:paraId="6132AFD4" w14:textId="77777777" w:rsidR="00590E76" w:rsidRDefault="00590E76">
            <w:pPr>
              <w:widowControl w:val="0"/>
              <w:pBdr>
                <w:bottom w:val="none" w:sz="0" w:space="0" w:color="auto"/>
              </w:pBdr>
              <w:spacing w:line="276" w:lineRule="auto"/>
              <w:ind w:left="0" w:firstLine="0"/>
              <w:jc w:val="left"/>
              <w:rPr>
                <w:b/>
                <w:smallCaps/>
                <w:sz w:val="28"/>
                <w:szCs w:val="28"/>
              </w:rPr>
            </w:pPr>
          </w:p>
        </w:tc>
        <w:tc>
          <w:tcPr>
            <w:tcW w:w="3912" w:type="dxa"/>
            <w:gridSpan w:val="2"/>
            <w:vMerge/>
          </w:tcPr>
          <w:p w14:paraId="70904230" w14:textId="77777777" w:rsidR="00590E76" w:rsidRDefault="00590E76">
            <w:pPr>
              <w:widowControl w:val="0"/>
              <w:pBdr>
                <w:bottom w:val="none" w:sz="0" w:space="0" w:color="auto"/>
              </w:pBdr>
              <w:spacing w:line="276" w:lineRule="auto"/>
              <w:ind w:left="0" w:firstLine="0"/>
              <w:jc w:val="left"/>
              <w:rPr>
                <w:b/>
                <w:smallCaps/>
                <w:sz w:val="28"/>
                <w:szCs w:val="28"/>
              </w:rPr>
            </w:pPr>
          </w:p>
        </w:tc>
        <w:tc>
          <w:tcPr>
            <w:tcW w:w="4820" w:type="dxa"/>
            <w:gridSpan w:val="2"/>
            <w:tcBorders>
              <w:bottom w:val="single" w:sz="12" w:space="0" w:color="000000"/>
            </w:tcBorders>
            <w:vAlign w:val="center"/>
          </w:tcPr>
          <w:p w14:paraId="69481409" w14:textId="77777777" w:rsidR="00590E76" w:rsidRDefault="00000000">
            <w:pPr>
              <w:pBdr>
                <w:bottom w:val="none" w:sz="0" w:space="0" w:color="auto"/>
              </w:pBdr>
              <w:tabs>
                <w:tab w:val="left" w:pos="794"/>
                <w:tab w:val="left" w:pos="1191"/>
                <w:tab w:val="left" w:pos="1588"/>
                <w:tab w:val="left" w:pos="1985"/>
              </w:tabs>
              <w:spacing w:before="120"/>
              <w:ind w:left="0" w:firstLine="0"/>
              <w:rPr>
                <w:b/>
                <w:sz w:val="28"/>
                <w:szCs w:val="28"/>
              </w:rPr>
            </w:pPr>
            <w:r>
              <w:rPr>
                <w:b/>
                <w:sz w:val="28"/>
                <w:szCs w:val="28"/>
              </w:rPr>
              <w:t>Original: English</w:t>
            </w:r>
          </w:p>
        </w:tc>
      </w:tr>
      <w:tr w:rsidR="00590E76" w14:paraId="0CDC784F" w14:textId="77777777">
        <w:trPr>
          <w:cantSplit/>
        </w:trPr>
        <w:tc>
          <w:tcPr>
            <w:tcW w:w="1560" w:type="dxa"/>
            <w:gridSpan w:val="2"/>
          </w:tcPr>
          <w:p w14:paraId="5A6E9914" w14:textId="77777777" w:rsidR="00590E76" w:rsidRDefault="00000000">
            <w:pPr>
              <w:pBdr>
                <w:bottom w:val="none" w:sz="0" w:space="0" w:color="auto"/>
              </w:pBdr>
              <w:spacing w:before="120"/>
              <w:ind w:left="0" w:firstLine="0"/>
              <w:rPr>
                <w:b/>
              </w:rPr>
            </w:pPr>
            <w:r>
              <w:rPr>
                <w:b/>
              </w:rPr>
              <w:t>Question(s):</w:t>
            </w:r>
          </w:p>
        </w:tc>
        <w:tc>
          <w:tcPr>
            <w:tcW w:w="3543" w:type="dxa"/>
          </w:tcPr>
          <w:p w14:paraId="5FF385EE" w14:textId="77777777" w:rsidR="00590E76" w:rsidRDefault="00000000">
            <w:pPr>
              <w:pBdr>
                <w:bottom w:val="none" w:sz="0" w:space="0" w:color="auto"/>
              </w:pBdr>
              <w:spacing w:before="120"/>
              <w:ind w:left="0" w:firstLine="0"/>
            </w:pPr>
            <w:r>
              <w:t>N/A</w:t>
            </w:r>
          </w:p>
        </w:tc>
        <w:tc>
          <w:tcPr>
            <w:tcW w:w="4820" w:type="dxa"/>
            <w:gridSpan w:val="2"/>
          </w:tcPr>
          <w:p w14:paraId="1C65EA5B" w14:textId="77777777" w:rsidR="00590E76" w:rsidRDefault="00000000">
            <w:pPr>
              <w:pBdr>
                <w:bottom w:val="none" w:sz="0" w:space="0" w:color="auto"/>
              </w:pBdr>
              <w:spacing w:before="120"/>
              <w:ind w:left="0" w:firstLine="0"/>
            </w:pPr>
            <w:r>
              <w:t xml:space="preserve">Virtual, TBD 2024 </w:t>
            </w:r>
          </w:p>
        </w:tc>
      </w:tr>
      <w:tr w:rsidR="00590E76" w14:paraId="7C099714" w14:textId="77777777">
        <w:trPr>
          <w:cantSplit/>
        </w:trPr>
        <w:tc>
          <w:tcPr>
            <w:tcW w:w="9923" w:type="dxa"/>
            <w:gridSpan w:val="5"/>
          </w:tcPr>
          <w:p w14:paraId="01001A9D" w14:textId="77777777" w:rsidR="00590E76" w:rsidRDefault="00000000">
            <w:pPr>
              <w:pBdr>
                <w:bottom w:val="none" w:sz="0" w:space="0" w:color="auto"/>
              </w:pBdr>
              <w:spacing w:before="120"/>
              <w:ind w:left="0" w:firstLine="0"/>
              <w:rPr>
                <w:b/>
              </w:rPr>
            </w:pPr>
            <w:r>
              <w:rPr>
                <w:b/>
              </w:rPr>
              <w:t>INPUT DOCUMENT</w:t>
            </w:r>
          </w:p>
        </w:tc>
      </w:tr>
      <w:tr w:rsidR="00590E76" w14:paraId="77960440" w14:textId="77777777">
        <w:trPr>
          <w:cantSplit/>
        </w:trPr>
        <w:tc>
          <w:tcPr>
            <w:tcW w:w="1560" w:type="dxa"/>
            <w:gridSpan w:val="2"/>
          </w:tcPr>
          <w:p w14:paraId="16F5D441" w14:textId="77777777" w:rsidR="00590E76" w:rsidRDefault="00000000">
            <w:pPr>
              <w:pBdr>
                <w:bottom w:val="none" w:sz="0" w:space="0" w:color="auto"/>
              </w:pBdr>
              <w:spacing w:before="120"/>
              <w:ind w:left="0" w:firstLine="0"/>
              <w:rPr>
                <w:b/>
              </w:rPr>
            </w:pPr>
            <w:r>
              <w:rPr>
                <w:b/>
              </w:rPr>
              <w:t>Source:</w:t>
            </w:r>
          </w:p>
        </w:tc>
        <w:tc>
          <w:tcPr>
            <w:tcW w:w="8363" w:type="dxa"/>
            <w:gridSpan w:val="3"/>
          </w:tcPr>
          <w:p w14:paraId="6FDC7589" w14:textId="141BA85B" w:rsidR="00590E76" w:rsidRDefault="007569F8">
            <w:pPr>
              <w:pBdr>
                <w:bottom w:val="none" w:sz="0" w:space="0" w:color="auto"/>
              </w:pBdr>
              <w:spacing w:before="120"/>
              <w:ind w:left="0" w:firstLine="0"/>
              <w:rPr>
                <w:i/>
              </w:rPr>
            </w:pPr>
            <w:r>
              <w:rPr>
                <w:i/>
              </w:rPr>
              <w:t>Radar Monitoring</w:t>
            </w:r>
          </w:p>
        </w:tc>
      </w:tr>
      <w:tr w:rsidR="00590E76" w14:paraId="24941390" w14:textId="77777777">
        <w:trPr>
          <w:cantSplit/>
        </w:trPr>
        <w:tc>
          <w:tcPr>
            <w:tcW w:w="1560" w:type="dxa"/>
            <w:gridSpan w:val="2"/>
          </w:tcPr>
          <w:p w14:paraId="512DF247" w14:textId="77777777" w:rsidR="00590E76" w:rsidRDefault="00000000">
            <w:pPr>
              <w:pBdr>
                <w:bottom w:val="none" w:sz="0" w:space="0" w:color="auto"/>
              </w:pBdr>
              <w:spacing w:before="120"/>
              <w:ind w:left="0" w:firstLine="0"/>
            </w:pPr>
            <w:r>
              <w:rPr>
                <w:b/>
              </w:rPr>
              <w:t>Title:</w:t>
            </w:r>
          </w:p>
        </w:tc>
        <w:tc>
          <w:tcPr>
            <w:tcW w:w="8363" w:type="dxa"/>
            <w:gridSpan w:val="3"/>
          </w:tcPr>
          <w:p w14:paraId="6AB45E57" w14:textId="69162DCC" w:rsidR="00590E76" w:rsidRDefault="007569F8">
            <w:pPr>
              <w:pBdr>
                <w:bottom w:val="none" w:sz="0" w:space="0" w:color="auto"/>
              </w:pBdr>
              <w:spacing w:before="120"/>
              <w:ind w:left="0" w:firstLine="0"/>
              <w:rPr>
                <w:i/>
              </w:rPr>
            </w:pPr>
            <w:r>
              <w:rPr>
                <w:i/>
              </w:rPr>
              <w:t xml:space="preserve">Radar Monitoring - Report on </w:t>
            </w:r>
            <w:bookmarkStart w:id="0" w:name="bookmark=kix.7aq2nzomsczv" w:colFirst="0" w:colLast="0"/>
            <w:bookmarkStart w:id="1" w:name="bookmark=kix.w92wy0x9ri1r" w:colFirst="0" w:colLast="0"/>
            <w:bookmarkEnd w:id="0"/>
            <w:bookmarkEnd w:id="1"/>
            <w:r>
              <w:rPr>
                <w:i/>
              </w:rPr>
              <w:t xml:space="preserve">ITU WTSA Hackathon 2024 – The </w:t>
            </w:r>
            <w:r w:rsidR="007C049E">
              <w:rPr>
                <w:i/>
              </w:rPr>
              <w:t>continuous</w:t>
            </w:r>
            <w:r>
              <w:rPr>
                <w:i/>
              </w:rPr>
              <w:t xml:space="preserve"> intruder monitoring</w:t>
            </w:r>
          </w:p>
        </w:tc>
      </w:tr>
      <w:tr w:rsidR="00590E76" w14:paraId="230E7596" w14:textId="77777777">
        <w:trPr>
          <w:cantSplit/>
        </w:trPr>
        <w:tc>
          <w:tcPr>
            <w:tcW w:w="1560" w:type="dxa"/>
            <w:gridSpan w:val="2"/>
            <w:tcBorders>
              <w:top w:val="single" w:sz="8" w:space="0" w:color="000000"/>
              <w:bottom w:val="single" w:sz="8" w:space="0" w:color="000000"/>
            </w:tcBorders>
          </w:tcPr>
          <w:p w14:paraId="5FBF3AA0" w14:textId="77777777" w:rsidR="00590E76" w:rsidRDefault="00000000">
            <w:pPr>
              <w:pBdr>
                <w:bottom w:val="none" w:sz="0" w:space="0" w:color="auto"/>
              </w:pBdr>
              <w:spacing w:before="120"/>
              <w:ind w:left="0" w:firstLine="0"/>
              <w:rPr>
                <w:b/>
              </w:rPr>
            </w:pPr>
            <w:r>
              <w:rPr>
                <w:b/>
              </w:rPr>
              <w:t>Contact:</w:t>
            </w:r>
          </w:p>
        </w:tc>
        <w:tc>
          <w:tcPr>
            <w:tcW w:w="3600" w:type="dxa"/>
            <w:gridSpan w:val="2"/>
            <w:tcBorders>
              <w:top w:val="single" w:sz="8" w:space="0" w:color="000000"/>
              <w:bottom w:val="single" w:sz="8" w:space="0" w:color="000000"/>
            </w:tcBorders>
          </w:tcPr>
          <w:p w14:paraId="4638F89F" w14:textId="11F9A10F" w:rsidR="00590E76" w:rsidRDefault="00780C42">
            <w:pPr>
              <w:pBdr>
                <w:bottom w:val="none" w:sz="0" w:space="0" w:color="auto"/>
              </w:pBdr>
              <w:ind w:left="0" w:firstLine="0"/>
            </w:pPr>
            <w:r>
              <w:t>Achim Danda</w:t>
            </w:r>
          </w:p>
        </w:tc>
        <w:tc>
          <w:tcPr>
            <w:tcW w:w="4763" w:type="dxa"/>
            <w:tcBorders>
              <w:top w:val="single" w:sz="8" w:space="0" w:color="000000"/>
              <w:bottom w:val="single" w:sz="8" w:space="0" w:color="000000"/>
            </w:tcBorders>
          </w:tcPr>
          <w:p w14:paraId="12A6C634" w14:textId="1028F175" w:rsidR="00590E76" w:rsidRDefault="00000000">
            <w:pPr>
              <w:pBdr>
                <w:bottom w:val="none" w:sz="0" w:space="0" w:color="auto"/>
              </w:pBdr>
              <w:spacing w:before="120"/>
              <w:ind w:left="0" w:firstLine="0"/>
            </w:pPr>
            <w:r>
              <w:t xml:space="preserve">E-mail:  </w:t>
            </w:r>
            <w:hyperlink r:id="rId9" w:history="1">
              <w:r w:rsidR="00780C42" w:rsidRPr="00BB61F5">
                <w:rPr>
                  <w:rStyle w:val="Hyperlink"/>
                </w:rPr>
                <w:t>adanda02@gmail.com</w:t>
              </w:r>
            </w:hyperlink>
            <w:r>
              <w:t xml:space="preserve"> </w:t>
            </w:r>
          </w:p>
        </w:tc>
      </w:tr>
    </w:tbl>
    <w:p w14:paraId="7CC1B3E9" w14:textId="77777777" w:rsidR="00590E76" w:rsidRDefault="00590E76">
      <w:pPr>
        <w:pBdr>
          <w:bottom w:val="none" w:sz="0" w:space="0" w:color="auto"/>
        </w:pBdr>
        <w:ind w:left="0" w:firstLine="0"/>
      </w:pPr>
    </w:p>
    <w:tbl>
      <w:tblPr>
        <w:tblStyle w:val="a0"/>
        <w:tblW w:w="9923" w:type="dxa"/>
        <w:tblLayout w:type="fixed"/>
        <w:tblLook w:val="0000" w:firstRow="0" w:lastRow="0" w:firstColumn="0" w:lastColumn="0" w:noHBand="0" w:noVBand="0"/>
      </w:tblPr>
      <w:tblGrid>
        <w:gridCol w:w="1607"/>
        <w:gridCol w:w="8316"/>
      </w:tblGrid>
      <w:tr w:rsidR="00590E76" w14:paraId="46BC13D4" w14:textId="77777777">
        <w:trPr>
          <w:cantSplit/>
        </w:trPr>
        <w:tc>
          <w:tcPr>
            <w:tcW w:w="1607" w:type="dxa"/>
          </w:tcPr>
          <w:p w14:paraId="2E1FE93B" w14:textId="77777777" w:rsidR="00590E76" w:rsidRDefault="00000000">
            <w:pPr>
              <w:pBdr>
                <w:bottom w:val="none" w:sz="0" w:space="0" w:color="auto"/>
              </w:pBdr>
              <w:spacing w:line="276" w:lineRule="auto"/>
              <w:ind w:left="0" w:firstLine="0"/>
              <w:rPr>
                <w:b/>
              </w:rPr>
            </w:pPr>
            <w:r>
              <w:rPr>
                <w:b/>
              </w:rPr>
              <w:t>Abstract:</w:t>
            </w:r>
          </w:p>
        </w:tc>
        <w:tc>
          <w:tcPr>
            <w:tcW w:w="8316" w:type="dxa"/>
          </w:tcPr>
          <w:p w14:paraId="19435261" w14:textId="6BF1295D" w:rsidR="00590E76" w:rsidRDefault="00000000">
            <w:pPr>
              <w:pBdr>
                <w:bottom w:val="none" w:sz="0" w:space="0" w:color="auto"/>
              </w:pBdr>
              <w:spacing w:line="276" w:lineRule="auto"/>
              <w:ind w:left="0" w:firstLine="0"/>
            </w:pPr>
            <w:r>
              <w:t>This document contains the submission report for team name “Omacs Squad” towards ITU WTSA Hackathon 2024 for use case</w:t>
            </w:r>
            <w:r>
              <w:rPr>
                <w:i/>
              </w:rPr>
              <w:t xml:space="preserve"> “</w:t>
            </w:r>
            <w:r w:rsidR="007569F8">
              <w:rPr>
                <w:i/>
              </w:rPr>
              <w:t>The continuous intruder monitoring</w:t>
            </w:r>
            <w:r>
              <w:rPr>
                <w:i/>
              </w:rPr>
              <w:t>”.</w:t>
            </w:r>
          </w:p>
        </w:tc>
      </w:tr>
    </w:tbl>
    <w:p w14:paraId="38517585" w14:textId="77777777" w:rsidR="00590E76" w:rsidRDefault="00590E76">
      <w:pPr>
        <w:pBdr>
          <w:bottom w:val="none" w:sz="0" w:space="0" w:color="auto"/>
        </w:pBdr>
        <w:ind w:left="0" w:firstLine="0"/>
      </w:pPr>
    </w:p>
    <w:p w14:paraId="2816506D" w14:textId="015611C3" w:rsidR="00590E76" w:rsidRPr="00780C42" w:rsidRDefault="00000000">
      <w:pPr>
        <w:pStyle w:val="Heading2"/>
        <w:numPr>
          <w:ilvl w:val="0"/>
          <w:numId w:val="3"/>
        </w:numPr>
        <w:rPr>
          <w:sz w:val="32"/>
          <w:szCs w:val="32"/>
        </w:rPr>
      </w:pPr>
      <w:bookmarkStart w:id="2" w:name="_heading=h.2q6b9tx91igw" w:colFirst="0" w:colLast="0"/>
      <w:bookmarkEnd w:id="2"/>
      <w:r w:rsidRPr="00780C42">
        <w:rPr>
          <w:sz w:val="32"/>
          <w:szCs w:val="32"/>
        </w:rPr>
        <w:t>Use case introduction: “</w:t>
      </w:r>
      <w:r w:rsidR="007569F8" w:rsidRPr="00780C42">
        <w:rPr>
          <w:i/>
          <w:sz w:val="32"/>
          <w:szCs w:val="32"/>
        </w:rPr>
        <w:t>The</w:t>
      </w:r>
      <w:r w:rsidR="00780C42" w:rsidRPr="00780C42">
        <w:rPr>
          <w:i/>
          <w:sz w:val="32"/>
          <w:szCs w:val="32"/>
        </w:rPr>
        <w:t xml:space="preserve"> </w:t>
      </w:r>
      <w:proofErr w:type="spellStart"/>
      <w:r w:rsidR="007569F8" w:rsidRPr="00780C42">
        <w:rPr>
          <w:i/>
          <w:sz w:val="32"/>
          <w:szCs w:val="32"/>
        </w:rPr>
        <w:t>continous</w:t>
      </w:r>
      <w:proofErr w:type="spellEnd"/>
      <w:r w:rsidR="007569F8" w:rsidRPr="00780C42">
        <w:rPr>
          <w:i/>
          <w:sz w:val="32"/>
          <w:szCs w:val="32"/>
        </w:rPr>
        <w:t xml:space="preserve"> intruder monitoring</w:t>
      </w:r>
      <w:r w:rsidRPr="00780C42">
        <w:rPr>
          <w:sz w:val="32"/>
          <w:szCs w:val="32"/>
        </w:rPr>
        <w:t>”</w:t>
      </w:r>
    </w:p>
    <w:p w14:paraId="7B1828A8" w14:textId="77777777" w:rsidR="00590E76" w:rsidRDefault="00590E76">
      <w:pPr>
        <w:rPr>
          <w:b/>
        </w:rPr>
      </w:pPr>
    </w:p>
    <w:p w14:paraId="68DCA4AC" w14:textId="25FEE0B8" w:rsidR="00590E76" w:rsidRDefault="007569F8">
      <w:r>
        <w:t xml:space="preserve">Unauthorized intruders are problems in our country and are difficult to track after they have destroyed our properties. </w:t>
      </w:r>
    </w:p>
    <w:p w14:paraId="14EF9A34" w14:textId="110B6399" w:rsidR="007569F8" w:rsidRDefault="007569F8">
      <w:r>
        <w:t xml:space="preserve">In this era of technology where cameras and sensors can detect the intruders are available and only not able to detect and track them. It is to our advanced technology to enhance the camera and detector such that they mark the intruders electronically such that they will be able to </w:t>
      </w:r>
      <w:proofErr w:type="gramStart"/>
      <w:r>
        <w:t>detected</w:t>
      </w:r>
      <w:proofErr w:type="gramEnd"/>
      <w:r>
        <w:t xml:space="preserve"> wherever they go.</w:t>
      </w:r>
    </w:p>
    <w:p w14:paraId="73A64D32" w14:textId="0B5BF4E7" w:rsidR="00590E76" w:rsidRDefault="00000000">
      <w:r>
        <w:t xml:space="preserve">This example highlights the power of technology to balance multiple priorities in real-time, enhancing both quality of life and </w:t>
      </w:r>
      <w:r w:rsidR="007C049E">
        <w:t>electronic markers tracking</w:t>
      </w:r>
      <w:r>
        <w:t>.</w:t>
      </w:r>
    </w:p>
    <w:p w14:paraId="0B48BF31" w14:textId="77777777" w:rsidR="00590E76" w:rsidRDefault="00590E76"/>
    <w:p w14:paraId="00DB765F" w14:textId="77777777" w:rsidR="00590E76" w:rsidRDefault="00590E76"/>
    <w:p w14:paraId="323639D0" w14:textId="77777777" w:rsidR="00590E76" w:rsidRDefault="00590E76"/>
    <w:p w14:paraId="1827E5A2" w14:textId="57B6E26E" w:rsidR="00590E76" w:rsidRDefault="00000000">
      <w:r>
        <w:t xml:space="preserve">Phase 1: </w:t>
      </w:r>
      <w:r w:rsidR="00AA3FA7">
        <w:t>Camera and sensors are installed to monitor intruder</w:t>
      </w:r>
    </w:p>
    <w:p w14:paraId="4DA140D5" w14:textId="0CF1511C" w:rsidR="00590E76" w:rsidRDefault="00000000">
      <w:r>
        <w:t xml:space="preserve">Phase 2: </w:t>
      </w:r>
      <w:r w:rsidR="00AA3FA7">
        <w:t>When the intruders get into the premises, is detected and spray permanent electronic marker</w:t>
      </w:r>
    </w:p>
    <w:p w14:paraId="3E410212" w14:textId="0D4AFE65" w:rsidR="00590E76" w:rsidRDefault="00000000">
      <w:r>
        <w:t xml:space="preserve">Phase 3: </w:t>
      </w:r>
      <w:r w:rsidR="00AA3FA7">
        <w:t>The electronic markers are then uploaded in the cloud server and the intruder is started to be monitored</w:t>
      </w:r>
      <w:r>
        <w:t>.</w:t>
      </w:r>
    </w:p>
    <w:p w14:paraId="5EF94C72" w14:textId="50B26ED6" w:rsidR="00590E76" w:rsidRDefault="00000000">
      <w:r>
        <w:t xml:space="preserve">Phase 4: </w:t>
      </w:r>
      <w:r w:rsidR="007C049E">
        <w:t>All the movement of the tracked using electronic markers</w:t>
      </w:r>
      <w:r>
        <w:t>.</w:t>
      </w:r>
    </w:p>
    <w:p w14:paraId="091FC3EC" w14:textId="77777777" w:rsidR="00590E76" w:rsidRDefault="00590E76">
      <w:pPr>
        <w:rPr>
          <w:sz w:val="10"/>
          <w:szCs w:val="10"/>
        </w:rPr>
      </w:pPr>
    </w:p>
    <w:p w14:paraId="22ABEFC8" w14:textId="77777777" w:rsidR="00590E76" w:rsidRDefault="00590E76"/>
    <w:p w14:paraId="4D34F35B" w14:textId="77777777" w:rsidR="007C049E" w:rsidRDefault="007C049E"/>
    <w:p w14:paraId="494F843B" w14:textId="77777777" w:rsidR="00590E76" w:rsidRDefault="00000000">
      <w:r>
        <w:t>Clause-2: use case requirements</w:t>
      </w:r>
    </w:p>
    <w:p w14:paraId="0A909923" w14:textId="77777777" w:rsidR="00590E76" w:rsidRDefault="00590E76"/>
    <w:p w14:paraId="684F950D" w14:textId="77777777" w:rsidR="00590E76" w:rsidRDefault="00000000">
      <w:r>
        <w:t>Clause-3: PS1: pipeline design</w:t>
      </w:r>
    </w:p>
    <w:p w14:paraId="5015FC8C" w14:textId="77777777" w:rsidR="00590E76" w:rsidRDefault="00590E76"/>
    <w:p w14:paraId="7686651E" w14:textId="77777777" w:rsidR="00590E76" w:rsidRDefault="00000000">
      <w:pPr>
        <w:numPr>
          <w:ilvl w:val="0"/>
          <w:numId w:val="1"/>
        </w:numPr>
      </w:pPr>
      <w:r>
        <w:t>AI /ML Concept used is weather prediction and resource requirement prediction.</w:t>
      </w:r>
    </w:p>
    <w:p w14:paraId="1CE21D12" w14:textId="77777777" w:rsidR="00590E76" w:rsidRDefault="00590E76"/>
    <w:p w14:paraId="2982080B" w14:textId="77777777" w:rsidR="00590E76" w:rsidRDefault="00590E76"/>
    <w:p w14:paraId="7C7B52ED" w14:textId="77777777" w:rsidR="00590E76" w:rsidRDefault="00000000">
      <w:r>
        <w:t>Clause-4: PS2: xApp design</w:t>
      </w:r>
    </w:p>
    <w:p w14:paraId="22295280" w14:textId="77777777" w:rsidR="00590E76" w:rsidRDefault="00590E76"/>
    <w:p w14:paraId="264EAA7B" w14:textId="77777777" w:rsidR="00590E76" w:rsidRDefault="00000000">
      <w:pPr>
        <w:numPr>
          <w:ilvl w:val="0"/>
          <w:numId w:val="2"/>
        </w:numPr>
      </w:pPr>
      <w:r>
        <w:t>Open RAN concept used is adaptive pre-scheduling parameters configuration by dynamically adjusting the scheduling</w:t>
      </w:r>
    </w:p>
    <w:p w14:paraId="32EEEA14" w14:textId="77777777" w:rsidR="00590E76" w:rsidRDefault="00590E76"/>
    <w:p w14:paraId="1296E05A" w14:textId="77777777" w:rsidR="00590E76" w:rsidRDefault="00000000">
      <w:r>
        <w:t>Clause-5: Relation to Standards.</w:t>
      </w:r>
    </w:p>
    <w:p w14:paraId="4129A36E" w14:textId="77777777" w:rsidR="00590E76" w:rsidRDefault="00590E76"/>
    <w:p w14:paraId="756F786B" w14:textId="77777777" w:rsidR="00590E76" w:rsidRDefault="00000000">
      <w:r>
        <w:lastRenderedPageBreak/>
        <w:t>Clause-6: Code submission details</w:t>
      </w:r>
    </w:p>
    <w:p w14:paraId="506B8952" w14:textId="77777777" w:rsidR="00590E76" w:rsidRDefault="00590E76"/>
    <w:p w14:paraId="487FF0B8" w14:textId="77777777" w:rsidR="00590E76" w:rsidRDefault="00000000">
      <w:r>
        <w:t>Clause-7: Self-Testing results</w:t>
      </w:r>
    </w:p>
    <w:p w14:paraId="6F42AC31" w14:textId="77777777" w:rsidR="00590E76" w:rsidRDefault="00590E76">
      <w:pPr>
        <w:jc w:val="center"/>
        <w:rPr>
          <w:u w:val="single"/>
        </w:rPr>
      </w:pPr>
    </w:p>
    <w:p w14:paraId="6BD4BC79" w14:textId="77777777" w:rsidR="00590E76" w:rsidRDefault="00590E76">
      <w:pPr>
        <w:rPr>
          <w:u w:val="single"/>
        </w:rPr>
      </w:pPr>
    </w:p>
    <w:p w14:paraId="5B4F64B8" w14:textId="77777777" w:rsidR="00590E76" w:rsidRDefault="00000000">
      <w:pPr>
        <w:jc w:val="center"/>
        <w:rPr>
          <w:u w:val="single"/>
        </w:rPr>
      </w:pPr>
      <w:r>
        <w:rPr>
          <w:u w:val="single"/>
        </w:rPr>
        <w:t>_________________</w:t>
      </w:r>
    </w:p>
    <w:p w14:paraId="0FD7BCF1" w14:textId="77777777" w:rsidR="00590E76" w:rsidRDefault="00590E76"/>
    <w:sectPr w:rsidR="00590E76">
      <w:headerReference w:type="default" r:id="rId10"/>
      <w:pgSz w:w="11907" w:h="16840"/>
      <w:pgMar w:top="284" w:right="1134" w:bottom="568"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6D952" w14:textId="77777777" w:rsidR="00BF21E2" w:rsidRDefault="00BF21E2">
      <w:r>
        <w:separator/>
      </w:r>
    </w:p>
  </w:endnote>
  <w:endnote w:type="continuationSeparator" w:id="0">
    <w:p w14:paraId="4E8ADDAC" w14:textId="77777777" w:rsidR="00BF21E2" w:rsidRDefault="00BF2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E375D" w14:textId="77777777" w:rsidR="00BF21E2" w:rsidRDefault="00BF21E2">
      <w:r>
        <w:separator/>
      </w:r>
    </w:p>
  </w:footnote>
  <w:footnote w:type="continuationSeparator" w:id="0">
    <w:p w14:paraId="4B7FF75A" w14:textId="77777777" w:rsidR="00BF21E2" w:rsidRDefault="00BF21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7EA5D" w14:textId="77777777" w:rsidR="00590E76" w:rsidRDefault="00000000">
    <w:pPr>
      <w:pBdr>
        <w:top w:val="nil"/>
        <w:left w:val="nil"/>
        <w:bottom w:val="nil"/>
        <w:right w:val="nil"/>
        <w:between w:val="nil"/>
      </w:pBdr>
      <w:tabs>
        <w:tab w:val="center" w:pos="4680"/>
        <w:tab w:val="right" w:pos="9360"/>
      </w:tabs>
      <w:ind w:left="0" w:firstLine="0"/>
      <w:jc w:val="center"/>
      <w:rPr>
        <w:color w:val="000000"/>
        <w:sz w:val="18"/>
        <w:szCs w:val="18"/>
      </w:rPr>
    </w:pPr>
    <w:r>
      <w:rPr>
        <w:color w:val="000000"/>
        <w:sz w:val="18"/>
        <w:szCs w:val="18"/>
      </w:rPr>
      <w:t xml:space="preserve">- </w:t>
    </w:r>
    <w:r>
      <w:rPr>
        <w:color w:val="000000"/>
        <w:sz w:val="18"/>
        <w:szCs w:val="18"/>
      </w:rPr>
      <w:fldChar w:fldCharType="begin"/>
    </w:r>
    <w:r>
      <w:rPr>
        <w:color w:val="000000"/>
        <w:sz w:val="18"/>
        <w:szCs w:val="18"/>
      </w:rPr>
      <w:instrText>PAGE</w:instrText>
    </w:r>
    <w:r>
      <w:rPr>
        <w:color w:val="000000"/>
        <w:sz w:val="18"/>
        <w:szCs w:val="18"/>
      </w:rPr>
      <w:fldChar w:fldCharType="separate"/>
    </w:r>
    <w:r w:rsidR="00684699">
      <w:rPr>
        <w:noProof/>
        <w:color w:val="000000"/>
        <w:sz w:val="18"/>
        <w:szCs w:val="18"/>
      </w:rPr>
      <w:t>2</w:t>
    </w:r>
    <w:r>
      <w:rPr>
        <w:color w:val="000000"/>
        <w:sz w:val="18"/>
        <w:szCs w:val="18"/>
      </w:rPr>
      <w:fldChar w:fldCharType="end"/>
    </w:r>
    <w:r>
      <w:rPr>
        <w:color w:val="000000"/>
        <w:sz w:val="18"/>
        <w:szCs w:val="18"/>
      </w:rPr>
      <w:t xml:space="preserve"> -</w:t>
    </w:r>
  </w:p>
  <w:p w14:paraId="4B66A556" w14:textId="77777777" w:rsidR="00590E76" w:rsidRDefault="00000000">
    <w:pPr>
      <w:pBdr>
        <w:top w:val="nil"/>
        <w:left w:val="nil"/>
        <w:bottom w:val="nil"/>
        <w:right w:val="nil"/>
        <w:between w:val="nil"/>
      </w:pBdr>
      <w:tabs>
        <w:tab w:val="center" w:pos="4680"/>
        <w:tab w:val="right" w:pos="9360"/>
      </w:tabs>
      <w:spacing w:after="240"/>
      <w:ind w:left="0" w:firstLine="0"/>
      <w:jc w:val="center"/>
      <w:rPr>
        <w:color w:val="000000"/>
        <w:sz w:val="18"/>
        <w:szCs w:val="18"/>
      </w:rPr>
    </w:pPr>
    <w:r>
      <w:rPr>
        <w:color w:val="000000"/>
        <w:sz w:val="18"/>
        <w:szCs w:val="18"/>
      </w:rPr>
      <w:t>AN-I-354-R1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55252"/>
    <w:multiLevelType w:val="multilevel"/>
    <w:tmpl w:val="C1126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A344D6"/>
    <w:multiLevelType w:val="multilevel"/>
    <w:tmpl w:val="2AFC5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675126"/>
    <w:multiLevelType w:val="multilevel"/>
    <w:tmpl w:val="AB6E4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299911">
    <w:abstractNumId w:val="2"/>
  </w:num>
  <w:num w:numId="2" w16cid:durableId="1535263496">
    <w:abstractNumId w:val="0"/>
  </w:num>
  <w:num w:numId="3" w16cid:durableId="173149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E76"/>
    <w:rsid w:val="0008230B"/>
    <w:rsid w:val="003438B3"/>
    <w:rsid w:val="00590E76"/>
    <w:rsid w:val="00684699"/>
    <w:rsid w:val="007569F8"/>
    <w:rsid w:val="00780C42"/>
    <w:rsid w:val="007C049E"/>
    <w:rsid w:val="00A4537D"/>
    <w:rsid w:val="00AA3FA7"/>
    <w:rsid w:val="00BF21E2"/>
    <w:rsid w:val="00D17965"/>
    <w:rsid w:val="00E7543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006C5"/>
  <w15:docId w15:val="{BA18EDD9-EF33-41E4-92B2-5084DF3D8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ZA" w:bidi="ar-SA"/>
      </w:rPr>
    </w:rPrDefault>
    <w:pPrDefault>
      <w:pPr>
        <w:pBdr>
          <w:bottom w:val="single" w:sz="6" w:space="1" w:color="000000"/>
        </w:pBdr>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7F5"/>
    <w:rPr>
      <w:lang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D77F5"/>
    <w:pPr>
      <w:tabs>
        <w:tab w:val="center" w:pos="4680"/>
        <w:tab w:val="right" w:pos="9360"/>
      </w:tabs>
      <w:jc w:val="center"/>
    </w:pPr>
    <w:rPr>
      <w:rFonts w:eastAsiaTheme="minorEastAsia"/>
      <w:sz w:val="20"/>
      <w:szCs w:val="20"/>
      <w:lang w:val="en-GB" w:eastAsia="ja-JP"/>
    </w:rPr>
  </w:style>
  <w:style w:type="character" w:customStyle="1" w:styleId="HeaderChar">
    <w:name w:val="Header Char"/>
    <w:basedOn w:val="DefaultParagraphFont"/>
    <w:link w:val="Header"/>
    <w:rsid w:val="000D77F5"/>
    <w:rPr>
      <w:rFonts w:ascii="Times New Roman" w:eastAsiaTheme="minorEastAsia" w:hAnsi="Times New Roman" w:cs="Times New Roman"/>
      <w:kern w:val="0"/>
      <w:sz w:val="20"/>
      <w:szCs w:val="20"/>
      <w:lang w:val="en-GB" w:eastAsia="ja-JP"/>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7" w:type="dxa"/>
        <w:right w:w="57" w:type="dxa"/>
      </w:tblCellMar>
    </w:tblPr>
  </w:style>
  <w:style w:type="table" w:customStyle="1" w:styleId="a0">
    <w:basedOn w:val="TableNormal"/>
    <w:tblPr>
      <w:tblStyleRowBandSize w:val="1"/>
      <w:tblStyleColBandSize w:val="1"/>
      <w:tblCellMar>
        <w:left w:w="57" w:type="dxa"/>
        <w:right w:w="57" w:type="dxa"/>
      </w:tblCellMar>
    </w:tblPr>
  </w:style>
  <w:style w:type="character" w:styleId="Hyperlink">
    <w:name w:val="Hyperlink"/>
    <w:basedOn w:val="DefaultParagraphFont"/>
    <w:uiPriority w:val="99"/>
    <w:unhideWhenUsed/>
    <w:rsid w:val="00780C42"/>
    <w:rPr>
      <w:color w:val="0563C1" w:themeColor="hyperlink"/>
      <w:u w:val="single"/>
    </w:rPr>
  </w:style>
  <w:style w:type="character" w:styleId="UnresolvedMention">
    <w:name w:val="Unresolved Mention"/>
    <w:basedOn w:val="DefaultParagraphFont"/>
    <w:uiPriority w:val="99"/>
    <w:semiHidden/>
    <w:unhideWhenUsed/>
    <w:rsid w:val="00780C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danda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VHPHpNRNIL2arhbVovqFnZNEjg==">CgMxLjAyEGtpeC43YXEybnpvbXNjenYyEGtpeC53OTJ3eTB4OXJpMXIyDmguMnE2Yjl0eDkxaWd3OAByITFDalRHaE9zd2VhUkh5UGlNYzMtbVVtX28yUXpZM1lscQ==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P.PRUDHVI KRISHNA</dc:creator>
  <cp:lastModifiedBy>Achim Danda</cp:lastModifiedBy>
  <cp:revision>2</cp:revision>
  <dcterms:created xsi:type="dcterms:W3CDTF">2024-09-28T14:42:00Z</dcterms:created>
  <dcterms:modified xsi:type="dcterms:W3CDTF">2024-09-28T14:42:00Z</dcterms:modified>
</cp:coreProperties>
</file>