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44"/>
        </w:rPr>
        <w:t>🗂️ Escola de Música</w:t>
      </w:r>
    </w:p>
    <w:p>
      <w:pPr>
        <w:jc w:val="center"/>
      </w:pPr>
      <w:r>
        <w:rPr>
          <w:b/>
          <w:sz w:val="20"/>
        </w:rPr>
        <w:t>Status:</w:t>
      </w:r>
      <w:r>
        <w:rPr>
          <w:sz w:val="20"/>
        </w:rPr>
        <w:t xml:space="preserve"> Em andamento (roadmap RF01–RF35 concluído; pendências de consolidação de migração e ausência de testes automatizados) | </w:t>
      </w:r>
      <w:r>
        <w:rPr>
          <w:b/>
          <w:sz w:val="20"/>
        </w:rPr>
        <w:t>Período:</w:t>
      </w:r>
      <w:r>
        <w:rPr>
          <w:sz w:val="20"/>
        </w:rPr>
        <w:t xml:space="preserve"> 21/09/2026 — 09/10/2026 (commits no GitHub: 21–22/09/2026) | </w:t>
      </w:r>
      <w:r>
        <w:rPr>
          <w:b/>
          <w:sz w:val="20"/>
        </w:rPr>
        <w:t>Repositório:</w:t>
      </w:r>
      <w:r>
        <w:rPr>
          <w:sz w:val="20"/>
        </w:rPr>
        <w:t xml:space="preserve"> https://github.com/AdaoElias/escola-de-musica</w:t>
      </w:r>
    </w:p>
    <w:p>
      <w:pPr>
        <w:pStyle w:val="Heading2"/>
      </w:pPr>
      <w:r>
        <w:rPr>
          <w:rFonts w:ascii="Calibri" w:hAnsi="Calibri"/>
          <w:color w:val="1F3B63"/>
        </w:rPr>
        <w:t>🎯 Resumo</w:t>
      </w:r>
    </w:p>
    <w:p>
      <w:r>
        <w:t>Sistema web de gestão para uma escola de música com turmas coletivas e aulas individuais: cadastros, grade de conteúdos, lançamento de aulas com desempenho, financeiro (mensal, avulsa e carnê 1x/6x/12x) e relatórios com gráficos SVG.</w:t>
      </w:r>
    </w:p>
    <w:p>
      <w:r>
        <w:t>Rodando em 100% nos planos gratuitos (Netlify + Supabase), sem framework de front-end, sem etapa de build e sem ORM.</w:t>
      </w:r>
    </w:p>
    <w:p>
      <w:r>
        <w:t>Cobertura funcional completa (RF01–RF35) em ~2 semanas-calendário, com o banco como fonte única de verdade e segurança por Row Level Security.</w:t>
      </w:r>
    </w:p>
    <w:p>
      <w:pPr>
        <w:pStyle w:val="Heading2"/>
      </w:pPr>
      <w:r>
        <w:rPr>
          <w:rFonts w:ascii="Calibri" w:hAnsi="Calibri"/>
          <w:color w:val="1F3B63"/>
        </w:rPr>
        <w:t>🎨 Proposta Inicial</w:t>
      </w:r>
    </w:p>
    <w:p>
      <w:r>
        <w:rPr>
          <w:b/>
        </w:rPr>
        <w:t>Escopo:</w:t>
      </w:r>
      <w:r>
        <w:t xml:space="preserve"> substituir planilhas e controle manual de uma escolinha de música por um sistema próprio que cobrisse o ciclo completo — cadastro de professores e alunos, turmas e matrículas (coletiva e individual), grade de conteúdos, registro de aulas, financeiro e relatórios de desempenho.</w:t>
      </w:r>
    </w:p>
    <w:p>
      <w:r>
        <w:rPr>
          <w:b/>
        </w:rPr>
        <w:t>Público-alvo:</w:t>
      </w:r>
      <w:r>
        <w:t xml:space="preserve"> administrador/diretor da escola (opera tudo) e professores (lançam aulas e avaliam desempenho das próprias turmas/alunos, sem acesso ao financeiro).</w:t>
      </w:r>
    </w:p>
    <w:p>
      <w:r>
        <w:rPr>
          <w:b/>
        </w:rPr>
        <w:t>Funcionalidades previstas:</w:t>
      </w:r>
      <w:r>
        <w:t xml:space="preserve"> dois perfis de acesso (Admin e Professor); cobrança mensal por padronagem como padrão e aula avulsa restrita à matrícula individual; grade de conteúdos única e compartilhada, com progresso independente por turma/matrícula; cobrança automática de aula avulsa disparada pelo próprio lançamento da aula; carnê/recibo imprimível; gráficos de desempenho e resumo financeiro; exportação CSV.</w:t>
      </w:r>
    </w:p>
    <w:p>
      <w:r>
        <w:rPr>
          <w:b/>
        </w:rPr>
        <w:t>Diferencial:</w:t>
      </w:r>
      <w:r>
        <w:t xml:space="preserve"> stack deliberadamente sem framework (HTML/CSS/JS puro + Functions), que entrega um sistema completo dentro do custo zero do Netlify/Supabase e com RLS no banco — a segurança dos dados não depende do front-end.</w:t>
      </w:r>
    </w:p>
    <w:p>
      <w:r>
        <w:rPr>
          <w:b/>
        </w:rPr>
        <w:t>Antes de começar:</w:t>
      </w:r>
      <w:r>
        <w:t xml:space="preserve"> levantamento comparativo de Moodle, Google Classroom e Canvas LMS (tecnologias, prós e contras), concluindo que as três plataformas são genéricas demais ou fechadas para o fluxo específico de uma escolinha; decisão de construir sistema próprio.</w:t>
      </w:r>
    </w:p>
    <w:p>
      <w:pPr>
        <w:pStyle w:val="Heading2"/>
      </w:pPr>
      <w:r>
        <w:rPr>
          <w:rFonts w:ascii="Calibri" w:hAnsi="Calibri"/>
          <w:color w:val="1F3B63"/>
        </w:rPr>
        <w:t>🛠️ Stack Técnica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Camada</w:t>
            </w:r>
          </w:p>
        </w:tc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Versão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Linguagem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JavaScript (ES Modules), HTML5, CSS3, SQL (PL/pgSQL)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Netlify Functions (Node.js, serverless) — </w:t>
            </w:r>
            <w:r>
              <w:rPr>
                <w:rFonts w:ascii="Consolas" w:hAnsi="Consolas"/>
                <w:color w:val="B03060"/>
                <w:sz w:val="19"/>
              </w:rPr>
              <w:t>hello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client-config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criar-acesso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Node 24 local / runtime padrão Netlify ⚠️ não fixado no </w:t>
            </w:r>
            <w:r>
              <w:rPr>
                <w:rFonts w:ascii="Consolas" w:hAnsi="Consolas"/>
                <w:color w:val="B03060"/>
                <w:sz w:val="19"/>
              </w:rPr>
              <w:t>netlify.toml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Frontend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HTML5 + CSS3 + JavaScript puro (12 telas, sem framework, sem build step)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Frontend (CDN)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@supabase/supabase-js</w:t>
            </w:r>
            <w:r>
              <w:rPr>
                <w:sz w:val="19"/>
              </w:rPr>
              <w:t xml:space="preserve"> importado de </w:t>
            </w:r>
            <w:r>
              <w:rPr>
                <w:rFonts w:ascii="Consolas" w:hAnsi="Consolas"/>
                <w:color w:val="B03060"/>
                <w:sz w:val="19"/>
              </w:rPr>
              <w:t>esm.sh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2.45.0 (versão fixada na URL)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Banco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(PostgreSQL) + Supabase Auth — 9 tabelas, 8 ENUM, 4 views, RLS em todas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PostgreSQL ⚠️ versão não informada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ORM/Query builder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Nenhum — acesso via PostgREST (</w:t>
            </w:r>
            <w:r>
              <w:rPr>
                <w:rFonts w:ascii="Consolas" w:hAnsi="Consolas"/>
                <w:color w:val="B03060"/>
                <w:sz w:val="19"/>
              </w:rPr>
              <w:t>supabase-js</w:t>
            </w:r>
            <w:r>
              <w:rPr>
                <w:sz w:val="19"/>
              </w:rPr>
              <w:t>) + RPC PL/pgSQL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Infra/Deploy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Netlify (site estático + functions) com deploy automático a partir do GitHub; </w:t>
            </w:r>
            <w:r>
              <w:rPr>
                <w:rFonts w:ascii="Consolas" w:hAnsi="Consolas"/>
                <w:color w:val="B03060"/>
                <w:sz w:val="19"/>
              </w:rPr>
              <w:t>netlify.toml</w:t>
            </w:r>
            <w:r>
              <w:rPr>
                <w:sz w:val="19"/>
              </w:rPr>
              <w:t xml:space="preserve"> com redirect </w:t>
            </w:r>
            <w:r>
              <w:rPr>
                <w:rFonts w:ascii="Consolas" w:hAnsi="Consolas"/>
                <w:color w:val="B03060"/>
                <w:sz w:val="19"/>
              </w:rPr>
              <w:t>/api/*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netlify-cli ^19.0.0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Autenticação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Auth (e-mail/senha, sessão JWT Bearer) + Row Level Security no PostgreSQL; recuperação de senha por e-mail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APIs externas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ViaCEP (busca de endereço por CEP)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Ferramentas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Git, GitHub, Netlify CLI, Supabase Dashboard/SQL Editor, </w:t>
            </w:r>
            <w:r>
              <w:rPr>
                <w:rFonts w:ascii="Consolas" w:hAnsi="Consolas"/>
                <w:color w:val="B03060"/>
                <w:sz w:val="19"/>
              </w:rPr>
              <w:t>node --check</w:t>
            </w:r>
            <w:r>
              <w:rPr>
                <w:sz w:val="19"/>
              </w:rPr>
              <w:t xml:space="preserve"> (validação de sintaxe)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Dependências npm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@supabase/supabase-js</w:t>
            </w:r>
            <w:r>
              <w:rPr>
                <w:sz w:val="19"/>
              </w:rPr>
              <w:t xml:space="preserve"> ^2.45.0 (produção) · </w:t>
            </w:r>
            <w:r>
              <w:rPr>
                <w:rFonts w:ascii="Consolas" w:hAnsi="Consolas"/>
                <w:color w:val="B03060"/>
                <w:sz w:val="19"/>
              </w:rPr>
              <w:t>netlify-cli</w:t>
            </w:r>
            <w:r>
              <w:rPr>
                <w:sz w:val="19"/>
              </w:rPr>
              <w:t xml:space="preserve"> ^19.0.0 (dev)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3B63"/>
        </w:rPr>
        <w:t>🐛 Erros Encontrados &amp; Corrigidos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9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Erro</w:t>
            </w:r>
          </w:p>
        </w:tc>
        <w:tc>
          <w:tcPr>
            <w:tcW w:type="dxa" w:w="19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Causa Raiz</w:t>
            </w:r>
          </w:p>
        </w:tc>
        <w:tc>
          <w:tcPr>
            <w:tcW w:type="dxa" w:w="19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Solução</w:t>
            </w:r>
          </w:p>
        </w:tc>
        <w:tc>
          <w:tcPr>
            <w:tcW w:type="dxa" w:w="19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Lição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Site retornava </w:t>
            </w:r>
            <w:r>
              <w:rPr>
                <w:b/>
                <w:sz w:val="19"/>
              </w:rPr>
              <w:t>401 em todas as rotas</w:t>
            </w:r>
            <w:r>
              <w:rPr>
                <w:sz w:val="19"/>
              </w:rPr>
              <w:t xml:space="preserve"> logo após o primeiro deploy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Netlify com </w:t>
            </w:r>
            <w:r>
              <w:rPr>
                <w:b/>
                <w:sz w:val="19"/>
              </w:rPr>
              <w:t>Site Protection (Password)</w:t>
            </w:r>
            <w:r>
              <w:rPr>
                <w:sz w:val="19"/>
              </w:rPr>
              <w:t xml:space="preserve"> ativo, exigindo senha também nas rotas da API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Desativar o Site Protection no painel do Netlify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Em hospedagem com "site protegido", testar o redirecionamento de </w:t>
            </w:r>
            <w:r>
              <w:rPr>
                <w:rFonts w:ascii="Consolas" w:hAnsi="Consolas"/>
                <w:color w:val="B03060"/>
                <w:sz w:val="19"/>
              </w:rPr>
              <w:t>/api/*</w:t>
            </w:r>
            <w:r>
              <w:rPr>
                <w:sz w:val="19"/>
              </w:rPr>
              <w:t xml:space="preserve"> separadamente do HTML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Variáveis de ambiente não chegavam à Function; </w:t>
            </w:r>
            <w:r>
              <w:rPr>
                <w:rFonts w:ascii="Consolas" w:hAnsi="Consolas"/>
                <w:color w:val="B03060"/>
                <w:sz w:val="19"/>
              </w:rPr>
              <w:t>/api/health</w:t>
            </w:r>
            <w:r>
              <w:rPr>
                <w:sz w:val="19"/>
              </w:rPr>
              <w:t xml:space="preserve"> devolvia </w:t>
            </w:r>
            <w:r>
              <w:rPr>
                <w:rFonts w:ascii="Consolas" w:hAnsi="Consolas"/>
                <w:color w:val="B03060"/>
                <w:sz w:val="19"/>
              </w:rPr>
              <w:t>definida</w:t>
            </w:r>
            <w:r>
              <w:rPr>
                <w:sz w:val="19"/>
              </w:rPr>
              <w:t xml:space="preserve"> em vez do valor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Bug de código: o handler montava literalmente </w:t>
            </w:r>
            <w:r>
              <w:rPr>
                <w:rFonts w:ascii="Consolas" w:hAnsi="Consolas"/>
                <w:color w:val="B03060"/>
                <w:sz w:val="19"/>
              </w:rPr>
              <w:t>{ url: 'definida' }</w:t>
            </w:r>
            <w:r>
              <w:rPr>
                <w:sz w:val="19"/>
              </w:rPr>
              <w:t xml:space="preserve"> em vez de ler </w:t>
            </w:r>
            <w:r>
              <w:rPr>
                <w:rFonts w:ascii="Consolas" w:hAnsi="Consolas"/>
                <w:color w:val="B03060"/>
                <w:sz w:val="19"/>
              </w:rPr>
              <w:t>process.env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Ler </w:t>
            </w:r>
            <w:r>
              <w:rPr>
                <w:rFonts w:ascii="Consolas" w:hAnsi="Consolas"/>
                <w:color w:val="B03060"/>
                <w:sz w:val="19"/>
              </w:rPr>
              <w:t>process.env.SUPABASE_URL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SUPABASE_PUBLISHABLE_KEY</w:t>
            </w:r>
            <w:r>
              <w:rPr>
                <w:sz w:val="19"/>
              </w:rPr>
              <w:t xml:space="preserve"> e normalizar a URL (remover </w:t>
            </w:r>
            <w:r>
              <w:rPr>
                <w:rFonts w:ascii="Consolas" w:hAnsi="Consolas"/>
                <w:color w:val="B03060"/>
                <w:sz w:val="19"/>
              </w:rPr>
              <w:t>/rest/v1/</w:t>
            </w:r>
            <w:r>
              <w:rPr>
                <w:sz w:val="19"/>
              </w:rPr>
              <w:t xml:space="preserve"> e prefixar </w:t>
            </w:r>
            <w:r>
              <w:rPr>
                <w:rFonts w:ascii="Consolas" w:hAnsi="Consolas"/>
                <w:color w:val="B03060"/>
                <w:sz w:val="19"/>
              </w:rPr>
              <w:t>https://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Nunca interpolar string fixa no lugar do valor da env var; o sintoma foi um falso "problema de configuração"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Login retornava HTTP 400 mesmo com e-mail e senha corretos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public/js/auth.js</w:t>
            </w:r>
            <w:r>
              <w:rPr>
                <w:sz w:val="19"/>
              </w:rPr>
              <w:t xml:space="preserve"> enviava </w:t>
            </w:r>
            <w:r>
              <w:rPr>
                <w:rFonts w:ascii="Consolas" w:hAnsi="Consolas"/>
                <w:color w:val="B03060"/>
                <w:sz w:val="19"/>
              </w:rPr>
              <w:t>{ email, senha }</w:t>
            </w:r>
            <w:r>
              <w:rPr>
                <w:sz w:val="19"/>
              </w:rPr>
              <w:t xml:space="preserve">; o Supabase Auth exige </w:t>
            </w:r>
            <w:r>
              <w:rPr>
                <w:rFonts w:ascii="Consolas" w:hAnsi="Consolas"/>
                <w:color w:val="B03060"/>
                <w:sz w:val="19"/>
              </w:rPr>
              <w:t>{ email, password }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Corrigir para </w:t>
            </w:r>
            <w:r>
              <w:rPr>
                <w:rFonts w:ascii="Consolas" w:hAnsi="Consolas"/>
                <w:color w:val="B03060"/>
                <w:sz w:val="19"/>
              </w:rPr>
              <w:t>signInWithPassword({ email, password: senha })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Ler o erro real da API (o front escondia a mensagem) foi o que isolou o bug em minutos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senha_hash NOT NULL</w:t>
            </w:r>
            <w:r>
              <w:rPr>
                <w:sz w:val="19"/>
              </w:rPr>
              <w:t xml:space="preserve"> impedia vincular o admin à tabela </w:t>
            </w:r>
            <w:r>
              <w:rPr>
                <w:rFonts w:ascii="Consolas" w:hAnsi="Consolas"/>
                <w:color w:val="B03060"/>
                <w:sz w:val="19"/>
              </w:rPr>
              <w:t>usuarios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Coluna criada com a premissa de hash local, mas a senha é gerenciada pelo Supabase Auth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ALTER TABLE usuarios ALTER COLUMN senha_hash DROP NOT NULL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Modelar o schema a partir de quem é a fonte de verdade da senha (o Auth), e não o contrário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Todo CRUD logado estourava </w:t>
            </w:r>
            <w:r>
              <w:rPr>
                <w:b/>
                <w:sz w:val="19"/>
              </w:rPr>
              <w:t>"stack depth limit exceeded"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Recursão de RLS: as funções </w:t>
            </w:r>
            <w:r>
              <w:rPr>
                <w:rFonts w:ascii="Consolas" w:hAnsi="Consolas"/>
                <w:color w:val="B03060"/>
                <w:sz w:val="19"/>
              </w:rPr>
              <w:t>usuario_atual()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B03060"/>
                <w:sz w:val="19"/>
              </w:rPr>
              <w:t>administrador_atual()</w:t>
            </w:r>
            <w:r>
              <w:rPr>
                <w:sz w:val="19"/>
              </w:rPr>
              <w:t xml:space="preserve"> liam </w:t>
            </w:r>
            <w:r>
              <w:rPr>
                <w:rFonts w:ascii="Consolas" w:hAnsi="Consolas"/>
                <w:color w:val="B03060"/>
                <w:sz w:val="19"/>
              </w:rPr>
              <w:t>usuarios</w:t>
            </w:r>
            <w:r>
              <w:rPr>
                <w:sz w:val="19"/>
              </w:rPr>
              <w:t>, e a policy da própria tabela chamava a função de novo, infinitamente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Converter as funções auxiliares em </w:t>
            </w:r>
            <w:r>
              <w:rPr>
                <w:rFonts w:ascii="Consolas" w:hAnsi="Consolas"/>
                <w:color w:val="B03060"/>
                <w:sz w:val="19"/>
              </w:rPr>
              <w:t>SECURITY DEFINER</w:t>
            </w:r>
            <w:r>
              <w:rPr>
                <w:sz w:val="19"/>
              </w:rPr>
              <w:t xml:space="preserve"> (MIGRACAO_FIX_RLS.sql)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Funções de policy nunca devem ser </w:t>
            </w:r>
            <w:r>
              <w:rPr>
                <w:rFonts w:ascii="Consolas" w:hAnsi="Consolas"/>
                <w:color w:val="B03060"/>
                <w:sz w:val="19"/>
              </w:rPr>
              <w:t>SECURITY INVOKER</w:t>
            </w:r>
            <w:r>
              <w:rPr>
                <w:sz w:val="19"/>
              </w:rPr>
              <w:t xml:space="preserve"> quando leem a própria tabela protegida — revisar RLS sempre no modo "usuário logado real"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datalist</w:t>
            </w:r>
            <w:r>
              <w:rPr>
                <w:sz w:val="19"/>
              </w:rPr>
              <w:t xml:space="preserve"> de instrumentos/formações não aparecia na tela de professores/turmas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popularInstrumentos()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B03060"/>
                <w:sz w:val="19"/>
              </w:rPr>
              <w:t>popularFormacoes()</w:t>
            </w:r>
            <w:r>
              <w:rPr>
                <w:sz w:val="19"/>
              </w:rPr>
              <w:t xml:space="preserve"> tinham sido colocadas dentro do bloco de *submit* por engano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Mover as funções para o carregamento da página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Funções que populam a tela não podem viver dentro de handlers de envio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Modal de cadastro não centralizado no viewport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&lt;dialog&gt;</w:t>
            </w:r>
            <w:r>
              <w:rPr>
                <w:sz w:val="19"/>
              </w:rPr>
              <w:t xml:space="preserve"> sem </w:t>
            </w:r>
            <w:r>
              <w:rPr>
                <w:rFonts w:ascii="Consolas" w:hAnsi="Consolas"/>
                <w:color w:val="B03060"/>
                <w:sz w:val="19"/>
              </w:rPr>
              <w:t>margin: auto</w:t>
            </w:r>
            <w:r>
              <w:rPr>
                <w:sz w:val="19"/>
              </w:rPr>
              <w:t xml:space="preserve"> (estilo nativo do navegador)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CSS com </w:t>
            </w:r>
            <w:r>
              <w:rPr>
                <w:rFonts w:ascii="Consolas" w:hAnsi="Consolas"/>
                <w:color w:val="B03060"/>
                <w:sz w:val="19"/>
              </w:rPr>
              <w:t>margin: auto</w:t>
            </w:r>
            <w:r>
              <w:rPr>
                <w:sz w:val="19"/>
              </w:rPr>
              <w:t xml:space="preserve"> no modal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Componente de modal precisa de estilo próprio, não do padrão do </w:t>
            </w:r>
            <w:r>
              <w:rPr>
                <w:rFonts w:ascii="Consolas" w:hAnsi="Consolas"/>
                <w:color w:val="B03060"/>
                <w:sz w:val="19"/>
              </w:rPr>
              <w:t>&lt;dialog&gt;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Carnê imprimindo com colunas quebradas / altura errada na folha A4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Layout de canhotos não considerava a altura útil da página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Grid com colunas </w:t>
            </w:r>
            <w:r>
              <w:rPr>
                <w:rFonts w:ascii="Consolas" w:hAnsi="Consolas"/>
                <w:color w:val="B03060"/>
                <w:sz w:val="19"/>
              </w:rPr>
              <w:t>1fr</w:t>
            </w:r>
            <w:r>
              <w:rPr>
                <w:sz w:val="19"/>
              </w:rPr>
              <w:t xml:space="preserve"> e altura calculada para 5 linhas por A4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Todo documento A4 precisa de teste de impressão real, não só de preview em tela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3B63"/>
        </w:rPr>
        <w:t>⭐ Avaliação da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Nota</w:t>
            </w:r>
          </w:p>
        </w:tc>
        <w:tc>
          <w:tcPr>
            <w:tcW w:type="dxa" w:w="3249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Comentário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Facilidade de aprendizado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HTML/CSS/JS puro e Supabase com SQL explícito: qualquer dev web sobe em horas, sem bundler, sem </w:t>
            </w:r>
            <w:r>
              <w:rPr>
                <w:rFonts w:ascii="Consolas" w:hAnsi="Consolas"/>
                <w:color w:val="B03060"/>
                <w:sz w:val="19"/>
              </w:rPr>
              <w:t>node_modules</w:t>
            </w:r>
            <w:r>
              <w:rPr>
                <w:sz w:val="19"/>
              </w:rPr>
              <w:t xml:space="preserve"> no front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Produtividade no desenvolvimento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supabase-js</w:t>
            </w:r>
            <w:r>
              <w:rPr>
                <w:sz w:val="19"/>
              </w:rPr>
              <w:t xml:space="preserve"> + RLS entregam CRUD com segurança pronta; perde-se em tipagem, validação e reuso (muitas linhas repetidas entre CRUDs)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Documentação/Comunidade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Supabase e Netlify têm documentação extensa e comunidade ativa; o custo é a curva de RLS, que é específica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Performance percebida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Resposta imediata por não haver build, mas sem paginação real, cache ou índices compostos; RLS avalia policy por linha e o front filtra dados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Você usaria de novo?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Sim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Para o escopo MVP de uma única escola (custo zero, time de 1 pessoa, regras não complexas); com ressalvas para produto multi-tenant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1F3B63"/>
        </w:rPr>
        <w:t>💡 Conclusões &amp; Recomendações</w:t>
      </w:r>
    </w:p>
    <w:p>
      <w:pPr>
        <w:pStyle w:val="ListBullet"/>
      </w:pPr>
      <w:r>
        <w:rPr>
          <w:b/>
          <w:sz w:val="21"/>
        </w:rPr>
        <w:t>Recomendaria esta stack para:</w:t>
      </w:r>
      <w:r>
        <w:rPr>
          <w:sz w:val="21"/>
        </w:rPr>
        <w:t xml:space="preserve"> produto interno de baixa escala, protótipo funcional, MVP de custo zero e time de desenvolvimento de uma pessoa. Supabase entrega banco, auth, RLS e REST em um só lugar, e o "sem build" elimina uma classe inteira de problemas de CI/CD.</w:t>
      </w:r>
    </w:p>
    <w:p>
      <w:pPr>
        <w:pStyle w:val="ListBullet"/>
      </w:pPr>
      <w:r>
        <w:rPr>
          <w:b/>
          <w:sz w:val="21"/>
        </w:rPr>
        <w:t>Evitaria se:</w:t>
      </w:r>
      <w:r>
        <w:rPr>
          <w:sz w:val="21"/>
        </w:rPr>
        <w:t xml:space="preserve"> o time crescer (vários devs editando o mesmo HTML/JS sem framework), houver necessidade de tipagem forte, testes de ponta a ponta ou relatórios analíticos pesados — aí o custo sai no refactor do front, não no banco.</w:t>
      </w:r>
    </w:p>
    <w:p>
      <w:pPr>
        <w:pStyle w:val="ListBullet"/>
      </w:pPr>
      <w:r>
        <w:rPr>
          <w:b/>
          <w:sz w:val="21"/>
        </w:rPr>
        <w:t>Aprendizado principal:</w:t>
      </w:r>
      <w:r>
        <w:rPr>
          <w:sz w:val="21"/>
        </w:rPr>
        <w:t xml:space="preserve"> a segurança do sistema foi conquistada no banco, não no front — e isso só funciona se as funções de RLS forem </w:t>
      </w:r>
      <w:r>
        <w:rPr>
          <w:rFonts w:ascii="Consolas" w:hAnsi="Consolas"/>
          <w:color w:val="B03060"/>
          <w:sz w:val="19"/>
        </w:rPr>
        <w:t>SECURITY DEFINER</w:t>
      </w:r>
      <w:r>
        <w:rPr>
          <w:sz w:val="21"/>
        </w:rPr>
        <w:t>; sem isso, o oposto aconteceu com o bug mais caro do projeto (erro #5), que derrubou a aplicação inteira em um único commit.</w:t>
      </w:r>
    </w:p>
    <w:p>
      <w:pPr>
        <w:pStyle w:val="ListBullet"/>
      </w:pPr>
      <w:r>
        <w:rPr>
          <w:b/>
          <w:sz w:val="21"/>
        </w:rPr>
        <w:t>Segundo aprendizado:</w:t>
      </w:r>
      <w:r>
        <w:rPr>
          <w:sz w:val="21"/>
        </w:rPr>
        <w:t xml:space="preserve"> regra de negócio crítica deve morar no banco (triggers + RPC + índices únicos parciais), não no JavaScript. A cobrança de aula avulsa e o cancelamento por RN08 só são confiáveis porque estão em trigger.</w:t>
      </w:r>
    </w:p>
    <w:p>
      <w:pPr>
        <w:pStyle w:val="ListBullet"/>
      </w:pPr>
      <w:r>
        <w:rPr>
          <w:b/>
          <w:sz w:val="21"/>
        </w:rPr>
        <w:t>Terceiro aprendizado:</w:t>
      </w:r>
      <w:r>
        <w:rPr>
          <w:sz w:val="21"/>
        </w:rPr>
        <w:t xml:space="preserve"> banco como fonte de verdade exige "install reproduzível" — um </w:t>
      </w:r>
      <w:r>
        <w:rPr>
          <w:rFonts w:ascii="Consolas" w:hAnsi="Consolas"/>
          <w:color w:val="B03060"/>
          <w:sz w:val="19"/>
        </w:rPr>
        <w:t>SCHEMA.sql</w:t>
      </w:r>
      <w:r>
        <w:rPr>
          <w:sz w:val="21"/>
        </w:rPr>
        <w:t xml:space="preserve"> único e idempotente. Hoje o projeto tem 7 arquivos de migração, o que torna qualquer ambiente novo um trabalho manual.</w:t>
      </w:r>
    </w:p>
    <w:p>
      <w:pPr>
        <w:pStyle w:val="ListBullet"/>
      </w:pPr>
      <w:r>
        <w:rPr>
          <w:b/>
          <w:sz w:val="21"/>
        </w:rPr>
        <w:t>Próximos passos sugeridos:</w:t>
      </w:r>
      <w:r>
        <w:rPr>
          <w:sz w:val="21"/>
        </w:rPr>
        <w:t xml:space="preserve"> (1) consolidar as migrações em um script único; (2) criar testes das RPCs de financeiro e das policies de RLS; (3) versionar o backup (RNF04 ainda sem evidência); (4) resolver as divergências de schema listadas na revisão crítica.</w:t>
      </w:r>
    </w:p>
    <w:p>
      <w:pPr>
        <w:pStyle w:val="Heading2"/>
      </w:pPr>
      <w:r>
        <w:rPr>
          <w:rFonts w:ascii="Calibri" w:hAnsi="Calibri"/>
          <w:color w:val="1F3B63"/>
        </w:rPr>
        <w:t>🔖 Tags</w:t>
      </w:r>
    </w:p>
    <w:p>
      <w:r>
        <w:rPr>
          <w:rFonts w:ascii="Consolas" w:hAnsi="Consolas"/>
          <w:color w:val="B03060"/>
          <w:sz w:val="19"/>
        </w:rPr>
        <w:t>#javascript</w:t>
      </w:r>
      <w:r>
        <w:t xml:space="preserve"> </w:t>
      </w:r>
      <w:r>
        <w:rPr>
          <w:rFonts w:ascii="Consolas" w:hAnsi="Consolas"/>
          <w:color w:val="B03060"/>
          <w:sz w:val="19"/>
        </w:rPr>
        <w:t>#html5</w:t>
      </w:r>
      <w:r>
        <w:t xml:space="preserve"> </w:t>
      </w:r>
      <w:r>
        <w:rPr>
          <w:rFonts w:ascii="Consolas" w:hAnsi="Consolas"/>
          <w:color w:val="B03060"/>
          <w:sz w:val="19"/>
        </w:rPr>
        <w:t>#css3</w:t>
      </w:r>
      <w:r>
        <w:t xml:space="preserve"> </w:t>
      </w:r>
      <w:r>
        <w:rPr>
          <w:rFonts w:ascii="Consolas" w:hAnsi="Consolas"/>
          <w:color w:val="B03060"/>
          <w:sz w:val="19"/>
        </w:rPr>
        <w:t>#nodejs</w:t>
      </w:r>
      <w:r>
        <w:t xml:space="preserve"> </w:t>
      </w:r>
      <w:r>
        <w:rPr>
          <w:rFonts w:ascii="Consolas" w:hAnsi="Consolas"/>
          <w:color w:val="B03060"/>
          <w:sz w:val="19"/>
        </w:rPr>
        <w:t>#netlify-functions</w:t>
      </w:r>
      <w:r>
        <w:t xml:space="preserve"> </w:t>
      </w:r>
      <w:r>
        <w:rPr>
          <w:rFonts w:ascii="Consolas" w:hAnsi="Consolas"/>
          <w:color w:val="B03060"/>
          <w:sz w:val="19"/>
        </w:rPr>
        <w:t>#serverless</w:t>
      </w:r>
      <w:r>
        <w:t xml:space="preserve"> </w:t>
      </w:r>
      <w:r>
        <w:rPr>
          <w:rFonts w:ascii="Consolas" w:hAnsi="Consolas"/>
          <w:color w:val="B03060"/>
          <w:sz w:val="19"/>
        </w:rPr>
        <w:t>#supabase</w:t>
      </w:r>
      <w:r>
        <w:t xml:space="preserve"> </w:t>
      </w:r>
      <w:r>
        <w:rPr>
          <w:rFonts w:ascii="Consolas" w:hAnsi="Consolas"/>
          <w:color w:val="B03060"/>
          <w:sz w:val="19"/>
        </w:rPr>
        <w:t>#postgresql</w:t>
      </w:r>
      <w:r>
        <w:t xml:space="preserve"> </w:t>
      </w:r>
      <w:r>
        <w:rPr>
          <w:rFonts w:ascii="Consolas" w:hAnsi="Consolas"/>
          <w:color w:val="B03060"/>
          <w:sz w:val="19"/>
        </w:rPr>
        <w:t>#row-level-security</w:t>
      </w:r>
      <w:r>
        <w:t xml:space="preserve"> </w:t>
      </w:r>
      <w:r>
        <w:rPr>
          <w:rFonts w:ascii="Consolas" w:hAnsi="Consolas"/>
          <w:color w:val="B03060"/>
          <w:sz w:val="19"/>
        </w:rPr>
        <w:t>#saas-baas</w:t>
      </w:r>
      <w:r>
        <w:t xml:space="preserve"> </w:t>
      </w:r>
      <w:r>
        <w:rPr>
          <w:rFonts w:ascii="Consolas" w:hAnsi="Consolas"/>
          <w:color w:val="B03060"/>
          <w:sz w:val="19"/>
        </w:rPr>
        <w:t>#vanilla-js</w:t>
      </w:r>
      <w:r>
        <w:t xml:space="preserve"> </w:t>
      </w:r>
      <w:r>
        <w:rPr>
          <w:rFonts w:ascii="Consolas" w:hAnsi="Consolas"/>
          <w:color w:val="B03060"/>
          <w:sz w:val="19"/>
        </w:rPr>
        <w:t>#sem-build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/>
          <w:color w:val="1F3B63"/>
        </w:rPr>
        <w:t>🔎 Revisão Crítica — Inconsistências e Pontos a Detalhar</w:t>
      </w:r>
    </w:p>
    <w:p>
      <w:r>
        <w:rPr>
          <w:b/>
        </w:rPr>
        <w:t>Inconsistências técnicas encontradas</w:t>
      </w:r>
    </w:p>
    <w:p>
      <w:pPr>
        <w:pStyle w:val="ListNumber"/>
      </w:pPr>
      <w:r>
        <w:rPr>
          <w:b/>
          <w:sz w:val="21"/>
        </w:rPr>
        <w:t>`SCHEMA.sql` não é instalável de forma completa.</w:t>
      </w:r>
      <w:r>
        <w:rPr>
          <w:sz w:val="21"/>
        </w:rPr>
        <w:t xml:space="preserve"> Ele se declara "baseline ETAPA6", mas </w:t>
      </w:r>
      <w:r>
        <w:rPr>
          <w:b/>
          <w:sz w:val="21"/>
        </w:rPr>
        <w:t>não</w:t>
      </w:r>
      <w:r>
        <w:rPr>
          <w:sz w:val="21"/>
        </w:rPr>
        <w:t xml:space="preserve"> contém as funções </w:t>
      </w:r>
      <w:r>
        <w:rPr>
          <w:rFonts w:ascii="Consolas" w:hAnsi="Consolas"/>
          <w:color w:val="B03060"/>
          <w:sz w:val="19"/>
        </w:rPr>
        <w:t>gerar_mensalidades()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gerar_carne()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gerar_financeiro_avulsa()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gerar_financeiro_matricula()</w:t>
      </w:r>
      <w:r>
        <w:rPr>
          <w:sz w:val="21"/>
        </w:rPr>
        <w:t xml:space="preserve"> nem os triggers correspondentes — elas só existem em </w:t>
      </w:r>
      <w:r>
        <w:rPr>
          <w:rFonts w:ascii="Consolas" w:hAnsi="Consolas"/>
          <w:color w:val="B03060"/>
          <w:sz w:val="19"/>
        </w:rPr>
        <w:t>MIGRACAO_ETAPA5.sql</w:t>
      </w:r>
      <w:r>
        <w:rPr>
          <w:sz w:val="21"/>
        </w:rPr>
        <w:t>/</w:t>
      </w:r>
      <w:r>
        <w:rPr>
          <w:rFonts w:ascii="Consolas" w:hAnsi="Consolas"/>
          <w:color w:val="B03060"/>
          <w:sz w:val="19"/>
        </w:rPr>
        <w:t>MIGRACAO_ETAPA6.sql</w:t>
      </w:r>
      <w:r>
        <w:rPr>
          <w:sz w:val="21"/>
        </w:rPr>
        <w:t xml:space="preserve">. Um ambiente novo instalado só com </w:t>
      </w:r>
      <w:r>
        <w:rPr>
          <w:rFonts w:ascii="Consolas" w:hAnsi="Consolas"/>
          <w:color w:val="B03060"/>
          <w:sz w:val="19"/>
        </w:rPr>
        <w:t>SCHEMA.sql</w:t>
      </w:r>
      <w:r>
        <w:rPr>
          <w:sz w:val="21"/>
        </w:rPr>
        <w:t xml:space="preserve"> (como sugere o </w:t>
      </w:r>
      <w:r>
        <w:rPr>
          <w:rFonts w:ascii="Consolas" w:hAnsi="Consolas"/>
          <w:color w:val="B03060"/>
          <w:sz w:val="19"/>
        </w:rPr>
        <w:t>REQUISITOS.md</w:t>
      </w:r>
      <w:r>
        <w:rPr>
          <w:sz w:val="21"/>
        </w:rPr>
        <w:t xml:space="preserve"> §9) fica </w:t>
      </w:r>
      <w:r>
        <w:rPr>
          <w:b/>
          <w:sz w:val="21"/>
        </w:rPr>
        <w:t>sem mensalidade automática e sem carnê</w:t>
      </w:r>
      <w:r>
        <w:rPr>
          <w:sz w:val="21"/>
        </w:rPr>
        <w:t>. → Consolidar tudo num script idempotente único (</w:t>
      </w:r>
      <w:r>
        <w:rPr>
          <w:rFonts w:ascii="Consolas" w:hAnsi="Consolas"/>
          <w:color w:val="B03060"/>
          <w:sz w:val="19"/>
        </w:rPr>
        <w:t>MIGRACAO_INICIAL.sql</w:t>
      </w:r>
      <w:r>
        <w:rPr>
          <w:sz w:val="21"/>
        </w:rPr>
        <w:t xml:space="preserve"> ou </w:t>
      </w:r>
      <w:r>
        <w:rPr>
          <w:rFonts w:ascii="Consolas" w:hAnsi="Consolas"/>
          <w:color w:val="B03060"/>
          <w:sz w:val="19"/>
        </w:rPr>
        <w:t>SCHEMA.sql</w:t>
      </w:r>
      <w:r>
        <w:rPr>
          <w:sz w:val="21"/>
        </w:rPr>
        <w:t xml:space="preserve"> completo).</w:t>
      </w:r>
    </w:p>
    <w:p>
      <w:pPr>
        <w:pStyle w:val="ListNumber"/>
      </w:pPr>
      <w:r>
        <w:rPr>
          <w:b/>
          <w:sz w:val="21"/>
        </w:rPr>
        <w:t>Estado das migrações contraditório dentro do `REGISTRO_SESSAO.md`.</w:t>
      </w:r>
      <w:r>
        <w:rPr>
          <w:sz w:val="21"/>
        </w:rPr>
        <w:t xml:space="preserve"> §9 e §10 dizem que ETAPA5/ETAPA6 "NÃO aplicadas"; §14 diz "já aplicadas"; §14 também diz "ETAPA4 pendente" enquanto §15 afirma "nenhuma pendência de banco restante". → Um quadro único (arquivo × data de aplicação × hash) elimina a dúvida.</w:t>
      </w:r>
    </w:p>
    <w:p>
      <w:pPr>
        <w:pStyle w:val="ListNumber"/>
      </w:pPr>
      <w:r>
        <w:rPr>
          <w:b/>
          <w:sz w:val="21"/>
        </w:rPr>
        <w:t>`MIGRACAO_ETAPA4.sql` × `MIGRACAO_PENDENTE.sql`.</w:t>
      </w:r>
      <w:r>
        <w:rPr>
          <w:sz w:val="21"/>
        </w:rPr>
        <w:t xml:space="preserve"> As views </w:t>
      </w:r>
      <w:r>
        <w:rPr>
          <w:rFonts w:ascii="Consolas" w:hAnsi="Consolas"/>
          <w:color w:val="B03060"/>
          <w:sz w:val="19"/>
        </w:rPr>
        <w:t>vw_progresso_turma</w:t>
      </w:r>
      <w:r>
        <w:rPr>
          <w:sz w:val="21"/>
        </w:rPr>
        <w:t>/</w:t>
      </w:r>
      <w:r>
        <w:rPr>
          <w:rFonts w:ascii="Consolas" w:hAnsi="Consolas"/>
          <w:color w:val="B03060"/>
          <w:sz w:val="19"/>
        </w:rPr>
        <w:t>vw_progresso_aluno</w:t>
      </w:r>
      <w:r>
        <w:rPr>
          <w:sz w:val="21"/>
        </w:rPr>
        <w:t xml:space="preserve"> foram criadas em </w:t>
      </w:r>
      <w:r>
        <w:rPr>
          <w:rFonts w:ascii="Consolas" w:hAnsi="Consolas"/>
          <w:color w:val="B03060"/>
          <w:sz w:val="19"/>
        </w:rPr>
        <w:t>MIGRACAO_PENDENTE.sql</w:t>
      </w:r>
      <w:r>
        <w:rPr>
          <w:sz w:val="21"/>
        </w:rPr>
        <w:t>; o ETAPA4 parece redundante. → Arquivar o ETAPA4 ou declarar a equivalência.</w:t>
      </w:r>
    </w:p>
    <w:p>
      <w:pPr>
        <w:pStyle w:val="ListNumber"/>
      </w:pPr>
      <w:r>
        <w:rPr>
          <w:b/>
          <w:sz w:val="21"/>
        </w:rPr>
        <w:t>Matrícula individual duplicada é possível.</w:t>
      </w:r>
      <w:r>
        <w:rPr>
          <w:sz w:val="21"/>
        </w:rPr>
        <w:t xml:space="preserve"> O </w:t>
      </w:r>
      <w:r>
        <w:rPr>
          <w:rFonts w:ascii="Consolas" w:hAnsi="Consolas"/>
          <w:color w:val="B03060"/>
          <w:sz w:val="19"/>
        </w:rPr>
        <w:t>UNIQUE (aluno_id, turma_id, tipo)</w:t>
      </w:r>
      <w:r>
        <w:rPr>
          <w:sz w:val="21"/>
        </w:rPr>
        <w:t xml:space="preserve"> de </w:t>
      </w:r>
      <w:r>
        <w:rPr>
          <w:rFonts w:ascii="Consolas" w:hAnsi="Consolas"/>
          <w:color w:val="B03060"/>
          <w:sz w:val="19"/>
        </w:rPr>
        <w:t>matriculas</w:t>
      </w:r>
      <w:r>
        <w:rPr>
          <w:sz w:val="21"/>
        </w:rPr>
        <w:t xml:space="preserve"> </w:t>
      </w:r>
      <w:r>
        <w:rPr>
          <w:b/>
          <w:sz w:val="21"/>
        </w:rPr>
        <w:t>não protege</w:t>
      </w:r>
      <w:r>
        <w:rPr>
          <w:sz w:val="21"/>
        </w:rPr>
        <w:t xml:space="preserve"> o caso individual: em PostgreSQL, </w:t>
      </w:r>
      <w:r>
        <w:rPr>
          <w:rFonts w:ascii="Consolas" w:hAnsi="Consolas"/>
          <w:color w:val="B03060"/>
          <w:sz w:val="19"/>
        </w:rPr>
        <w:t>NULL ≠ NULL</w:t>
      </w:r>
      <w:r>
        <w:rPr>
          <w:sz w:val="21"/>
        </w:rPr>
        <w:t xml:space="preserve"> dentro de índice único, e </w:t>
      </w:r>
      <w:r>
        <w:rPr>
          <w:rFonts w:ascii="Consolas" w:hAnsi="Consolas"/>
          <w:color w:val="B03060"/>
          <w:sz w:val="19"/>
        </w:rPr>
        <w:t>turma_id</w:t>
      </w:r>
      <w:r>
        <w:rPr>
          <w:sz w:val="21"/>
        </w:rPr>
        <w:t xml:space="preserve"> é NULL para </w:t>
      </w:r>
      <w:r>
        <w:rPr>
          <w:rFonts w:ascii="Consolas" w:hAnsi="Consolas"/>
          <w:color w:val="B03060"/>
          <w:sz w:val="19"/>
        </w:rPr>
        <w:t>tipo='individual'</w:t>
      </w:r>
      <w:r>
        <w:rPr>
          <w:sz w:val="21"/>
        </w:rPr>
        <w:t>. O front também não valida duplicidade (</w:t>
      </w:r>
      <w:r>
        <w:rPr>
          <w:rFonts w:ascii="Consolas" w:hAnsi="Consolas"/>
          <w:color w:val="B03060"/>
          <w:sz w:val="19"/>
        </w:rPr>
        <w:t>matriculas.js</w:t>
      </w:r>
      <w:r>
        <w:rPr>
          <w:sz w:val="21"/>
        </w:rPr>
        <w:t xml:space="preserve"> faz </w:t>
      </w:r>
      <w:r>
        <w:rPr>
          <w:rFonts w:ascii="Consolas" w:hAnsi="Consolas"/>
          <w:color w:val="B03060"/>
          <w:sz w:val="19"/>
        </w:rPr>
        <w:t>insert</w:t>
      </w:r>
      <w:r>
        <w:rPr>
          <w:sz w:val="21"/>
        </w:rPr>
        <w:t xml:space="preserve"> direto). → Índice único parcial: </w:t>
      </w:r>
      <w:r>
        <w:rPr>
          <w:rFonts w:ascii="Consolas" w:hAnsi="Consolas"/>
          <w:color w:val="B03060"/>
          <w:sz w:val="19"/>
        </w:rPr>
        <w:t>CREATE UNIQUE INDEX uq_matricula_individual ON matriculas (aluno_id, professor_id) WHERE turma_id IS NULL;</w:t>
      </w:r>
      <w:r>
        <w:rPr>
          <w:sz w:val="21"/>
        </w:rPr>
        <w:t xml:space="preserve"> — depois de decidir a regra: 1 individual por aluno ou 1 por professor?</w:t>
      </w:r>
    </w:p>
    <w:p>
      <w:pPr>
        <w:pStyle w:val="ListNumber"/>
      </w:pPr>
      <w:r>
        <w:rPr>
          <w:b/>
          <w:sz w:val="21"/>
        </w:rPr>
        <w:t>RF29 (desconto) é irrepresentável.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financeiro.valor</w:t>
      </w:r>
      <w:r>
        <w:rPr>
          <w:sz w:val="21"/>
        </w:rPr>
        <w:t xml:space="preserve"> tem </w:t>
      </w:r>
      <w:r>
        <w:rPr>
          <w:rFonts w:ascii="Consolas" w:hAnsi="Consolas"/>
          <w:color w:val="B03060"/>
          <w:sz w:val="19"/>
        </w:rPr>
        <w:t>CHECK (valor &gt;= 0)</w:t>
      </w:r>
      <w:r>
        <w:rPr>
          <w:sz w:val="21"/>
        </w:rPr>
        <w:t xml:space="preserve"> e cancelamento é model's </w:t>
      </w:r>
      <w:r>
        <w:rPr>
          <w:rFonts w:ascii="Consolas" w:hAnsi="Consolas"/>
          <w:color w:val="B03060"/>
          <w:sz w:val="19"/>
        </w:rPr>
        <w:t>status='cancelada'</w:t>
      </w:r>
      <w:r>
        <w:rPr>
          <w:sz w:val="21"/>
        </w:rPr>
        <w:t xml:space="preserve"> — não há como lançar um desconto negativo. → Permitir valor negativo ou modelar o desconto como lançamento positivo compensatório.</w:t>
      </w:r>
    </w:p>
    <w:p>
      <w:pPr>
        <w:pStyle w:val="ListNumber"/>
      </w:pPr>
      <w:r>
        <w:rPr>
          <w:b/>
          <w:sz w:val="21"/>
        </w:rPr>
        <w:t>CPF sem unicidade nem validação.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alunos.cpf</w:t>
      </w:r>
      <w:r>
        <w:rPr>
          <w:sz w:val="21"/>
        </w:rPr>
        <w:t xml:space="preserve"> e </w:t>
      </w:r>
      <w:r>
        <w:rPr>
          <w:rFonts w:ascii="Consolas" w:hAnsi="Consolas"/>
          <w:color w:val="B03060"/>
          <w:sz w:val="19"/>
        </w:rPr>
        <w:t>professores.cpf</w:t>
      </w:r>
      <w:r>
        <w:rPr>
          <w:sz w:val="21"/>
        </w:rPr>
        <w:t xml:space="preserve"> são </w:t>
      </w:r>
      <w:r>
        <w:rPr>
          <w:rFonts w:ascii="Consolas" w:hAnsi="Consolas"/>
          <w:color w:val="B03060"/>
          <w:sz w:val="19"/>
        </w:rPr>
        <w:t>TEXT</w:t>
      </w:r>
      <w:r>
        <w:rPr>
          <w:sz w:val="21"/>
        </w:rPr>
        <w:t xml:space="preserve"> livres, aceitando duplicidade e dígitos inválidos. → </w:t>
      </w:r>
      <w:r>
        <w:rPr>
          <w:rFonts w:ascii="Consolas" w:hAnsi="Consolas"/>
          <w:color w:val="B03060"/>
          <w:sz w:val="19"/>
        </w:rPr>
        <w:t>UNIQUE</w:t>
      </w:r>
      <w:r>
        <w:rPr>
          <w:sz w:val="21"/>
        </w:rPr>
        <w:t xml:space="preserve"> parcial (ignorando NULL) + validação dos dígitos verificadores no front.</w:t>
      </w:r>
    </w:p>
    <w:p>
      <w:pPr>
        <w:pStyle w:val="ListNumber"/>
      </w:pPr>
      <w:r>
        <w:rPr>
          <w:b/>
          <w:sz w:val="21"/>
        </w:rPr>
        <w:t>Versão do cliente Supabase duplicada em dois lugares.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public/js/supabase.js</w:t>
      </w:r>
      <w:r>
        <w:rPr>
          <w:sz w:val="21"/>
        </w:rPr>
        <w:t xml:space="preserve"> importa </w:t>
      </w:r>
      <w:r>
        <w:rPr>
          <w:rFonts w:ascii="Consolas" w:hAnsi="Consolas"/>
          <w:color w:val="B03060"/>
          <w:sz w:val="19"/>
        </w:rPr>
        <w:t>https://esm.sh/@supabase/supabase-js@2.45.0</w:t>
      </w:r>
      <w:r>
        <w:rPr>
          <w:sz w:val="21"/>
        </w:rPr>
        <w:t xml:space="preserve"> (versão fixada na URL, CDN de terceiros no caminho crítico de runtime) enquanto o </w:t>
      </w:r>
      <w:r>
        <w:rPr>
          <w:rFonts w:ascii="Consolas" w:hAnsi="Consolas"/>
          <w:color w:val="B03060"/>
          <w:sz w:val="19"/>
        </w:rPr>
        <w:t>package.json</w:t>
      </w:r>
      <w:r>
        <w:rPr>
          <w:sz w:val="21"/>
        </w:rPr>
        <w:t xml:space="preserve"> usa </w:t>
      </w:r>
      <w:r>
        <w:rPr>
          <w:rFonts w:ascii="Consolas" w:hAnsi="Consolas"/>
          <w:color w:val="B03060"/>
          <w:sz w:val="19"/>
        </w:rPr>
        <w:t>^2.45.0</w:t>
      </w:r>
      <w:r>
        <w:rPr>
          <w:sz w:val="21"/>
        </w:rPr>
        <w:t>. Divergência silenciosa + dependência de CDN. → Import map local ou o mesmo range nos dois lados.</w:t>
      </w:r>
    </w:p>
    <w:p>
      <w:pPr>
        <w:pStyle w:val="ListNumber"/>
      </w:pPr>
      <w:r>
        <w:rPr>
          <w:b/>
          <w:sz w:val="21"/>
        </w:rPr>
        <w:t>`usuarios.senha_hash` é coluna morta.</w:t>
      </w:r>
      <w:r>
        <w:rPr>
          <w:sz w:val="21"/>
        </w:rPr>
        <w:t xml:space="preserve"> Com a senha gerenciada pelo Auth, ela ficou nullable e sem uso (restou apenas o </w:t>
      </w:r>
      <w:r>
        <w:rPr>
          <w:rFonts w:ascii="Consolas" w:hAnsi="Consolas"/>
          <w:color w:val="B03060"/>
          <w:sz w:val="19"/>
        </w:rPr>
        <w:t>DROP NOT NULL</w:t>
      </w:r>
      <w:r>
        <w:rPr>
          <w:sz w:val="21"/>
        </w:rPr>
        <w:t>). → Remover do schema ou marcar como legado em comentário.</w:t>
      </w:r>
    </w:p>
    <w:p>
      <w:pPr>
        <w:pStyle w:val="ListNumber"/>
      </w:pPr>
      <w:r>
        <w:rPr>
          <w:b/>
          <w:sz w:val="21"/>
        </w:rPr>
        <w:t>`grade_conteudos.tempo_estimado` é `INTERVAL`, mas a UI grava minutos.</w:t>
      </w:r>
      <w:r>
        <w:rPr>
          <w:sz w:val="21"/>
        </w:rPr>
        <w:t xml:space="preserve"> Risco de conversão (7 = 7 minutos ou 7 dias?). → Padronizar </w:t>
      </w:r>
      <w:r>
        <w:rPr>
          <w:rFonts w:ascii="Consolas" w:hAnsi="Consolas"/>
          <w:color w:val="B03060"/>
          <w:sz w:val="19"/>
        </w:rPr>
        <w:t>INTEGER</w:t>
      </w:r>
      <w:r>
        <w:rPr>
          <w:sz w:val="21"/>
        </w:rPr>
        <w:t xml:space="preserve"> em minutos ou gravar </w:t>
      </w:r>
      <w:r>
        <w:rPr>
          <w:rFonts w:ascii="Consolas" w:hAnsi="Consolas"/>
          <w:color w:val="B03060"/>
          <w:sz w:val="19"/>
        </w:rPr>
        <w:t>make_interval(mins =&gt; ?)</w:t>
      </w:r>
      <w:r>
        <w:rPr>
          <w:sz w:val="21"/>
        </w:rPr>
        <w:t>.</w:t>
      </w:r>
    </w:p>
    <w:p>
      <w:pPr>
        <w:pStyle w:val="ListNumber"/>
      </w:pPr>
      <w:r>
        <w:rPr>
          <w:b/>
          <w:sz w:val="21"/>
        </w:rPr>
        <w:t>`turmas.professor_id` é `NOT NULL`, mas o professor pode ser inativado.</w:t>
      </w:r>
      <w:r>
        <w:rPr>
          <w:sz w:val="21"/>
        </w:rPr>
        <w:t xml:space="preserve"> </w:t>
      </w:r>
      <w:r>
        <w:rPr>
          <w:rFonts w:ascii="Consolas" w:hAnsi="Consolas"/>
          <w:color w:val="B03060"/>
          <w:sz w:val="19"/>
        </w:rPr>
        <w:t>professores.ativo = false</w:t>
      </w:r>
      <w:r>
        <w:rPr>
          <w:sz w:val="21"/>
        </w:rPr>
        <w:t xml:space="preserve"> deixa turmas e matrículas órfãs sem aviso no painel (que só alerta "turmas sem aulas"). → Bloquear a inativação com turmas ativas ou sinalizar explicitamente.</w:t>
      </w:r>
    </w:p>
    <w:p>
      <w:pPr>
        <w:pStyle w:val="ListNumber"/>
      </w:pPr>
      <w:r>
        <w:rPr>
          <w:b/>
          <w:sz w:val="21"/>
        </w:rPr>
        <w:t>Vencimento da mensalidade ignora o `dia_vencimento`.</w:t>
      </w:r>
      <w:r>
        <w:rPr>
          <w:sz w:val="21"/>
        </w:rPr>
        <w:t xml:space="preserve"> Em </w:t>
      </w:r>
      <w:r>
        <w:rPr>
          <w:rFonts w:ascii="Consolas" w:hAnsi="Consolas"/>
          <w:color w:val="B03060"/>
          <w:sz w:val="19"/>
        </w:rPr>
        <w:t>gerar_mensalidades()</w:t>
      </w:r>
      <w:r>
        <w:rPr>
          <w:sz w:val="21"/>
        </w:rPr>
        <w:t xml:space="preserve"> o vencimento é sempre </w:t>
      </w:r>
      <w:r>
        <w:rPr>
          <w:rFonts w:ascii="Consolas" w:hAnsi="Consolas"/>
          <w:color w:val="B03060"/>
          <w:sz w:val="19"/>
        </w:rPr>
        <w:t>(competência + 1 mês) - 1 dia</w:t>
      </w:r>
      <w:r>
        <w:rPr>
          <w:sz w:val="21"/>
        </w:rPr>
        <w:t xml:space="preserve">; o </w:t>
      </w:r>
      <w:r>
        <w:rPr>
          <w:rFonts w:ascii="Consolas" w:hAnsi="Consolas"/>
          <w:color w:val="B03060"/>
          <w:sz w:val="19"/>
        </w:rPr>
        <w:t>dia_vencimento</w:t>
      </w:r>
      <w:r>
        <w:rPr>
          <w:sz w:val="21"/>
        </w:rPr>
        <w:t xml:space="preserve"> (1–28, default 5) configurado na matrícula só é usado pelo carnê. → Alinhar as duas regras ou documentar a diferença explicitamente.</w:t>
      </w:r>
    </w:p>
    <w:p>
      <w:pPr>
        <w:pStyle w:val="ListNumber"/>
      </w:pPr>
      <w:r>
        <w:rPr>
          <w:b/>
          <w:sz w:val="21"/>
        </w:rPr>
        <w:t>Ausência de testes automatizados e de CI de teste.</w:t>
      </w:r>
      <w:r>
        <w:rPr>
          <w:sz w:val="21"/>
        </w:rPr>
        <w:t xml:space="preserve"> A validação é apenas </w:t>
      </w:r>
      <w:r>
        <w:rPr>
          <w:rFonts w:ascii="Consolas" w:hAnsi="Consolas"/>
          <w:color w:val="B03060"/>
          <w:sz w:val="19"/>
        </w:rPr>
        <w:t>node --check</w:t>
      </w:r>
      <w:r>
        <w:rPr>
          <w:sz w:val="21"/>
        </w:rPr>
        <w:t xml:space="preserve"> (sintaxe). Os pontos de maior risco — </w:t>
      </w:r>
      <w:r>
        <w:rPr>
          <w:rFonts w:ascii="Consolas" w:hAnsi="Consolas"/>
          <w:color w:val="B03060"/>
          <w:sz w:val="19"/>
        </w:rPr>
        <w:t>gerar_mensalidades</w:t>
      </w:r>
      <w:r>
        <w:rPr>
          <w:sz w:val="21"/>
        </w:rPr>
        <w:t xml:space="preserve"> (competência × vencimento), </w:t>
      </w:r>
      <w:r>
        <w:rPr>
          <w:rFonts w:ascii="Consolas" w:hAnsi="Consolas"/>
          <w:color w:val="B03060"/>
          <w:sz w:val="19"/>
        </w:rPr>
        <w:t>gerar_carne</w:t>
      </w:r>
      <w:r>
        <w:rPr>
          <w:sz w:val="21"/>
        </w:rPr>
        <w:t xml:space="preserve"> (arredondamento da última parcela), trigger de aula avulsa (RN08) e as policies de RLS — não têm nenhum teste. → </w:t>
      </w:r>
      <w:r>
        <w:rPr>
          <w:rFonts w:ascii="Consolas" w:hAnsi="Consolas"/>
          <w:color w:val="B03060"/>
          <w:sz w:val="19"/>
        </w:rPr>
        <w:t>pgTAP</w:t>
      </w:r>
      <w:r>
        <w:rPr>
          <w:sz w:val="21"/>
        </w:rPr>
        <w:t>/</w:t>
      </w:r>
      <w:r>
        <w:rPr>
          <w:rFonts w:ascii="Consolas" w:hAnsi="Consolas"/>
          <w:color w:val="B03060"/>
          <w:sz w:val="19"/>
        </w:rPr>
        <w:t>pg_prove</w:t>
      </w:r>
      <w:r>
        <w:rPr>
          <w:sz w:val="21"/>
        </w:rPr>
        <w:t xml:space="preserve"> para as RPCs e smoke test no Netlify.</w:t>
      </w:r>
    </w:p>
    <w:p>
      <w:pPr>
        <w:pStyle w:val="ListNumber"/>
      </w:pPr>
      <w:r>
        <w:rPr>
          <w:b/>
          <w:sz w:val="21"/>
        </w:rPr>
        <w:t>RNF04 (backup) sem evidência no repositório.</w:t>
      </w:r>
      <w:r>
        <w:rPr>
          <w:sz w:val="21"/>
        </w:rPr>
        <w:t xml:space="preserve"> Não há script de exportação local nem registro de backup automático habilitado. → Versionar um </w:t>
      </w:r>
      <w:r>
        <w:rPr>
          <w:rFonts w:ascii="Consolas" w:hAnsi="Consolas"/>
          <w:color w:val="B03060"/>
          <w:sz w:val="19"/>
        </w:rPr>
        <w:t>pg_dump</w:t>
      </w:r>
      <w:r>
        <w:rPr>
          <w:sz w:val="21"/>
        </w:rPr>
        <w:t xml:space="preserve"> e uma rotina de restauração testada.</w:t>
      </w:r>
    </w:p>
    <w:p>
      <w:pPr>
        <w:pStyle w:val="ListNumber"/>
      </w:pPr>
      <w:r>
        <w:rPr>
          <w:b/>
          <w:sz w:val="21"/>
        </w:rPr>
        <w:t>`MIGRACAO_CPF_NASCIMENTO.sql` e `MIGRACAO_ENDERECO.sql` são incrementais fora da linha principal.</w:t>
      </w:r>
      <w:r>
        <w:rPr>
          <w:sz w:val="21"/>
        </w:rPr>
        <w:t xml:space="preserve"> O </w:t>
      </w:r>
      <w:r>
        <w:rPr>
          <w:rFonts w:ascii="Consolas" w:hAnsi="Consolas"/>
          <w:color w:val="B03060"/>
          <w:sz w:val="19"/>
        </w:rPr>
        <w:t>SCHEMA.sql</w:t>
      </w:r>
      <w:r>
        <w:rPr>
          <w:sz w:val="21"/>
        </w:rPr>
        <w:t xml:space="preserve"> já contêm as colunas, mas os arquivos continuam no repositório — risco de reexecutá-los em base já consolidada. → Arquivar os consumidos.</w:t>
      </w:r>
    </w:p>
    <w:p>
      <w:pPr>
        <w:pStyle w:val="Heading3"/>
      </w:pPr>
      <w:r>
        <w:rPr>
          <w:rFonts w:ascii="Calibri" w:hAnsi="Calibri"/>
          <w:color w:val="1F3B63"/>
        </w:rPr>
        <w:t>Situação das inconsistências (21/10/2026)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436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Inconsistência</w:t>
            </w:r>
          </w:p>
        </w:tc>
        <w:tc>
          <w:tcPr>
            <w:tcW w:type="dxa" w:w="2436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2436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Como foi resolvido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SCHEMA.sql</w:t>
            </w:r>
            <w:r>
              <w:rPr>
                <w:sz w:val="19"/>
              </w:rPr>
              <w:t xml:space="preserve"> não instalável sozinho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INSTALAR.sql</w:t>
            </w:r>
            <w:r>
              <w:rPr>
                <w:sz w:val="19"/>
              </w:rPr>
              <w:t xml:space="preserve"> — fonte única, idempotente (base nova ou existente)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Estado das migrações contraditório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Quadro único em </w:t>
            </w:r>
            <w:r>
              <w:rPr>
                <w:rFonts w:ascii="Consolas" w:hAnsi="Consolas"/>
                <w:color w:val="B03060"/>
                <w:sz w:val="19"/>
              </w:rPr>
              <w:t>historico/README.md</w:t>
            </w:r>
            <w:r>
              <w:rPr>
                <w:sz w:val="19"/>
              </w:rPr>
              <w:t xml:space="preserve"> + §14 do </w:t>
            </w:r>
            <w:r>
              <w:rPr>
                <w:rFonts w:ascii="Consolas" w:hAnsi="Consolas"/>
                <w:color w:val="B03060"/>
                <w:sz w:val="19"/>
              </w:rPr>
              <w:t>REGISTRO_SESSAO.md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MIGRACAO_ETAPA4</w:t>
            </w:r>
            <w:r>
              <w:rPr>
                <w:sz w:val="19"/>
              </w:rPr>
              <w:t xml:space="preserve"> × </w:t>
            </w:r>
            <w:r>
              <w:rPr>
                <w:rFonts w:ascii="Consolas" w:hAnsi="Consolas"/>
                <w:color w:val="B03060"/>
                <w:sz w:val="19"/>
              </w:rPr>
              <w:t>MIGRACAO_PENDENTE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Views idênticas — ambos arquivados em </w:t>
            </w:r>
            <w:r>
              <w:rPr>
                <w:rFonts w:ascii="Consolas" w:hAnsi="Consolas"/>
                <w:color w:val="B03060"/>
                <w:sz w:val="19"/>
              </w:rPr>
              <w:t>historico/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B03060"/>
                <w:sz w:val="19"/>
              </w:rPr>
              <w:t>INSTALAR.sql</w:t>
            </w:r>
            <w:r>
              <w:rPr>
                <w:sz w:val="19"/>
              </w:rPr>
              <w:t xml:space="preserve"> cria as views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Matrícula individual duplicada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uq_matriculas_individual</w:t>
            </w:r>
            <w:r>
              <w:rPr>
                <w:sz w:val="19"/>
              </w:rPr>
              <w:t xml:space="preserve"> (índice único parcial) + validação no </w:t>
            </w:r>
            <w:r>
              <w:rPr>
                <w:rFonts w:ascii="Consolas" w:hAnsi="Consolas"/>
                <w:color w:val="B03060"/>
                <w:sz w:val="19"/>
              </w:rPr>
              <w:t>matriculas.js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RF29 (desconto) irrepresentável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ajuste</w:t>
            </w:r>
            <w:r>
              <w:rPr>
                <w:sz w:val="19"/>
              </w:rPr>
              <w:t xml:space="preserve"> aceita valor negativo; </w:t>
            </w:r>
            <w:r>
              <w:rPr>
                <w:rFonts w:ascii="Consolas" w:hAnsi="Consolas"/>
                <w:color w:val="B03060"/>
                <w:sz w:val="19"/>
              </w:rPr>
              <w:t>financeiro_check_valor</w:t>
            </w:r>
            <w:r>
              <w:rPr>
                <w:sz w:val="19"/>
              </w:rPr>
              <w:t xml:space="preserve"> reescrito; ajuste não é inadimplência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CPF sem unicidade nem validação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public.cpf_valido()</w:t>
            </w:r>
            <w:r>
              <w:rPr>
                <w:sz w:val="19"/>
              </w:rPr>
              <w:t xml:space="preserve"> + CHECKs + </w:t>
            </w:r>
            <w:r>
              <w:rPr>
                <w:rFonts w:ascii="Consolas" w:hAnsi="Consolas"/>
                <w:color w:val="B03060"/>
                <w:sz w:val="19"/>
              </w:rPr>
              <w:t>uq_alunos_cpf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B03060"/>
                <w:sz w:val="19"/>
              </w:rPr>
              <w:t>uq_professores_cpf</w:t>
            </w:r>
            <w:r>
              <w:rPr>
                <w:sz w:val="19"/>
              </w:rPr>
              <w:t>; validação no front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Cliente Supabase duplicado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Cliente </w:t>
            </w:r>
            <w:r>
              <w:rPr>
                <w:b/>
                <w:sz w:val="19"/>
              </w:rPr>
              <w:t>vendorizado</w:t>
            </w:r>
            <w:r>
              <w:rPr>
                <w:sz w:val="19"/>
              </w:rPr>
              <w:t xml:space="preserve"> em </w:t>
            </w:r>
            <w:r>
              <w:rPr>
                <w:rFonts w:ascii="Consolas" w:hAnsi="Consolas"/>
                <w:color w:val="B03060"/>
                <w:sz w:val="19"/>
              </w:rPr>
              <w:t>public/js/vendor/</w:t>
            </w:r>
            <w:r>
              <w:rPr>
                <w:sz w:val="19"/>
              </w:rPr>
              <w:t xml:space="preserve"> (sem CDN no runtime) + versão única (</w:t>
            </w:r>
            <w:r>
              <w:rPr>
                <w:rFonts w:ascii="Consolas" w:hAnsi="Consolas"/>
                <w:color w:val="B03060"/>
                <w:sz w:val="19"/>
              </w:rPr>
              <w:t>2.45.0</w:t>
            </w:r>
            <w:r>
              <w:rPr>
                <w:sz w:val="19"/>
              </w:rPr>
              <w:t>) nos dois lados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usuarios.senha_hash</w:t>
            </w:r>
            <w:r>
              <w:rPr>
                <w:sz w:val="19"/>
              </w:rPr>
              <w:t xml:space="preserve"> morta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Marcada como </w:t>
            </w:r>
            <w:r>
              <w:rPr>
                <w:b/>
                <w:sz w:val="19"/>
              </w:rPr>
              <w:t>legada</w:t>
            </w:r>
            <w:r>
              <w:rPr>
                <w:sz w:val="19"/>
              </w:rPr>
              <w:t xml:space="preserve"> no schema e nos requisitos (remover é irreversível e sem ganho)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tempo_estimado</w:t>
            </w:r>
            <w:r>
              <w:rPr>
                <w:sz w:val="19"/>
              </w:rPr>
              <w:t xml:space="preserve"> (INTERVAL × minutos)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Constraint </w:t>
            </w:r>
            <w:r>
              <w:rPr>
                <w:rFonts w:ascii="Consolas" w:hAnsi="Consolas"/>
                <w:color w:val="B03060"/>
                <w:sz w:val="19"/>
              </w:rPr>
              <w:t>grade_conteudos_tempo_estimado_check</w:t>
            </w:r>
            <w:r>
              <w:rPr>
                <w:sz w:val="19"/>
              </w:rPr>
              <w:t xml:space="preserve"> (0 &lt; valor ≤ 12h) + conversão explícita no front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Professor inativado com turmas ativas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RN14: triggers no banco + aviso no painel/lista de turmas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Vencimento ignora </w:t>
            </w:r>
            <w:r>
              <w:rPr>
                <w:rFonts w:ascii="Consolas" w:hAnsi="Consolas"/>
                <w:color w:val="B03060"/>
                <w:sz w:val="19"/>
              </w:rPr>
              <w:t>dia_vencimento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gerar_mensalidades</w:t>
            </w:r>
            <w:r>
              <w:rPr>
                <w:sz w:val="19"/>
              </w:rPr>
              <w:t xml:space="preserve"> usa a mesma regra do carnê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Sem testes automatizados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Suíte de regressão versionada em </w:t>
            </w:r>
            <w:r>
              <w:rPr>
                <w:rFonts w:ascii="Consolas" w:hAnsi="Consolas"/>
                <w:color w:val="B03060"/>
                <w:sz w:val="19"/>
              </w:rPr>
              <w:t>testes/</w:t>
            </w:r>
            <w:r>
              <w:rPr>
                <w:sz w:val="19"/>
              </w:rPr>
              <w:t xml:space="preserve"> + CI (</w:t>
            </w:r>
            <w:r>
              <w:rPr>
                <w:rFonts w:ascii="Consolas" w:hAnsi="Consolas"/>
                <w:color w:val="B03060"/>
                <w:sz w:val="19"/>
              </w:rPr>
              <w:t>.github/workflows/testes.yml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RNF04 (backup) sem evidência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scripts/backup.*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B03060"/>
                <w:sz w:val="19"/>
              </w:rPr>
              <w:t>scripts/restaurar.ps1</w:t>
            </w:r>
            <w:r>
              <w:rPr>
                <w:sz w:val="19"/>
              </w:rPr>
              <w:t xml:space="preserve"> versionados (o dump não vai para o Git — LGPD)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Incrementais fora da linha principal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Arquivados em </w:t>
            </w:r>
            <w:r>
              <w:rPr>
                <w:rFonts w:ascii="Consolas" w:hAnsi="Consolas"/>
                <w:color w:val="B03060"/>
                <w:sz w:val="19"/>
              </w:rPr>
              <w:t>historico/</w:t>
            </w:r>
            <w:r>
              <w:rPr>
                <w:sz w:val="19"/>
              </w:rPr>
              <w:t xml:space="preserve"> com quadro de estado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*(novo)* RPC </w:t>
            </w:r>
            <w:r>
              <w:rPr>
                <w:rFonts w:ascii="Consolas" w:hAnsi="Consolas"/>
                <w:color w:val="B03060"/>
                <w:sz w:val="19"/>
              </w:rPr>
              <w:t>gerar_carne</w:t>
            </w:r>
            <w:r>
              <w:rPr>
                <w:sz w:val="19"/>
              </w:rPr>
              <w:t xml:space="preserve"> quebrada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resolvido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Referência ambígua </w:t>
            </w:r>
            <w:r>
              <w:rPr>
                <w:rFonts w:ascii="Consolas" w:hAnsi="Consolas"/>
                <w:color w:val="B03060"/>
                <w:sz w:val="19"/>
              </w:rPr>
              <w:t>matricula_id</w:t>
            </w:r>
            <w:r>
              <w:rPr>
                <w:sz w:val="19"/>
              </w:rPr>
              <w:t xml:space="preserve"> corrigida — o carnê nunca era gerado pela tela</w:t>
            </w:r>
          </w:p>
        </w:tc>
      </w:tr>
    </w:tbl>
    <w:p>
      <w:pPr>
        <w:spacing w:after="80"/>
      </w:pPr>
    </w:p>
    <w:p>
      <w:r>
        <w:t xml:space="preserve">Detalhe de cada correção em </w:t>
      </w:r>
      <w:r>
        <w:rPr>
          <w:rFonts w:ascii="Consolas" w:hAnsi="Consolas"/>
          <w:color w:val="B03060"/>
          <w:sz w:val="19"/>
        </w:rPr>
        <w:t>REGISTRO_SESSAO.md</w:t>
      </w:r>
      <w:r>
        <w:t xml:space="preserve"> §17.</w:t>
      </w:r>
    </w:p>
    <w:p>
      <w:r>
        <w:rPr>
          <w:b/>
        </w:rPr>
        <w:t>Pontos que vale detalhar melhor</w:t>
      </w:r>
    </w:p>
    <w:p>
      <w:pPr>
        <w:pStyle w:val="ListBullet"/>
      </w:pPr>
      <w:r>
        <w:rPr>
          <w:sz w:val="21"/>
        </w:rPr>
        <w:t xml:space="preserve">Datas oficiais de início e fim do projeto (o log de commits cobre 21–22/09/2026, mas o registro fala em 21/09 — 09/10; há trabalho não commitado: </w:t>
      </w:r>
      <w:r>
        <w:rPr>
          <w:rFonts w:ascii="Consolas" w:hAnsi="Consolas"/>
          <w:color w:val="B03060"/>
          <w:sz w:val="19"/>
        </w:rPr>
        <w:t>functions/criar-acesso.js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public/redefinir.html</w:t>
      </w:r>
      <w:r>
        <w:rPr>
          <w:sz w:val="21"/>
        </w:rPr>
        <w:t xml:space="preserve">, </w:t>
      </w:r>
      <w:r>
        <w:rPr>
          <w:rFonts w:ascii="Consolas" w:hAnsi="Consolas"/>
          <w:color w:val="B03060"/>
          <w:sz w:val="19"/>
        </w:rPr>
        <w:t>PadraoDocumentacao.md</w:t>
      </w:r>
      <w:r>
        <w:rPr>
          <w:sz w:val="21"/>
        </w:rPr>
        <w:t>).</w:t>
      </w:r>
    </w:p>
    <w:p>
      <w:pPr>
        <w:pStyle w:val="ListBullet"/>
      </w:pPr>
      <w:r>
        <w:rPr>
          <w:sz w:val="21"/>
        </w:rPr>
        <w:t xml:space="preserve">Versão exata do PostgreSQL do Supabase e do runtime Node usado no Netlify (não fixado no </w:t>
      </w:r>
      <w:r>
        <w:rPr>
          <w:rFonts w:ascii="Consolas" w:hAnsi="Consolas"/>
          <w:color w:val="B03060"/>
          <w:sz w:val="19"/>
        </w:rPr>
        <w:t>netlify.toml</w:t>
      </w:r>
      <w:r>
        <w:rPr>
          <w:sz w:val="21"/>
        </w:rPr>
        <w:t>).</w:t>
      </w:r>
    </w:p>
    <w:p>
      <w:pPr>
        <w:pStyle w:val="ListBullet"/>
      </w:pPr>
      <w:r>
        <w:rPr>
          <w:sz w:val="21"/>
        </w:rPr>
        <w:t xml:space="preserve">Se a cobrança de aula avulsa está ativa em produção (o seed injeta parcelas direto em </w:t>
      </w:r>
      <w:r>
        <w:rPr>
          <w:rFonts w:ascii="Consolas" w:hAnsi="Consolas"/>
          <w:color w:val="B03060"/>
          <w:sz w:val="19"/>
        </w:rPr>
        <w:t>financeiro</w:t>
      </w:r>
      <w:r>
        <w:rPr>
          <w:sz w:val="21"/>
        </w:rPr>
        <w:t>, contornando o caminho normal).</w:t>
      </w:r>
    </w:p>
    <w:p>
      <w:pPr>
        <w:pStyle w:val="ListBullet"/>
      </w:pPr>
      <w:r>
        <w:rPr>
          <w:sz w:val="21"/>
        </w:rPr>
        <w:t>Política de retenção/LGPD: o sistema guarda CPF, data de nascimento, endereço e responsável de menores, mas não há registro de consentimento, prazo de retenção ou rotina de descarte (RNF06).</w:t>
      </w:r>
    </w:p>
    <w:p>
      <w:pPr>
        <w:pStyle w:val="ListBullet"/>
      </w:pPr>
      <w:r>
        <w:rPr>
          <w:sz w:val="21"/>
        </w:rPr>
        <w:t xml:space="preserve">Quem opera a escola no dia a dia e como o admin é treinado — não há manual de uso, apenas </w:t>
      </w:r>
      <w:r>
        <w:rPr>
          <w:rFonts w:ascii="Consolas" w:hAnsi="Consolas"/>
          <w:color w:val="B03060"/>
          <w:sz w:val="19"/>
        </w:rPr>
        <w:t>REQUISITOS.md</w:t>
      </w:r>
      <w:r>
        <w:rPr>
          <w:sz w:val="21"/>
        </w:rPr>
        <w:t xml:space="preserve"> e o registro de sessão.</w:t>
      </w:r>
    </w:p>
    <w:p>
      <w:pPr>
        <w:pStyle w:val="ListBullet"/>
      </w:pPr>
      <w:r>
        <w:rPr>
          <w:sz w:val="21"/>
        </w:rPr>
        <w:t xml:space="preserve">Observabilidade: sem Sentry/Logtail, erros de front ou de Function ficam invisíveis (só há o toast e o </w:t>
      </w:r>
      <w:r>
        <w:rPr>
          <w:rFonts w:ascii="Consolas" w:hAnsi="Consolas"/>
          <w:color w:val="B03060"/>
          <w:sz w:val="19"/>
        </w:rPr>
        <w:t>health</w:t>
      </w:r>
      <w:r>
        <w:rPr>
          <w:sz w:val="21"/>
        </w:rPr>
        <w:t>).</w:t>
      </w:r>
    </w:p>
    <w:p>
      <w:pPr>
        <w:pStyle w:val="ListBullet"/>
      </w:pPr>
      <w:r>
        <w:rPr>
          <w:sz w:val="21"/>
        </w:rPr>
        <w:t xml:space="preserve">Testes manuais existentes: </w:t>
      </w:r>
      <w:r>
        <w:rPr>
          <w:rFonts w:ascii="Consolas" w:hAnsi="Consolas"/>
          <w:color w:val="B03060"/>
          <w:sz w:val="19"/>
        </w:rPr>
        <w:t>SEED_TESTE.sql</w:t>
      </w:r>
      <w:r>
        <w:rPr>
          <w:sz w:val="21"/>
        </w:rPr>
        <w:t xml:space="preserve"> cobre 10 professores, 10 turmas, 30 alunos e 30 matrículas, mas </w:t>
      </w:r>
      <w:r>
        <w:rPr>
          <w:b/>
          <w:sz w:val="21"/>
        </w:rPr>
        <w:t>não</w:t>
      </w:r>
      <w:r>
        <w:rPr>
          <w:sz w:val="21"/>
        </w:rPr>
        <w:t xml:space="preserve"> insere </w:t>
      </w:r>
      <w:r>
        <w:rPr>
          <w:rFonts w:ascii="Consolas" w:hAnsi="Consolas"/>
          <w:color w:val="B03060"/>
          <w:sz w:val="19"/>
        </w:rPr>
        <w:t>conteudos_ministrados</w:t>
      </w:r>
      <w:r>
        <w:rPr>
          <w:sz w:val="21"/>
        </w:rPr>
        <w:t>/</w:t>
      </w:r>
      <w:r>
        <w:rPr>
          <w:rFonts w:ascii="Consolas" w:hAnsi="Consolas"/>
          <w:color w:val="B03060"/>
          <w:sz w:val="19"/>
        </w:rPr>
        <w:t>desempenhos</w:t>
      </w:r>
      <w:r>
        <w:rPr>
          <w:sz w:val="21"/>
        </w:rPr>
        <w:t xml:space="preserve"> — os gráficos de desempenho saem vazios até haver aulas reais lançadas.</w:t>
      </w:r>
    </w:p>
    <w:p>
      <w:pPr>
        <w:pStyle w:val="Heading2"/>
      </w:pPr>
      <w:r>
        <w:rPr>
          <w:rFonts w:ascii="Calibri" w:hAnsi="Calibri"/>
          <w:color w:val="1F3B63"/>
        </w:rPr>
        <w:t>🧭 Inferência de Stack — Como a Stack foi Deduzida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Evidência no projeto</w:t>
            </w:r>
          </w:p>
        </w:tc>
        <w:tc>
          <w:tcPr>
            <w:tcW w:type="dxa" w:w="4873"/>
            <w:shd w:val="clear" w:color="auto" w:fill="E8EDF5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Inferência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netlify.toml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B03060"/>
                <w:sz w:val="19"/>
              </w:rPr>
              <w:t>publish = "public"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B03060"/>
                <w:sz w:val="19"/>
              </w:rPr>
              <w:t>[[redirects]] /api/* → /.netlify/functions/:splat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Deploy em </w:t>
            </w:r>
            <w:r>
              <w:rPr>
                <w:b/>
                <w:sz w:val="19"/>
              </w:rPr>
              <w:t>Netlify</w:t>
            </w:r>
            <w:r>
              <w:rPr>
                <w:sz w:val="19"/>
              </w:rPr>
              <w:t xml:space="preserve"> com site estático + </w:t>
            </w:r>
            <w:r>
              <w:rPr>
                <w:b/>
                <w:sz w:val="19"/>
              </w:rPr>
              <w:t>Functions</w:t>
            </w:r>
            <w:r>
              <w:rPr>
                <w:sz w:val="19"/>
              </w:rPr>
              <w:t xml:space="preserve"> (sem build step: </w:t>
            </w:r>
            <w:r>
              <w:rPr>
                <w:rFonts w:ascii="Consolas" w:hAnsi="Consolas"/>
                <w:color w:val="B03060"/>
                <w:sz w:val="19"/>
              </w:rPr>
              <w:t>echo Static site - no build step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functions/*.js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B03060"/>
                <w:sz w:val="19"/>
              </w:rPr>
              <w:t>exports.handler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/>
                <w:color w:val="B03060"/>
                <w:sz w:val="19"/>
              </w:rPr>
              <w:t>require('@supabase/supabase-js')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Runtime </w:t>
            </w:r>
            <w:r>
              <w:rPr>
                <w:b/>
                <w:sz w:val="19"/>
              </w:rPr>
              <w:t>Node.js</w:t>
            </w:r>
            <w:r>
              <w:rPr>
                <w:sz w:val="19"/>
              </w:rPr>
              <w:t xml:space="preserve"> (CommonJS) — </w:t>
            </w:r>
            <w:r>
              <w:rPr>
                <w:rFonts w:ascii="Consolas" w:hAnsi="Consolas"/>
                <w:color w:val="B03060"/>
                <w:sz w:val="19"/>
              </w:rPr>
              <w:t>@supabase/supabase-js</w:t>
            </w:r>
            <w:r>
              <w:rPr>
                <w:sz w:val="19"/>
              </w:rPr>
              <w:t xml:space="preserve"> ^2.45.0 como única dependência de produção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public/js/supabase.js</w:t>
            </w:r>
            <w:r>
              <w:rPr>
                <w:sz w:val="19"/>
              </w:rPr>
              <w:t xml:space="preserve"> importando </w:t>
            </w:r>
            <w:r>
              <w:rPr>
                <w:rFonts w:ascii="Consolas" w:hAnsi="Consolas"/>
                <w:color w:val="B03060"/>
                <w:sz w:val="19"/>
              </w:rPr>
              <w:t>https://esm.sh/@supabase/supabase-js@2.45.0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Frontend </w:t>
            </w:r>
            <w:r>
              <w:rPr>
                <w:b/>
                <w:sz w:val="19"/>
              </w:rPr>
              <w:t>sem bundler</w:t>
            </w:r>
            <w:r>
              <w:rPr>
                <w:sz w:val="19"/>
              </w:rPr>
              <w:t xml:space="preserve">, consumindo o cliente do </w:t>
            </w:r>
            <w:r>
              <w:rPr>
                <w:b/>
                <w:sz w:val="19"/>
              </w:rPr>
              <w:t>Supabase</w:t>
            </w:r>
            <w:r>
              <w:rPr>
                <w:sz w:val="19"/>
              </w:rPr>
              <w:t xml:space="preserve"> via CDN/ESM — confirma "HTML + CSS + JS puro"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SCHEMA.sql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B03060"/>
                <w:sz w:val="19"/>
              </w:rPr>
              <w:t>CREATE 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NUMERIC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INTERVAL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SECURITY DEFINER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CREATE POLICY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Banco </w:t>
            </w:r>
            <w:r>
              <w:rPr>
                <w:b/>
                <w:sz w:val="19"/>
              </w:rPr>
              <w:t>PostgreSQL</w:t>
            </w:r>
            <w:r>
              <w:rPr>
                <w:sz w:val="19"/>
              </w:rPr>
              <w:t xml:space="preserve"> (plano </w:t>
            </w:r>
            <w:r>
              <w:rPr>
                <w:b/>
                <w:sz w:val="19"/>
              </w:rPr>
              <w:t>Supabase</w:t>
            </w:r>
            <w:r>
              <w:rPr>
                <w:sz w:val="19"/>
              </w:rPr>
              <w:t xml:space="preserve">), com </w:t>
            </w:r>
            <w:r>
              <w:rPr>
                <w:b/>
                <w:sz w:val="19"/>
              </w:rPr>
              <w:t>PL/pgSQL</w:t>
            </w:r>
            <w:r>
              <w:rPr>
                <w:sz w:val="19"/>
              </w:rPr>
              <w:t xml:space="preserve"> para as regras de negócio e </w:t>
            </w:r>
            <w:r>
              <w:rPr>
                <w:b/>
                <w:sz w:val="19"/>
              </w:rPr>
              <w:t>RLS</w:t>
            </w:r>
            <w:r>
              <w:rPr>
                <w:sz w:val="19"/>
              </w:rPr>
              <w:t xml:space="preserve"> como mecanismo de segurança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public/js/auth.js</w:t>
            </w:r>
            <w:r>
              <w:rPr>
                <w:sz w:val="19"/>
              </w:rPr>
              <w:t xml:space="preserve"> usando </w:t>
            </w:r>
            <w:r>
              <w:rPr>
                <w:rFonts w:ascii="Consolas" w:hAnsi="Consolas"/>
                <w:color w:val="B03060"/>
                <w:sz w:val="19"/>
              </w:rPr>
              <w:t>signInWithPassword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resetPasswordForEmail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updateUser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Autenticação pelo </w:t>
            </w:r>
            <w:r>
              <w:rPr>
                <w:b/>
                <w:sz w:val="19"/>
              </w:rPr>
              <w:t>Supabase Auth</w:t>
            </w:r>
            <w:r>
              <w:rPr>
                <w:sz w:val="19"/>
              </w:rPr>
              <w:t xml:space="preserve"> (e-mail/senha, JWT Bearer), sessão persistida no navegador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MIGRACAO_ETAPA5/6.sql</w:t>
            </w:r>
            <w:r>
              <w:rPr>
                <w:sz w:val="19"/>
              </w:rPr>
              <w:t xml:space="preserve"> com </w:t>
            </w:r>
            <w:r>
              <w:rPr>
                <w:rFonts w:ascii="Consolas" w:hAnsi="Consolas"/>
                <w:color w:val="B03060"/>
                <w:sz w:val="19"/>
              </w:rPr>
              <w:t>CREATE UNIQUE INDEX ... WHERE tipo = 'mensalidade'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Regras críticas no </w:t>
            </w:r>
            <w:r>
              <w:rPr>
                <w:b/>
                <w:sz w:val="19"/>
              </w:rPr>
              <w:t>banco</w:t>
            </w:r>
            <w:r>
              <w:rPr>
                <w:sz w:val="19"/>
              </w:rPr>
              <w:t xml:space="preserve"> (índices únicos parciais, triggers, RPCs), sem ORM e sem migrations framework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Ausência de </w:t>
            </w:r>
            <w:r>
              <w:rPr>
                <w:rFonts w:ascii="Consolas" w:hAnsi="Consolas"/>
                <w:color w:val="B03060"/>
                <w:sz w:val="19"/>
              </w:rPr>
              <w:t>tsconfig.json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package-lock</w:t>
            </w:r>
            <w:r>
              <w:rPr>
                <w:sz w:val="19"/>
              </w:rPr>
              <w:t xml:space="preserve"> com bundler, </w:t>
            </w:r>
            <w:r>
              <w:rPr>
                <w:rFonts w:ascii="Consolas" w:hAnsi="Consolas"/>
                <w:color w:val="B03060"/>
                <w:sz w:val="19"/>
              </w:rPr>
              <w:t>vite.config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webpack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Sem framework, sem compilação, sem TypeScript</w:t>
            </w:r>
            <w:r>
              <w:rPr>
                <w:sz w:val="19"/>
              </w:rPr>
              <w:t xml:space="preserve"> — o front é modular por ES Modules nativos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REQUISITOS.md</w:t>
            </w:r>
            <w:r>
              <w:rPr>
                <w:sz w:val="19"/>
              </w:rPr>
              <w:t xml:space="preserve"> RNF03 ("permanecer nos planos gratuitos")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Serverless/BaaS</w:t>
            </w:r>
            <w:r>
              <w:rPr>
                <w:sz w:val="19"/>
              </w:rPr>
              <w:t xml:space="preserve"> como decisão arquitetural: custo zero e sem servidor para gerenciar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public/js/graficos.js</w:t>
            </w:r>
            <w:r>
              <w:rPr>
                <w:sz w:val="19"/>
              </w:rPr>
              <w:t xml:space="preserve"> (SVG montado à mão) e </w:t>
            </w:r>
            <w:r>
              <w:rPr>
                <w:rFonts w:ascii="Consolas" w:hAnsi="Consolas"/>
                <w:color w:val="B03060"/>
                <w:sz w:val="19"/>
              </w:rPr>
              <w:t>public/js/csv.js</w:t>
            </w:r>
            <w:r>
              <w:rPr>
                <w:sz w:val="19"/>
              </w:rPr>
              <w:t xml:space="preserve"> (BOM UTF-8 para Excel pt-BR)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Dependências externas </w:t>
            </w:r>
            <w:r>
              <w:rPr>
                <w:b/>
                <w:sz w:val="19"/>
              </w:rPr>
              <w:t>deliberadamente evitadas</w:t>
            </w:r>
            <w:r>
              <w:rPr>
                <w:sz w:val="19"/>
              </w:rPr>
              <w:t xml:space="preserve"> — Everything-vanilla por escolha, não por limitação</w:t>
            </w:r>
          </w:p>
        </w:tc>
      </w:tr>
    </w:tbl>
    <w:p>
      <w:pPr>
        <w:spacing w:after="80"/>
      </w:pPr>
    </w:p>
    <w:p>
      <w:r>
        <w:rPr>
          <w:b/>
        </w:rPr>
        <w:t>Stack resultante (confiança alta):</w:t>
      </w:r>
      <w:r>
        <w:t xml:space="preserve"> HTML5 + CSS3 + JavaScript ES Modules · Netlify Functions (Node.js) · Supabase (PostgreSQL + Auth) · Git/GitHub como CI/CD. </w:t>
      </w:r>
      <w:r>
        <w:rPr>
          <w:b/>
        </w:rPr>
        <w:t>Itens de confiança baixa/média:</w:t>
      </w:r>
      <w:r>
        <w:t xml:space="preserve"> versão exata do PostgreSQL e do runtime Node, se há ou não plano de migração para um framework, e a existência de ambiente de homologação (staging).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Documentação técnica — Escola de Música   |   Página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