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Adaptalyfe — Product payment recommendation</w:t>
      </w:r>
    </w:p>
    <w:p>
      <w:r>
        <w:t>Primary recommendation: Subscription SaaS + Freemium</w:t>
      </w:r>
    </w:p>
    <w:p>
      <w:pPr>
        <w:pStyle w:val="Heading1"/>
      </w:pPr>
      <w:r>
        <w:t>Choose → Why for Adaptalyfe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Choose</w:t>
            </w:r>
          </w:p>
        </w:tc>
        <w:tc>
          <w:tcPr>
            <w:tcW w:type="dxa" w:w="4968"/>
          </w:tcPr>
          <w:p>
            <w:r>
              <w:t>Why for Adaptalyfe</w:t>
            </w:r>
          </w:p>
        </w:tc>
      </w:tr>
      <w:tr>
        <w:tc>
          <w:tcPr>
            <w:tcW w:type="dxa" w:w="4968"/>
          </w:tcPr>
          <w:p>
            <w:r>
              <w:t>Subscription SaaS</w:t>
            </w:r>
          </w:p>
        </w:tc>
        <w:tc>
          <w:tcPr>
            <w:tcW w:type="dxa" w:w="4968"/>
          </w:tcPr>
          <w:p>
            <w:r>
              <w:t>Core product is ongoing life-support software (tasks, caregivers, health) — needs recurring access and updates</w:t>
            </w:r>
          </w:p>
        </w:tc>
      </w:tr>
      <w:tr>
        <w:tc>
          <w:tcPr>
            <w:tcW w:type="dxa" w:w="4968"/>
          </w:tcPr>
          <w:p>
            <w:r>
              <w:t>Freemium / trial</w:t>
            </w:r>
          </w:p>
        </w:tc>
        <w:tc>
          <w:tcPr>
            <w:tcW w:type="dxa" w:w="4968"/>
          </w:tcPr>
          <w:p>
            <w:r>
              <w:t>Already in product: free default + 7-day trial + Basic / Premium / Family</w:t>
            </w:r>
          </w:p>
        </w:tc>
      </w:tr>
      <w:tr>
        <w:tc>
          <w:tcPr>
            <w:tcW w:type="dxa" w:w="4968"/>
          </w:tcPr>
          <w:p>
            <w:r>
              <w:t>Monthly + yearly</w:t>
            </w:r>
          </w:p>
        </w:tc>
        <w:tc>
          <w:tcPr>
            <w:tcW w:type="dxa" w:w="4968"/>
          </w:tcPr>
          <w:p>
            <w:r>
              <w:t>Matches landing + Stripe + Apple; Play monthly first</w:t>
            </w:r>
          </w:p>
        </w:tc>
      </w:tr>
      <w:tr>
        <w:tc>
          <w:tcPr>
            <w:tcW w:type="dxa" w:w="4968"/>
          </w:tcPr>
          <w:p>
            <w:r>
              <w:t>Fixed Stripe Price IDs</w:t>
            </w:r>
          </w:p>
        </w:tc>
        <w:tc>
          <w:tcPr>
            <w:tcW w:type="dxa" w:w="4968"/>
          </w:tcPr>
          <w:p>
            <w:r>
              <w:t>Pro ops; stops duplicate products (STRIPE_PRICE_*)</w:t>
            </w:r>
          </w:p>
        </w:tc>
      </w:tr>
      <w:tr>
        <w:tc>
          <w:tcPr>
            <w:tcW w:type="dxa" w:w="4968"/>
          </w:tcPr>
          <w:p>
            <w:r>
              <w:t>Store IAP on mobile</w:t>
            </w:r>
          </w:p>
        </w:tc>
        <w:tc>
          <w:tcPr>
            <w:tcW w:type="dxa" w:w="4968"/>
          </w:tcPr>
          <w:p>
            <w:r>
              <w:t>Required for digital subscriptions in iOS/Android apps</w:t>
            </w:r>
          </w:p>
        </w:tc>
      </w:tr>
    </w:tbl>
    <w:p/>
    <w:p>
      <w:pPr>
        <w:pStyle w:val="Heading1"/>
      </w:pPr>
      <w:r>
        <w:t>One-line decision</w:t>
      </w:r>
    </w:p>
    <w:p>
      <w:r>
        <w:rPr>
          <w:i/>
        </w:rPr>
        <w:t>Adaptalyfe = subscription product company (Basic / Premium / Family × monthly / yearly), with freemium/trial; ecommerce or usage only as separate add-ons later.</w:t>
      </w:r>
    </w:p>
    <w:p>
      <w:pPr>
        <w:pStyle w:val="Heading1"/>
      </w:pPr>
      <w:r>
        <w:t>Plan catalog (what to sell)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Plan key</w:t>
            </w:r>
          </w:p>
        </w:tc>
        <w:tc>
          <w:tcPr>
            <w:tcW w:type="dxa" w:w="2484"/>
          </w:tcPr>
          <w:p>
            <w:r>
              <w:t>Display name</w:t>
            </w:r>
          </w:p>
        </w:tc>
        <w:tc>
          <w:tcPr>
            <w:tcW w:type="dxa" w:w="2484"/>
          </w:tcPr>
          <w:p>
            <w:r>
              <w:t>Monthly</w:t>
            </w:r>
          </w:p>
        </w:tc>
        <w:tc>
          <w:tcPr>
            <w:tcW w:type="dxa" w:w="2484"/>
          </w:tcPr>
          <w:p>
            <w:r>
              <w:t>Yearly (annual)</w:t>
            </w:r>
          </w:p>
        </w:tc>
      </w:tr>
      <w:tr>
        <w:tc>
          <w:tcPr>
            <w:tcW w:type="dxa" w:w="2484"/>
          </w:tcPr>
          <w:p>
            <w:r>
              <w:t>basic</w:t>
            </w:r>
          </w:p>
        </w:tc>
        <w:tc>
          <w:tcPr>
            <w:tcW w:type="dxa" w:w="2484"/>
          </w:tcPr>
          <w:p>
            <w:r>
              <w:t>Basic</w:t>
            </w:r>
          </w:p>
        </w:tc>
        <w:tc>
          <w:tcPr>
            <w:tcW w:type="dxa" w:w="2484"/>
          </w:tcPr>
          <w:p>
            <w:r>
              <w:t>$4.99</w:t>
            </w:r>
          </w:p>
        </w:tc>
        <w:tc>
          <w:tcPr>
            <w:tcW w:type="dxa" w:w="2484"/>
          </w:tcPr>
          <w:p>
            <w:r>
              <w:t>$49.99</w:t>
            </w:r>
          </w:p>
        </w:tc>
      </w:tr>
      <w:tr>
        <w:tc>
          <w:tcPr>
            <w:tcW w:type="dxa" w:w="2484"/>
          </w:tcPr>
          <w:p>
            <w:r>
              <w:t>premium</w:t>
            </w:r>
          </w:p>
        </w:tc>
        <w:tc>
          <w:tcPr>
            <w:tcW w:type="dxa" w:w="2484"/>
          </w:tcPr>
          <w:p>
            <w:r>
              <w:t>Premium</w:t>
            </w:r>
          </w:p>
        </w:tc>
        <w:tc>
          <w:tcPr>
            <w:tcW w:type="dxa" w:w="2484"/>
          </w:tcPr>
          <w:p>
            <w:r>
              <w:t>$12.99</w:t>
            </w:r>
          </w:p>
        </w:tc>
        <w:tc>
          <w:tcPr>
            <w:tcW w:type="dxa" w:w="2484"/>
          </w:tcPr>
          <w:p>
            <w:r>
              <w:t>$129.99</w:t>
            </w:r>
          </w:p>
        </w:tc>
      </w:tr>
      <w:tr>
        <w:tc>
          <w:tcPr>
            <w:tcW w:type="dxa" w:w="2484"/>
          </w:tcPr>
          <w:p>
            <w:r>
              <w:t>family</w:t>
            </w:r>
          </w:p>
        </w:tc>
        <w:tc>
          <w:tcPr>
            <w:tcW w:type="dxa" w:w="2484"/>
          </w:tcPr>
          <w:p>
            <w:r>
              <w:t>Family / Care Team</w:t>
            </w:r>
          </w:p>
        </w:tc>
        <w:tc>
          <w:tcPr>
            <w:tcW w:type="dxa" w:w="2484"/>
          </w:tcPr>
          <w:p>
            <w:r>
              <w:t>$24.99</w:t>
            </w:r>
          </w:p>
        </w:tc>
        <w:tc>
          <w:tcPr>
            <w:tcW w:type="dxa" w:w="2484"/>
          </w:tcPr>
          <w:p>
            <w:r>
              <w:t>$249.99</w:t>
            </w:r>
          </w:p>
        </w:tc>
      </w:tr>
    </w:tbl>
    <w:p/>
    <w:p>
      <w:pPr>
        <w:pStyle w:val="ListBullet"/>
      </w:pPr>
      <w:r>
        <w:t xml:space="preserve">API billing cycle: monthly \| annual  </w:t>
      </w:r>
    </w:p>
    <w:p>
      <w:pPr>
        <w:pStyle w:val="ListBullet"/>
      </w:pPr>
      <w:r>
        <w:t xml:space="preserve">Free trial: 7 days  </w:t>
      </w:r>
    </w:p>
    <w:p>
      <w:pPr>
        <w:pStyle w:val="ListBullet"/>
      </w:pPr>
      <w:r>
        <w:t>Package / bundle: com.adaptalyfe.app</w:t>
      </w:r>
    </w:p>
    <w:p>
      <w:pPr>
        <w:pStyle w:val="Heading1"/>
      </w:pPr>
      <w:r>
        <w:t>What NOT to use as the core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Avoid as core</w:t>
            </w:r>
          </w:p>
        </w:tc>
        <w:tc>
          <w:tcPr>
            <w:tcW w:type="dxa" w:w="4968"/>
          </w:tcPr>
          <w:p>
            <w:r>
              <w:t>Why</w:t>
            </w:r>
          </w:p>
        </w:tc>
      </w:tr>
      <w:tr>
        <w:tc>
          <w:tcPr>
            <w:tcW w:type="dxa" w:w="4968"/>
          </w:tcPr>
          <w:p>
            <w:r>
              <w:t>Pure ecommerce cart for plans</w:t>
            </w:r>
          </w:p>
        </w:tc>
        <w:tc>
          <w:tcPr>
            <w:tcW w:type="dxa" w:w="4968"/>
          </w:tcPr>
          <w:p>
            <w:r>
              <w:t>Plans are entitlements, not inventory SKUs</w:t>
            </w:r>
          </w:p>
        </w:tc>
      </w:tr>
      <w:tr>
        <w:tc>
          <w:tcPr>
            <w:tcW w:type="dxa" w:w="4968"/>
          </w:tcPr>
          <w:p>
            <w:r>
              <w:t>Marketplace</w:t>
            </w:r>
          </w:p>
        </w:tc>
        <w:tc>
          <w:tcPr>
            <w:tcW w:type="dxa" w:w="4968"/>
          </w:tcPr>
          <w:p>
            <w:r>
              <w:t>No seller payouts in current product</w:t>
            </w:r>
          </w:p>
        </w:tc>
      </w:tr>
      <w:tr>
        <w:tc>
          <w:tcPr>
            <w:tcW w:type="dxa" w:w="4968"/>
          </w:tcPr>
          <w:p>
            <w:r>
              <w:t>Donation-only</w:t>
            </w:r>
          </w:p>
        </w:tc>
        <w:tc>
          <w:tcPr>
            <w:tcW w:type="dxa" w:w="4968"/>
          </w:tcPr>
          <w:p>
            <w:r>
              <w:t>Cannot fund cloud + support reliably</w:t>
            </w:r>
          </w:p>
        </w:tc>
      </w:tr>
      <w:tr>
        <w:tc>
          <w:tcPr>
            <w:tcW w:type="dxa" w:w="4968"/>
          </w:tcPr>
          <w:p>
            <w:r>
              <w:t>One-time license only</w:t>
            </w:r>
          </w:p>
        </w:tc>
        <w:tc>
          <w:tcPr>
            <w:tcW w:type="dxa" w:w="4968"/>
          </w:tcPr>
          <w:p>
            <w:r>
              <w:t>Ongoing server/AI costs need renewals</w:t>
            </w:r>
          </w:p>
        </w:tc>
      </w:tr>
      <w:tr>
        <w:tc>
          <w:tcPr>
            <w:tcW w:type="dxa" w:w="4968"/>
          </w:tcPr>
          <w:p>
            <w:r>
              <w:t>Usage-only billing</w:t>
            </w:r>
          </w:p>
        </w:tc>
        <w:tc>
          <w:tcPr>
            <w:tcW w:type="dxa" w:w="4968"/>
          </w:tcPr>
          <w:p>
            <w:r>
              <w:t>Too complex as the only model</w:t>
            </w:r>
          </w:p>
        </w:tc>
      </w:tr>
    </w:tbl>
    <w:p/>
    <w:p>
      <w:pPr>
        <w:pStyle w:val="Heading1"/>
      </w:pPr>
      <w:r>
        <w:t>Keys vs per-user IDs (quick)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>
            <w:r>
              <w:t>Same for all users?</w:t>
            </w:r>
          </w:p>
        </w:tc>
        <w:tc>
          <w:tcPr>
            <w:tcW w:type="dxa" w:w="3312"/>
          </w:tcPr>
          <w:p>
            <w:r>
              <w:t>Example</w:t>
            </w:r>
          </w:p>
        </w:tc>
      </w:tr>
      <w:tr>
        <w:tc>
          <w:tcPr>
            <w:tcW w:type="dxa" w:w="3312"/>
          </w:tcPr>
          <w:p>
            <w:r>
              <w:t>Company keys / Price IDs</w:t>
            </w:r>
          </w:p>
        </w:tc>
        <w:tc>
          <w:tcPr>
            <w:tcW w:type="dxa" w:w="3312"/>
          </w:tcPr>
          <w:p>
            <w:r>
              <w:t>Yes (per env)</w:t>
            </w:r>
          </w:p>
        </w:tc>
        <w:tc>
          <w:tcPr>
            <w:tcW w:type="dxa" w:w="3312"/>
          </w:tcPr>
          <w:p>
            <w:r>
              <w:t>STRIPE_SECRET_KEY, STRIPE_PRICE_PREMIUM_MONTHLY</w:t>
            </w:r>
          </w:p>
        </w:tc>
      </w:tr>
      <w:tr>
        <w:tc>
          <w:tcPr>
            <w:tcW w:type="dxa" w:w="3312"/>
          </w:tcPr>
          <w:p>
            <w:r>
              <w:t>Customer billing IDs</w:t>
            </w:r>
          </w:p>
        </w:tc>
        <w:tc>
          <w:tcPr>
            <w:tcW w:type="dxa" w:w="3312"/>
          </w:tcPr>
          <w:p>
            <w:r>
              <w:t>No (per user)</w:t>
            </w:r>
          </w:p>
        </w:tc>
        <w:tc>
          <w:tcPr>
            <w:tcW w:type="dxa" w:w="3312"/>
          </w:tcPr>
          <w:p>
            <w:r>
              <w:t>stripe_customer_id, stripe_subscription_id, Apple/Play tokens</w:t>
            </w:r>
          </w:p>
        </w:tc>
      </w:tr>
    </w:tbl>
    <w:p/>
    <w:p>
      <w:pPr>
        <w:pStyle w:val="Heading1"/>
      </w:pPr>
      <w:r>
        <w:t>Database</w:t>
      </w:r>
    </w:p>
    <w:p>
      <w:r>
        <w:t>No new columns required for this recommendation. Existing users subscription fields are enough. Price IDs and API keys stay in environment variables.</w:t>
      </w:r>
    </w:p>
    <w:p>
      <w:pPr>
        <w:pStyle w:val="Heading1"/>
      </w:pPr>
      <w:r>
        <w:t>Full detail</w:t>
      </w:r>
    </w:p>
    <w:p>
      <w:r>
        <w:t>See PAYMENT_INTEGRATION_GUIDE.md for all business models, Stripe/Apple/Play APIs, and key management.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