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4D2" w:rsidRDefault="00A40D5C">
      <w:r>
        <w:rPr>
          <w:noProof/>
          <w:lang w:val="fi-FI" w:eastAsia="fi-FI"/>
        </w:rPr>
        <w:drawing>
          <wp:inline distT="0" distB="0" distL="0" distR="0">
            <wp:extent cx="33718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850" cy="504825"/>
                    </a:xfrm>
                    <a:prstGeom prst="rect">
                      <a:avLst/>
                    </a:prstGeom>
                    <a:solidFill>
                      <a:srgbClr val="FFFFFF"/>
                    </a:solidFill>
                    <a:ln>
                      <a:noFill/>
                    </a:ln>
                  </pic:spPr>
                </pic:pic>
              </a:graphicData>
            </a:graphic>
          </wp:inline>
        </w:drawing>
      </w:r>
    </w:p>
    <w:p w:rsidR="002C14D2" w:rsidRDefault="00A40D5C">
      <w:r>
        <w:rPr>
          <w:noProof/>
          <w:lang w:val="fi-FI" w:eastAsia="fi-FI"/>
        </w:rPr>
        <w:drawing>
          <wp:inline distT="0" distB="0" distL="0" distR="0">
            <wp:extent cx="2000250" cy="1114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0250" cy="1114425"/>
                    </a:xfrm>
                    <a:prstGeom prst="rect">
                      <a:avLst/>
                    </a:prstGeom>
                    <a:solidFill>
                      <a:srgbClr val="FFFFFF"/>
                    </a:solidFill>
                    <a:ln>
                      <a:noFill/>
                    </a:ln>
                  </pic:spPr>
                </pic:pic>
              </a:graphicData>
            </a:graphic>
          </wp:inline>
        </w:drawing>
      </w:r>
    </w:p>
    <w:p w:rsidR="002C14D2" w:rsidRDefault="002C14D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30"/>
      </w:tblGrid>
      <w:tr w:rsidR="002C14D2">
        <w:trPr>
          <w:cantSplit/>
          <w:trHeight w:val="5100"/>
        </w:trPr>
        <w:tc>
          <w:tcPr>
            <w:tcW w:w="8930" w:type="dxa"/>
            <w:shd w:val="clear" w:color="auto" w:fill="auto"/>
          </w:tcPr>
          <w:p w:rsidR="002C14D2" w:rsidRDefault="002C14D2"/>
          <w:p w:rsidR="002C14D2" w:rsidRDefault="002C14D2"/>
          <w:p w:rsidR="002C14D2" w:rsidRDefault="002C14D2"/>
          <w:p w:rsidR="002C14D2" w:rsidRDefault="00A40D5C">
            <w:pPr>
              <w:pStyle w:val="Otsikko"/>
              <w:rPr>
                <w:sz w:val="32"/>
                <w:szCs w:val="32"/>
              </w:rPr>
            </w:pPr>
            <w:r>
              <w:fldChar w:fldCharType="begin"/>
            </w:r>
            <w:r>
              <w:instrText xml:space="preserve"> TITLE </w:instrText>
            </w:r>
            <w:r>
              <w:fldChar w:fldCharType="separate"/>
            </w:r>
            <w:r w:rsidR="00167F54">
              <w:t>X-Road Architecture</w:t>
            </w:r>
            <w:r>
              <w:fldChar w:fldCharType="end"/>
            </w:r>
          </w:p>
          <w:p w:rsidR="002C14D2" w:rsidRDefault="00A40D5C">
            <w:r>
              <w:rPr>
                <w:b/>
                <w:bCs/>
                <w:sz w:val="32"/>
                <w:szCs w:val="32"/>
              </w:rPr>
              <w:t>Technical Specification</w:t>
            </w:r>
          </w:p>
        </w:tc>
      </w:tr>
      <w:tr w:rsidR="002C14D2">
        <w:trPr>
          <w:cantSplit/>
        </w:trPr>
        <w:tc>
          <w:tcPr>
            <w:tcW w:w="8930" w:type="dxa"/>
            <w:shd w:val="clear" w:color="auto" w:fill="auto"/>
          </w:tcPr>
          <w:p w:rsidR="002C14D2" w:rsidRDefault="002C14D2">
            <w:pPr>
              <w:rPr>
                <w:b/>
                <w:bCs/>
                <w:sz w:val="32"/>
                <w:szCs w:val="32"/>
              </w:rPr>
            </w:pPr>
          </w:p>
          <w:p w:rsidR="002C14D2" w:rsidRDefault="00A40D5C">
            <w:pPr>
              <w:pStyle w:val="Tiitellehelmetaandmed"/>
            </w:pPr>
            <w:r>
              <w:rPr>
                <w:bCs/>
                <w:szCs w:val="32"/>
              </w:rPr>
              <w:t xml:space="preserve">Version: </w:t>
            </w:r>
            <w:r>
              <w:rPr>
                <w:bCs/>
                <w:szCs w:val="32"/>
              </w:rPr>
              <w:fldChar w:fldCharType="begin"/>
            </w:r>
            <w:r>
              <w:rPr>
                <w:bCs/>
                <w:szCs w:val="32"/>
              </w:rPr>
              <w:instrText xml:space="preserve"> KEYWORDS </w:instrText>
            </w:r>
            <w:r>
              <w:rPr>
                <w:bCs/>
                <w:szCs w:val="32"/>
              </w:rPr>
              <w:fldChar w:fldCharType="separate"/>
            </w:r>
            <w:r w:rsidR="00A36748">
              <w:rPr>
                <w:bCs/>
                <w:szCs w:val="32"/>
              </w:rPr>
              <w:t>1.3</w:t>
            </w:r>
            <w:r>
              <w:rPr>
                <w:bCs/>
                <w:szCs w:val="32"/>
              </w:rPr>
              <w:fldChar w:fldCharType="end"/>
            </w:r>
          </w:p>
          <w:p w:rsidR="002C14D2" w:rsidRDefault="00A40D5C">
            <w:pPr>
              <w:pStyle w:val="Tiitellehelmetaandmed"/>
            </w:pPr>
            <w:r>
              <w:fldChar w:fldCharType="begin"/>
            </w:r>
            <w:r>
              <w:instrText xml:space="preserve"> DOCPROPERTY "Date completed"</w:instrText>
            </w:r>
            <w:r>
              <w:fldChar w:fldCharType="separate"/>
            </w:r>
            <w:r w:rsidR="00C311C5">
              <w:t>16.12.2015</w:t>
            </w:r>
            <w:r>
              <w:fldChar w:fldCharType="end"/>
            </w:r>
          </w:p>
          <w:p w:rsidR="002C14D2" w:rsidRDefault="00A40D5C">
            <w:pPr>
              <w:pStyle w:val="Tiitellehelmetaandmed"/>
            </w:pPr>
            <w:r>
              <w:fldChar w:fldCharType="begin"/>
            </w:r>
            <w:r>
              <w:instrText xml:space="preserve"> NUMPAGES </w:instrText>
            </w:r>
            <w:r>
              <w:fldChar w:fldCharType="separate"/>
            </w:r>
            <w:r w:rsidR="00167F54">
              <w:rPr>
                <w:noProof/>
              </w:rPr>
              <w:t>15</w:t>
            </w:r>
            <w:r>
              <w:fldChar w:fldCharType="end"/>
            </w:r>
            <w:r>
              <w:t xml:space="preserve"> pages</w:t>
            </w:r>
          </w:p>
          <w:p w:rsidR="002C14D2" w:rsidRDefault="00A40D5C">
            <w:pPr>
              <w:pStyle w:val="Tiitellehelmetaandmed"/>
              <w:rPr>
                <w:bCs/>
                <w:szCs w:val="32"/>
              </w:rPr>
            </w:pPr>
            <w:r>
              <w:t xml:space="preserve">Doc. ID: </w:t>
            </w:r>
            <w:r>
              <w:fldChar w:fldCharType="begin"/>
            </w:r>
            <w:r>
              <w:instrText xml:space="preserve"> SUBJECT </w:instrText>
            </w:r>
            <w:r>
              <w:fldChar w:fldCharType="separate"/>
            </w:r>
            <w:r w:rsidR="00167F54">
              <w:t>ARC-G</w:t>
            </w:r>
            <w:r>
              <w:fldChar w:fldCharType="end"/>
            </w:r>
          </w:p>
          <w:p w:rsidR="002C14D2" w:rsidRDefault="002C14D2">
            <w:pPr>
              <w:rPr>
                <w:b/>
                <w:bCs/>
                <w:sz w:val="32"/>
                <w:szCs w:val="32"/>
              </w:rPr>
            </w:pPr>
          </w:p>
        </w:tc>
      </w:tr>
    </w:tbl>
    <w:p w:rsidR="002C14D2" w:rsidRDefault="002C14D2"/>
    <w:p w:rsidR="002C14D2" w:rsidRDefault="002C14D2">
      <w:pPr>
        <w:pageBreakBefore/>
      </w:pPr>
    </w:p>
    <w:p w:rsidR="002C14D2" w:rsidRDefault="002C14D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054"/>
        <w:gridCol w:w="4359"/>
        <w:gridCol w:w="2140"/>
      </w:tblGrid>
      <w:tr w:rsidR="002C14D2">
        <w:tc>
          <w:tcPr>
            <w:tcW w:w="1387" w:type="dxa"/>
            <w:tcBorders>
              <w:top w:val="single" w:sz="8" w:space="0" w:color="000000"/>
              <w:left w:val="single" w:sz="8" w:space="0" w:color="000000"/>
              <w:bottom w:val="single" w:sz="8" w:space="0" w:color="000000"/>
            </w:tcBorders>
            <w:shd w:val="clear" w:color="auto" w:fill="auto"/>
          </w:tcPr>
          <w:p w:rsidR="002C14D2" w:rsidRDefault="00A40D5C">
            <w:pPr>
              <w:pStyle w:val="TableContents"/>
              <w:rPr>
                <w:color w:val="000000"/>
                <w:szCs w:val="22"/>
              </w:rPr>
            </w:pPr>
            <w:r>
              <w:rPr>
                <w:color w:val="000000"/>
                <w:szCs w:val="22"/>
              </w:rPr>
              <w:t>Date</w:t>
            </w:r>
          </w:p>
        </w:tc>
        <w:tc>
          <w:tcPr>
            <w:tcW w:w="1054" w:type="dxa"/>
            <w:tcBorders>
              <w:top w:val="single" w:sz="8" w:space="0" w:color="000000"/>
              <w:left w:val="single" w:sz="8" w:space="0" w:color="000000"/>
              <w:bottom w:val="single" w:sz="8" w:space="0" w:color="000000"/>
            </w:tcBorders>
            <w:shd w:val="clear" w:color="auto" w:fill="auto"/>
          </w:tcPr>
          <w:p w:rsidR="002C14D2" w:rsidRDefault="00A40D5C">
            <w:pPr>
              <w:pStyle w:val="TableContents"/>
              <w:rPr>
                <w:color w:val="000000"/>
                <w:szCs w:val="22"/>
              </w:rPr>
            </w:pPr>
            <w:r>
              <w:rPr>
                <w:color w:val="000000"/>
                <w:szCs w:val="22"/>
              </w:rPr>
              <w:t>Version</w:t>
            </w:r>
          </w:p>
        </w:tc>
        <w:tc>
          <w:tcPr>
            <w:tcW w:w="4359" w:type="dxa"/>
            <w:tcBorders>
              <w:top w:val="single" w:sz="8" w:space="0" w:color="000000"/>
              <w:left w:val="single" w:sz="8" w:space="0" w:color="000000"/>
              <w:bottom w:val="single" w:sz="8" w:space="0" w:color="000000"/>
            </w:tcBorders>
            <w:shd w:val="clear" w:color="auto" w:fill="auto"/>
          </w:tcPr>
          <w:p w:rsidR="002C14D2" w:rsidRDefault="00A40D5C">
            <w:pPr>
              <w:pStyle w:val="TableContents"/>
              <w:rPr>
                <w:color w:val="000000"/>
                <w:szCs w:val="22"/>
              </w:rPr>
            </w:pPr>
            <w:r>
              <w:rPr>
                <w:color w:val="000000"/>
                <w:szCs w:val="22"/>
              </w:rPr>
              <w:t>Description</w:t>
            </w:r>
          </w:p>
        </w:tc>
        <w:tc>
          <w:tcPr>
            <w:tcW w:w="2140" w:type="dxa"/>
            <w:tcBorders>
              <w:top w:val="single" w:sz="8" w:space="0" w:color="000000"/>
              <w:left w:val="single" w:sz="8" w:space="0" w:color="000000"/>
              <w:bottom w:val="single" w:sz="8" w:space="0" w:color="000000"/>
              <w:right w:val="single" w:sz="8" w:space="0" w:color="000000"/>
            </w:tcBorders>
            <w:shd w:val="clear" w:color="auto" w:fill="auto"/>
          </w:tcPr>
          <w:p w:rsidR="002C14D2" w:rsidRDefault="00A40D5C">
            <w:pPr>
              <w:pStyle w:val="TableContents"/>
            </w:pPr>
            <w:r>
              <w:rPr>
                <w:color w:val="000000"/>
                <w:szCs w:val="22"/>
              </w:rPr>
              <w:t>Author</w:t>
            </w:r>
          </w:p>
        </w:tc>
      </w:tr>
      <w:tr w:rsidR="002C14D2">
        <w:tc>
          <w:tcPr>
            <w:tcW w:w="1387" w:type="dxa"/>
            <w:tcBorders>
              <w:left w:val="single" w:sz="8" w:space="0" w:color="000000"/>
              <w:bottom w:val="single" w:sz="8" w:space="0" w:color="000000"/>
            </w:tcBorders>
            <w:shd w:val="clear" w:color="auto" w:fill="auto"/>
          </w:tcPr>
          <w:p w:rsidR="002C14D2" w:rsidRDefault="00A40D5C">
            <w:pPr>
              <w:pStyle w:val="TableContents"/>
            </w:pPr>
            <w:r>
              <w:t>02.06.2015</w:t>
            </w:r>
          </w:p>
        </w:tc>
        <w:tc>
          <w:tcPr>
            <w:tcW w:w="1054" w:type="dxa"/>
            <w:tcBorders>
              <w:left w:val="single" w:sz="8" w:space="0" w:color="000000"/>
              <w:bottom w:val="single" w:sz="8" w:space="0" w:color="000000"/>
            </w:tcBorders>
            <w:shd w:val="clear" w:color="auto" w:fill="auto"/>
          </w:tcPr>
          <w:p w:rsidR="002C14D2" w:rsidRDefault="00A40D5C">
            <w:pPr>
              <w:pStyle w:val="TableContents"/>
            </w:pPr>
            <w:r>
              <w:t>0.1</w:t>
            </w:r>
          </w:p>
        </w:tc>
        <w:tc>
          <w:tcPr>
            <w:tcW w:w="4359" w:type="dxa"/>
            <w:tcBorders>
              <w:left w:val="single" w:sz="8" w:space="0" w:color="000000"/>
              <w:bottom w:val="single" w:sz="8" w:space="0" w:color="000000"/>
            </w:tcBorders>
            <w:shd w:val="clear" w:color="auto" w:fill="auto"/>
          </w:tcPr>
          <w:p w:rsidR="002C14D2" w:rsidRDefault="00A40D5C">
            <w:pPr>
              <w:pStyle w:val="TableContents"/>
            </w:pPr>
            <w:r>
              <w:t>Initial version</w:t>
            </w:r>
          </w:p>
        </w:tc>
        <w:tc>
          <w:tcPr>
            <w:tcW w:w="2140" w:type="dxa"/>
            <w:tcBorders>
              <w:left w:val="single" w:sz="8" w:space="0" w:color="000000"/>
              <w:bottom w:val="single" w:sz="8" w:space="0" w:color="000000"/>
              <w:right w:val="single" w:sz="8" w:space="0" w:color="000000"/>
            </w:tcBorders>
            <w:shd w:val="clear" w:color="auto" w:fill="auto"/>
          </w:tcPr>
          <w:p w:rsidR="002C14D2" w:rsidRDefault="00A40D5C">
            <w:pPr>
              <w:pStyle w:val="TableContents"/>
            </w:pPr>
            <w:r>
              <w:t>Margus Freudenthal</w:t>
            </w:r>
          </w:p>
        </w:tc>
      </w:tr>
      <w:tr w:rsidR="002C14D2">
        <w:tc>
          <w:tcPr>
            <w:tcW w:w="1387" w:type="dxa"/>
            <w:tcBorders>
              <w:left w:val="single" w:sz="8" w:space="0" w:color="000000"/>
              <w:bottom w:val="single" w:sz="8" w:space="0" w:color="000000"/>
            </w:tcBorders>
            <w:shd w:val="clear" w:color="auto" w:fill="auto"/>
          </w:tcPr>
          <w:p w:rsidR="002C14D2" w:rsidRDefault="00A40D5C">
            <w:pPr>
              <w:pStyle w:val="TableContents"/>
            </w:pPr>
            <w:r>
              <w:t>03.07.2015</w:t>
            </w:r>
          </w:p>
        </w:tc>
        <w:tc>
          <w:tcPr>
            <w:tcW w:w="1054" w:type="dxa"/>
            <w:tcBorders>
              <w:left w:val="single" w:sz="8" w:space="0" w:color="000000"/>
              <w:bottom w:val="single" w:sz="8" w:space="0" w:color="000000"/>
            </w:tcBorders>
            <w:shd w:val="clear" w:color="auto" w:fill="auto"/>
          </w:tcPr>
          <w:p w:rsidR="002C14D2" w:rsidRDefault="00A40D5C">
            <w:pPr>
              <w:pStyle w:val="TableContents"/>
            </w:pPr>
            <w:r>
              <w:t>0.2</w:t>
            </w:r>
          </w:p>
        </w:tc>
        <w:tc>
          <w:tcPr>
            <w:tcW w:w="4359" w:type="dxa"/>
            <w:tcBorders>
              <w:left w:val="single" w:sz="8" w:space="0" w:color="000000"/>
              <w:bottom w:val="single" w:sz="8" w:space="0" w:color="000000"/>
            </w:tcBorders>
            <w:shd w:val="clear" w:color="auto" w:fill="auto"/>
          </w:tcPr>
          <w:p w:rsidR="002C14D2" w:rsidRDefault="00A40D5C">
            <w:pPr>
              <w:pStyle w:val="TableContents"/>
            </w:pPr>
            <w:r>
              <w:t>Updated component diagram, added technology matrix, updated interface descriptions, added references</w:t>
            </w:r>
          </w:p>
        </w:tc>
        <w:tc>
          <w:tcPr>
            <w:tcW w:w="2140" w:type="dxa"/>
            <w:tcBorders>
              <w:left w:val="single" w:sz="8" w:space="0" w:color="000000"/>
              <w:bottom w:val="single" w:sz="8" w:space="0" w:color="000000"/>
              <w:right w:val="single" w:sz="8" w:space="0" w:color="000000"/>
            </w:tcBorders>
            <w:shd w:val="clear" w:color="auto" w:fill="auto"/>
          </w:tcPr>
          <w:p w:rsidR="002C14D2" w:rsidRDefault="00A40D5C">
            <w:pPr>
              <w:pStyle w:val="TableContents"/>
            </w:pPr>
            <w:r>
              <w:t>Margus Freudenthal</w:t>
            </w:r>
          </w:p>
        </w:tc>
      </w:tr>
      <w:tr w:rsidR="002C14D2">
        <w:tc>
          <w:tcPr>
            <w:tcW w:w="1387" w:type="dxa"/>
            <w:tcBorders>
              <w:left w:val="single" w:sz="8" w:space="0" w:color="000000"/>
              <w:bottom w:val="single" w:sz="8" w:space="0" w:color="000000"/>
            </w:tcBorders>
            <w:shd w:val="clear" w:color="auto" w:fill="auto"/>
          </w:tcPr>
          <w:p w:rsidR="002C14D2" w:rsidRDefault="00A40D5C">
            <w:pPr>
              <w:pStyle w:val="TableContents"/>
            </w:pPr>
            <w:r>
              <w:t>08.09.2015</w:t>
            </w:r>
          </w:p>
        </w:tc>
        <w:tc>
          <w:tcPr>
            <w:tcW w:w="1054" w:type="dxa"/>
            <w:tcBorders>
              <w:left w:val="single" w:sz="8" w:space="0" w:color="000000"/>
              <w:bottom w:val="single" w:sz="8" w:space="0" w:color="000000"/>
            </w:tcBorders>
            <w:shd w:val="clear" w:color="auto" w:fill="auto"/>
          </w:tcPr>
          <w:p w:rsidR="002C14D2" w:rsidRDefault="00A40D5C">
            <w:pPr>
              <w:pStyle w:val="TableContents"/>
            </w:pPr>
            <w:r>
              <w:t>0.3</w:t>
            </w:r>
          </w:p>
        </w:tc>
        <w:tc>
          <w:tcPr>
            <w:tcW w:w="4359" w:type="dxa"/>
            <w:tcBorders>
              <w:left w:val="single" w:sz="8" w:space="0" w:color="000000"/>
              <w:bottom w:val="single" w:sz="8" w:space="0" w:color="000000"/>
            </w:tcBorders>
            <w:shd w:val="clear" w:color="auto" w:fill="auto"/>
          </w:tcPr>
          <w:p w:rsidR="002C14D2" w:rsidRDefault="00A40D5C">
            <w:pPr>
              <w:pStyle w:val="TableContents"/>
            </w:pPr>
            <w:r>
              <w:t>Made editorial changes</w:t>
            </w:r>
          </w:p>
        </w:tc>
        <w:tc>
          <w:tcPr>
            <w:tcW w:w="2140" w:type="dxa"/>
            <w:tcBorders>
              <w:left w:val="single" w:sz="8" w:space="0" w:color="000000"/>
              <w:bottom w:val="single" w:sz="8" w:space="0" w:color="000000"/>
              <w:right w:val="single" w:sz="8" w:space="0" w:color="000000"/>
            </w:tcBorders>
            <w:shd w:val="clear" w:color="auto" w:fill="auto"/>
          </w:tcPr>
          <w:p w:rsidR="002C14D2" w:rsidRDefault="00A40D5C">
            <w:pPr>
              <w:pStyle w:val="TableContents"/>
            </w:pPr>
            <w:r>
              <w:t>Vello Hanson</w:t>
            </w:r>
          </w:p>
        </w:tc>
      </w:tr>
      <w:tr w:rsidR="002C14D2">
        <w:tc>
          <w:tcPr>
            <w:tcW w:w="1387" w:type="dxa"/>
            <w:tcBorders>
              <w:left w:val="single" w:sz="8" w:space="0" w:color="000000"/>
              <w:bottom w:val="single" w:sz="8" w:space="0" w:color="000000"/>
            </w:tcBorders>
            <w:shd w:val="clear" w:color="auto" w:fill="auto"/>
          </w:tcPr>
          <w:p w:rsidR="002C14D2" w:rsidRDefault="00A40D5C">
            <w:pPr>
              <w:pStyle w:val="TableContents"/>
            </w:pPr>
            <w:r>
              <w:t>08.09.2015</w:t>
            </w:r>
          </w:p>
        </w:tc>
        <w:tc>
          <w:tcPr>
            <w:tcW w:w="1054" w:type="dxa"/>
            <w:tcBorders>
              <w:left w:val="single" w:sz="8" w:space="0" w:color="000000"/>
              <w:bottom w:val="single" w:sz="8" w:space="0" w:color="000000"/>
            </w:tcBorders>
            <w:shd w:val="clear" w:color="auto" w:fill="auto"/>
          </w:tcPr>
          <w:p w:rsidR="002C14D2" w:rsidRDefault="00A40D5C">
            <w:pPr>
              <w:pStyle w:val="TableContents"/>
            </w:pPr>
            <w:r>
              <w:t>0.4</w:t>
            </w:r>
          </w:p>
        </w:tc>
        <w:tc>
          <w:tcPr>
            <w:tcW w:w="4359" w:type="dxa"/>
            <w:tcBorders>
              <w:left w:val="single" w:sz="8" w:space="0" w:color="000000"/>
              <w:bottom w:val="single" w:sz="8" w:space="0" w:color="000000"/>
            </w:tcBorders>
            <w:shd w:val="clear" w:color="auto" w:fill="auto"/>
          </w:tcPr>
          <w:p w:rsidR="002C14D2" w:rsidRDefault="00A40D5C">
            <w:pPr>
              <w:pStyle w:val="TableContents"/>
            </w:pPr>
            <w:r>
              <w:t>Added signed document download interface and UIs to component diagram, added components to deployment diagram</w:t>
            </w:r>
          </w:p>
        </w:tc>
        <w:tc>
          <w:tcPr>
            <w:tcW w:w="2140" w:type="dxa"/>
            <w:tcBorders>
              <w:left w:val="single" w:sz="8" w:space="0" w:color="000000"/>
              <w:bottom w:val="single" w:sz="8" w:space="0" w:color="000000"/>
              <w:right w:val="single" w:sz="8" w:space="0" w:color="000000"/>
            </w:tcBorders>
            <w:shd w:val="clear" w:color="auto" w:fill="auto"/>
          </w:tcPr>
          <w:p w:rsidR="002C14D2" w:rsidRDefault="00A40D5C">
            <w:pPr>
              <w:pStyle w:val="TableContents"/>
            </w:pPr>
            <w:r>
              <w:t>Margus Freudenthal</w:t>
            </w:r>
          </w:p>
        </w:tc>
      </w:tr>
      <w:tr w:rsidR="002C14D2">
        <w:tc>
          <w:tcPr>
            <w:tcW w:w="1387" w:type="dxa"/>
            <w:tcBorders>
              <w:left w:val="single" w:sz="8" w:space="0" w:color="000000"/>
              <w:bottom w:val="single" w:sz="8" w:space="0" w:color="000000"/>
            </w:tcBorders>
            <w:shd w:val="clear" w:color="auto" w:fill="auto"/>
          </w:tcPr>
          <w:p w:rsidR="002C14D2" w:rsidRDefault="00A40D5C">
            <w:pPr>
              <w:pStyle w:val="TableContents"/>
            </w:pPr>
            <w:r>
              <w:t>17.09.2015</w:t>
            </w:r>
          </w:p>
        </w:tc>
        <w:tc>
          <w:tcPr>
            <w:tcW w:w="1054" w:type="dxa"/>
            <w:tcBorders>
              <w:left w:val="single" w:sz="8" w:space="0" w:color="000000"/>
              <w:bottom w:val="single" w:sz="8" w:space="0" w:color="000000"/>
            </w:tcBorders>
            <w:shd w:val="clear" w:color="auto" w:fill="auto"/>
          </w:tcPr>
          <w:p w:rsidR="002C14D2" w:rsidRDefault="00A40D5C">
            <w:pPr>
              <w:pStyle w:val="TableContents"/>
            </w:pPr>
            <w:r>
              <w:t>0.5</w:t>
            </w:r>
          </w:p>
        </w:tc>
        <w:tc>
          <w:tcPr>
            <w:tcW w:w="4359" w:type="dxa"/>
            <w:tcBorders>
              <w:left w:val="single" w:sz="8" w:space="0" w:color="000000"/>
              <w:bottom w:val="single" w:sz="8" w:space="0" w:color="000000"/>
            </w:tcBorders>
            <w:shd w:val="clear" w:color="auto" w:fill="auto"/>
          </w:tcPr>
          <w:p w:rsidR="002C14D2" w:rsidRDefault="00A40D5C">
            <w:pPr>
              <w:pStyle w:val="TableContents"/>
            </w:pPr>
            <w:r>
              <w:t>Incorporated feedback from Vitali</w:t>
            </w:r>
          </w:p>
        </w:tc>
        <w:tc>
          <w:tcPr>
            <w:tcW w:w="2140" w:type="dxa"/>
            <w:tcBorders>
              <w:left w:val="single" w:sz="8" w:space="0" w:color="000000"/>
              <w:bottom w:val="single" w:sz="8" w:space="0" w:color="000000"/>
              <w:right w:val="single" w:sz="8" w:space="0" w:color="000000"/>
            </w:tcBorders>
            <w:shd w:val="clear" w:color="auto" w:fill="auto"/>
          </w:tcPr>
          <w:p w:rsidR="002C14D2" w:rsidRDefault="00A40D5C">
            <w:pPr>
              <w:pStyle w:val="TableContents"/>
            </w:pPr>
            <w:r>
              <w:t>Margus Freudenthal</w:t>
            </w:r>
          </w:p>
        </w:tc>
      </w:tr>
      <w:tr w:rsidR="002C14D2">
        <w:tc>
          <w:tcPr>
            <w:tcW w:w="1387" w:type="dxa"/>
            <w:tcBorders>
              <w:left w:val="single" w:sz="8" w:space="0" w:color="000000"/>
              <w:bottom w:val="single" w:sz="8" w:space="0" w:color="000000"/>
            </w:tcBorders>
            <w:shd w:val="clear" w:color="auto" w:fill="auto"/>
          </w:tcPr>
          <w:p w:rsidR="002C14D2" w:rsidRDefault="00A40D5C">
            <w:pPr>
              <w:pStyle w:val="TableContents"/>
            </w:pPr>
            <w:r>
              <w:t>18.09.2015</w:t>
            </w:r>
          </w:p>
        </w:tc>
        <w:tc>
          <w:tcPr>
            <w:tcW w:w="1054" w:type="dxa"/>
            <w:tcBorders>
              <w:left w:val="single" w:sz="8" w:space="0" w:color="000000"/>
              <w:bottom w:val="single" w:sz="8" w:space="0" w:color="000000"/>
            </w:tcBorders>
            <w:shd w:val="clear" w:color="auto" w:fill="auto"/>
          </w:tcPr>
          <w:p w:rsidR="002C14D2" w:rsidRDefault="00A40D5C">
            <w:pPr>
              <w:pStyle w:val="TableContents"/>
            </w:pPr>
            <w:r>
              <w:t>1.0</w:t>
            </w:r>
          </w:p>
        </w:tc>
        <w:tc>
          <w:tcPr>
            <w:tcW w:w="4359" w:type="dxa"/>
            <w:tcBorders>
              <w:left w:val="single" w:sz="8" w:space="0" w:color="000000"/>
              <w:bottom w:val="single" w:sz="8" w:space="0" w:color="000000"/>
            </w:tcBorders>
            <w:shd w:val="clear" w:color="auto" w:fill="auto"/>
          </w:tcPr>
          <w:p w:rsidR="002C14D2" w:rsidRDefault="00A40D5C">
            <w:pPr>
              <w:pStyle w:val="TableContents"/>
            </w:pPr>
            <w:r>
              <w:t>Editorial changes made</w:t>
            </w:r>
          </w:p>
        </w:tc>
        <w:tc>
          <w:tcPr>
            <w:tcW w:w="2140" w:type="dxa"/>
            <w:tcBorders>
              <w:left w:val="single" w:sz="8" w:space="0" w:color="000000"/>
              <w:bottom w:val="single" w:sz="8" w:space="0" w:color="000000"/>
              <w:right w:val="single" w:sz="8" w:space="0" w:color="000000"/>
            </w:tcBorders>
            <w:shd w:val="clear" w:color="auto" w:fill="auto"/>
          </w:tcPr>
          <w:p w:rsidR="002C14D2" w:rsidRDefault="00A40D5C">
            <w:pPr>
              <w:pStyle w:val="TableContents"/>
            </w:pPr>
            <w:r>
              <w:t>Imbi Nõgisto</w:t>
            </w:r>
          </w:p>
        </w:tc>
      </w:tr>
      <w:tr w:rsidR="002C14D2" w:rsidTr="00023DC5">
        <w:tc>
          <w:tcPr>
            <w:tcW w:w="1387" w:type="dxa"/>
            <w:tcBorders>
              <w:left w:val="single" w:sz="8" w:space="0" w:color="000000"/>
              <w:bottom w:val="single" w:sz="8" w:space="0" w:color="000000"/>
            </w:tcBorders>
            <w:shd w:val="clear" w:color="auto" w:fill="auto"/>
          </w:tcPr>
          <w:p w:rsidR="002C14D2" w:rsidRDefault="00A40D5C">
            <w:pPr>
              <w:pStyle w:val="TableContents"/>
            </w:pPr>
            <w:r>
              <w:t>13.10.2015</w:t>
            </w:r>
          </w:p>
        </w:tc>
        <w:tc>
          <w:tcPr>
            <w:tcW w:w="1054" w:type="dxa"/>
            <w:tcBorders>
              <w:left w:val="single" w:sz="8" w:space="0" w:color="000000"/>
              <w:bottom w:val="single" w:sz="8" w:space="0" w:color="000000"/>
            </w:tcBorders>
            <w:shd w:val="clear" w:color="auto" w:fill="auto"/>
          </w:tcPr>
          <w:p w:rsidR="002C14D2" w:rsidRDefault="00A40D5C">
            <w:pPr>
              <w:pStyle w:val="TableContents"/>
            </w:pPr>
            <w:r>
              <w:t>1.1</w:t>
            </w:r>
          </w:p>
        </w:tc>
        <w:tc>
          <w:tcPr>
            <w:tcW w:w="4359" w:type="dxa"/>
            <w:tcBorders>
              <w:left w:val="single" w:sz="8" w:space="0" w:color="000000"/>
              <w:bottom w:val="single" w:sz="8" w:space="0" w:color="000000"/>
            </w:tcBorders>
            <w:shd w:val="clear" w:color="auto" w:fill="auto"/>
          </w:tcPr>
          <w:p w:rsidR="002C14D2" w:rsidRDefault="00A40D5C">
            <w:pPr>
              <w:pStyle w:val="TableContents"/>
            </w:pPr>
            <w:r>
              <w:t>Incorporated feedback from Vitali</w:t>
            </w:r>
          </w:p>
        </w:tc>
        <w:tc>
          <w:tcPr>
            <w:tcW w:w="2140" w:type="dxa"/>
            <w:tcBorders>
              <w:left w:val="single" w:sz="8" w:space="0" w:color="000000"/>
              <w:bottom w:val="single" w:sz="8" w:space="0" w:color="000000"/>
              <w:right w:val="single" w:sz="8" w:space="0" w:color="000000"/>
            </w:tcBorders>
            <w:shd w:val="clear" w:color="auto" w:fill="auto"/>
          </w:tcPr>
          <w:p w:rsidR="002C14D2" w:rsidRDefault="00A40D5C">
            <w:pPr>
              <w:pStyle w:val="TableContents"/>
            </w:pPr>
            <w:r>
              <w:t>Ilja Kromonov</w:t>
            </w:r>
          </w:p>
        </w:tc>
      </w:tr>
      <w:tr w:rsidR="002C14D2" w:rsidTr="00023DC5">
        <w:tc>
          <w:tcPr>
            <w:tcW w:w="1387" w:type="dxa"/>
            <w:tcBorders>
              <w:top w:val="single" w:sz="8" w:space="0" w:color="000000"/>
              <w:left w:val="single" w:sz="8" w:space="0" w:color="000000"/>
              <w:bottom w:val="single" w:sz="4" w:space="0" w:color="auto"/>
            </w:tcBorders>
            <w:shd w:val="clear" w:color="auto" w:fill="auto"/>
          </w:tcPr>
          <w:p w:rsidR="002C14D2" w:rsidRDefault="00A40D5C">
            <w:pPr>
              <w:pStyle w:val="TableContents"/>
            </w:pPr>
            <w:r>
              <w:t>28.10.2015</w:t>
            </w:r>
          </w:p>
        </w:tc>
        <w:tc>
          <w:tcPr>
            <w:tcW w:w="1054" w:type="dxa"/>
            <w:tcBorders>
              <w:top w:val="single" w:sz="8" w:space="0" w:color="000000"/>
              <w:left w:val="single" w:sz="8" w:space="0" w:color="000000"/>
              <w:bottom w:val="single" w:sz="4" w:space="0" w:color="auto"/>
            </w:tcBorders>
            <w:shd w:val="clear" w:color="auto" w:fill="auto"/>
          </w:tcPr>
          <w:p w:rsidR="002C14D2" w:rsidRDefault="00A40D5C">
            <w:pPr>
              <w:pStyle w:val="TableContents"/>
            </w:pPr>
            <w:r>
              <w:t>1.2</w:t>
            </w:r>
          </w:p>
        </w:tc>
        <w:tc>
          <w:tcPr>
            <w:tcW w:w="4359" w:type="dxa"/>
            <w:tcBorders>
              <w:top w:val="single" w:sz="8" w:space="0" w:color="000000"/>
              <w:left w:val="single" w:sz="8" w:space="0" w:color="000000"/>
              <w:bottom w:val="single" w:sz="4" w:space="0" w:color="auto"/>
            </w:tcBorders>
            <w:shd w:val="clear" w:color="auto" w:fill="auto"/>
          </w:tcPr>
          <w:p w:rsidR="002C14D2" w:rsidRDefault="00A40D5C">
            <w:pPr>
              <w:pStyle w:val="TableContents"/>
            </w:pPr>
            <w:r>
              <w:t>Typos fixed</w:t>
            </w:r>
          </w:p>
        </w:tc>
        <w:tc>
          <w:tcPr>
            <w:tcW w:w="2140" w:type="dxa"/>
            <w:tcBorders>
              <w:top w:val="single" w:sz="8" w:space="0" w:color="000000"/>
              <w:left w:val="single" w:sz="8" w:space="0" w:color="000000"/>
              <w:bottom w:val="single" w:sz="4" w:space="0" w:color="auto"/>
              <w:right w:val="single" w:sz="8" w:space="0" w:color="000000"/>
            </w:tcBorders>
            <w:shd w:val="clear" w:color="auto" w:fill="auto"/>
          </w:tcPr>
          <w:p w:rsidR="002C14D2" w:rsidRDefault="00A40D5C">
            <w:pPr>
              <w:pStyle w:val="TableContents"/>
            </w:pPr>
            <w:r>
              <w:t>Siim Annuk</w:t>
            </w:r>
          </w:p>
        </w:tc>
      </w:tr>
      <w:tr w:rsidR="00023DC5" w:rsidTr="00023DC5">
        <w:tc>
          <w:tcPr>
            <w:tcW w:w="1387" w:type="dxa"/>
            <w:tcBorders>
              <w:top w:val="single" w:sz="4" w:space="0" w:color="auto"/>
              <w:left w:val="single" w:sz="8" w:space="0" w:color="000000"/>
              <w:bottom w:val="single" w:sz="4" w:space="0" w:color="auto"/>
            </w:tcBorders>
            <w:shd w:val="clear" w:color="auto" w:fill="auto"/>
          </w:tcPr>
          <w:p w:rsidR="00023DC5" w:rsidRDefault="00023DC5">
            <w:pPr>
              <w:pStyle w:val="TableContents"/>
            </w:pPr>
            <w:r>
              <w:t>16.12.2015</w:t>
            </w:r>
          </w:p>
        </w:tc>
        <w:tc>
          <w:tcPr>
            <w:tcW w:w="1054" w:type="dxa"/>
            <w:tcBorders>
              <w:top w:val="single" w:sz="4" w:space="0" w:color="auto"/>
              <w:left w:val="single" w:sz="8" w:space="0" w:color="000000"/>
              <w:bottom w:val="single" w:sz="8" w:space="0" w:color="000000"/>
            </w:tcBorders>
            <w:shd w:val="clear" w:color="auto" w:fill="auto"/>
          </w:tcPr>
          <w:p w:rsidR="00023DC5" w:rsidRDefault="00023DC5">
            <w:pPr>
              <w:pStyle w:val="TableContents"/>
            </w:pPr>
            <w:r>
              <w:t>1.3</w:t>
            </w:r>
          </w:p>
        </w:tc>
        <w:tc>
          <w:tcPr>
            <w:tcW w:w="4359" w:type="dxa"/>
            <w:tcBorders>
              <w:top w:val="single" w:sz="4" w:space="0" w:color="auto"/>
              <w:left w:val="single" w:sz="8" w:space="0" w:color="000000"/>
              <w:bottom w:val="single" w:sz="8" w:space="0" w:color="000000"/>
            </w:tcBorders>
            <w:shd w:val="clear" w:color="auto" w:fill="auto"/>
          </w:tcPr>
          <w:p w:rsidR="00023DC5" w:rsidRDefault="00023DC5">
            <w:pPr>
              <w:pStyle w:val="TableContents"/>
            </w:pPr>
            <w:r>
              <w:t>Add environmental monitoring</w:t>
            </w:r>
          </w:p>
        </w:tc>
        <w:tc>
          <w:tcPr>
            <w:tcW w:w="2140" w:type="dxa"/>
            <w:tcBorders>
              <w:top w:val="single" w:sz="4" w:space="0" w:color="auto"/>
              <w:left w:val="single" w:sz="8" w:space="0" w:color="000000"/>
              <w:bottom w:val="single" w:sz="8" w:space="0" w:color="000000"/>
              <w:right w:val="single" w:sz="8" w:space="0" w:color="000000"/>
            </w:tcBorders>
            <w:shd w:val="clear" w:color="auto" w:fill="auto"/>
          </w:tcPr>
          <w:p w:rsidR="00023DC5" w:rsidRDefault="00023DC5">
            <w:pPr>
              <w:pStyle w:val="TableContents"/>
            </w:pPr>
            <w:r>
              <w:t>Ilkka Seppälä</w:t>
            </w:r>
          </w:p>
        </w:tc>
      </w:tr>
    </w:tbl>
    <w:p w:rsidR="002C14D2" w:rsidRDefault="002C14D2">
      <w:pPr>
        <w:rPr>
          <w:color w:val="000000"/>
        </w:rPr>
      </w:pPr>
    </w:p>
    <w:p w:rsidR="002C14D2" w:rsidRDefault="002C14D2">
      <w:pPr>
        <w:rPr>
          <w:color w:val="000000"/>
        </w:rPr>
      </w:pPr>
    </w:p>
    <w:p w:rsidR="002C14D2" w:rsidRDefault="002C14D2">
      <w:pPr>
        <w:pStyle w:val="Alaotsikko"/>
      </w:pPr>
    </w:p>
    <w:p w:rsidR="002C14D2" w:rsidRDefault="00A40D5C">
      <w:pPr>
        <w:pStyle w:val="Lhdeluettelonotsikko"/>
      </w:pPr>
      <w:r>
        <w:t>Table of Contents</w:t>
      </w:r>
    </w:p>
    <w:p w:rsidR="00167F54" w:rsidRDefault="003D4546">
      <w:pPr>
        <w:pStyle w:val="Sisluet1"/>
        <w:tabs>
          <w:tab w:val="left" w:pos="482"/>
        </w:tabs>
        <w:rPr>
          <w:rFonts w:asciiTheme="minorHAnsi" w:eastAsiaTheme="minorEastAsia" w:hAnsiTheme="minorHAnsi" w:cstheme="minorBidi"/>
          <w:b w:val="0"/>
          <w:noProof/>
          <w:sz w:val="22"/>
          <w:szCs w:val="22"/>
          <w:lang w:val="en-US"/>
        </w:rPr>
      </w:pPr>
      <w:r>
        <w:fldChar w:fldCharType="begin"/>
      </w:r>
      <w:r>
        <w:instrText xml:space="preserve"> TOC \o "1-3" \h \z \u </w:instrText>
      </w:r>
      <w:r>
        <w:fldChar w:fldCharType="separate"/>
      </w:r>
      <w:hyperlink w:anchor="_Toc434835087" w:history="1">
        <w:r w:rsidR="00167F54" w:rsidRPr="00F71AE7">
          <w:rPr>
            <w:rStyle w:val="Hyperlinkki"/>
            <w:noProof/>
          </w:rPr>
          <w:t>1</w:t>
        </w:r>
        <w:r w:rsidR="00167F54">
          <w:rPr>
            <w:rFonts w:asciiTheme="minorHAnsi" w:eastAsiaTheme="minorEastAsia" w:hAnsiTheme="minorHAnsi" w:cstheme="minorBidi"/>
            <w:b w:val="0"/>
            <w:noProof/>
            <w:sz w:val="22"/>
            <w:szCs w:val="22"/>
            <w:lang w:val="en-US"/>
          </w:rPr>
          <w:tab/>
        </w:r>
        <w:r w:rsidR="00167F54" w:rsidRPr="00F71AE7">
          <w:rPr>
            <w:rStyle w:val="Hyperlinkki"/>
            <w:noProof/>
          </w:rPr>
          <w:t>Introduction</w:t>
        </w:r>
        <w:r w:rsidR="00167F54">
          <w:rPr>
            <w:noProof/>
            <w:webHidden/>
          </w:rPr>
          <w:tab/>
        </w:r>
        <w:r w:rsidR="00167F54">
          <w:rPr>
            <w:noProof/>
            <w:webHidden/>
          </w:rPr>
          <w:fldChar w:fldCharType="begin"/>
        </w:r>
        <w:r w:rsidR="00167F54">
          <w:rPr>
            <w:noProof/>
            <w:webHidden/>
          </w:rPr>
          <w:instrText xml:space="preserve"> PAGEREF _Toc434835087 \h </w:instrText>
        </w:r>
        <w:r w:rsidR="00167F54">
          <w:rPr>
            <w:noProof/>
            <w:webHidden/>
          </w:rPr>
        </w:r>
        <w:r w:rsidR="00167F54">
          <w:rPr>
            <w:noProof/>
            <w:webHidden/>
          </w:rPr>
          <w:fldChar w:fldCharType="separate"/>
        </w:r>
        <w:r w:rsidR="00167F54">
          <w:rPr>
            <w:noProof/>
            <w:webHidden/>
          </w:rPr>
          <w:t>5</w:t>
        </w:r>
        <w:r w:rsidR="00167F54">
          <w:rPr>
            <w:noProof/>
            <w:webHidden/>
          </w:rPr>
          <w:fldChar w:fldCharType="end"/>
        </w:r>
      </w:hyperlink>
    </w:p>
    <w:p w:rsidR="00167F54" w:rsidRDefault="00A57DB1">
      <w:pPr>
        <w:pStyle w:val="Sisluet2"/>
        <w:tabs>
          <w:tab w:val="left" w:pos="1132"/>
        </w:tabs>
        <w:rPr>
          <w:rFonts w:asciiTheme="minorHAnsi" w:eastAsiaTheme="minorEastAsia" w:hAnsiTheme="minorHAnsi" w:cstheme="minorBidi"/>
          <w:noProof/>
          <w:sz w:val="22"/>
          <w:szCs w:val="22"/>
          <w:lang w:val="en-US"/>
        </w:rPr>
      </w:pPr>
      <w:hyperlink w:anchor="_Toc434835088" w:history="1">
        <w:r w:rsidR="00167F54" w:rsidRPr="00F71AE7">
          <w:rPr>
            <w:rStyle w:val="Hyperlinkki"/>
            <w:noProof/>
          </w:rPr>
          <w:t>1.1</w:t>
        </w:r>
        <w:r w:rsidR="00167F54">
          <w:rPr>
            <w:rFonts w:asciiTheme="minorHAnsi" w:eastAsiaTheme="minorEastAsia" w:hAnsiTheme="minorHAnsi" w:cstheme="minorBidi"/>
            <w:noProof/>
            <w:sz w:val="22"/>
            <w:szCs w:val="22"/>
            <w:lang w:val="en-US"/>
          </w:rPr>
          <w:tab/>
        </w:r>
        <w:r w:rsidR="00167F54" w:rsidRPr="00F71AE7">
          <w:rPr>
            <w:rStyle w:val="Hyperlinkki"/>
            <w:noProof/>
          </w:rPr>
          <w:t>Overview</w:t>
        </w:r>
        <w:r w:rsidR="00167F54">
          <w:rPr>
            <w:noProof/>
            <w:webHidden/>
          </w:rPr>
          <w:tab/>
        </w:r>
        <w:r w:rsidR="00167F54">
          <w:rPr>
            <w:noProof/>
            <w:webHidden/>
          </w:rPr>
          <w:fldChar w:fldCharType="begin"/>
        </w:r>
        <w:r w:rsidR="00167F54">
          <w:rPr>
            <w:noProof/>
            <w:webHidden/>
          </w:rPr>
          <w:instrText xml:space="preserve"> PAGEREF _Toc434835088 \h </w:instrText>
        </w:r>
        <w:r w:rsidR="00167F54">
          <w:rPr>
            <w:noProof/>
            <w:webHidden/>
          </w:rPr>
        </w:r>
        <w:r w:rsidR="00167F54">
          <w:rPr>
            <w:noProof/>
            <w:webHidden/>
          </w:rPr>
          <w:fldChar w:fldCharType="separate"/>
        </w:r>
        <w:r w:rsidR="00167F54">
          <w:rPr>
            <w:noProof/>
            <w:webHidden/>
          </w:rPr>
          <w:t>5</w:t>
        </w:r>
        <w:r w:rsidR="00167F54">
          <w:rPr>
            <w:noProof/>
            <w:webHidden/>
          </w:rPr>
          <w:fldChar w:fldCharType="end"/>
        </w:r>
      </w:hyperlink>
    </w:p>
    <w:p w:rsidR="00167F54" w:rsidRDefault="00A57DB1">
      <w:pPr>
        <w:pStyle w:val="Sisluet2"/>
        <w:tabs>
          <w:tab w:val="left" w:pos="1132"/>
        </w:tabs>
        <w:rPr>
          <w:rFonts w:asciiTheme="minorHAnsi" w:eastAsiaTheme="minorEastAsia" w:hAnsiTheme="minorHAnsi" w:cstheme="minorBidi"/>
          <w:noProof/>
          <w:sz w:val="22"/>
          <w:szCs w:val="22"/>
          <w:lang w:val="en-US"/>
        </w:rPr>
      </w:pPr>
      <w:hyperlink w:anchor="_Toc434835089" w:history="1">
        <w:r w:rsidR="00167F54" w:rsidRPr="00F71AE7">
          <w:rPr>
            <w:rStyle w:val="Hyperlinkki"/>
            <w:noProof/>
          </w:rPr>
          <w:t>1.2</w:t>
        </w:r>
        <w:r w:rsidR="00167F54">
          <w:rPr>
            <w:rFonts w:asciiTheme="minorHAnsi" w:eastAsiaTheme="minorEastAsia" w:hAnsiTheme="minorHAnsi" w:cstheme="minorBidi"/>
            <w:noProof/>
            <w:sz w:val="22"/>
            <w:szCs w:val="22"/>
            <w:lang w:val="en-US"/>
          </w:rPr>
          <w:tab/>
        </w:r>
        <w:r w:rsidR="00167F54" w:rsidRPr="00F71AE7">
          <w:rPr>
            <w:rStyle w:val="Hyperlinkki"/>
            <w:noProof/>
          </w:rPr>
          <w:t>Design Goals</w:t>
        </w:r>
        <w:r w:rsidR="00167F54">
          <w:rPr>
            <w:noProof/>
            <w:webHidden/>
          </w:rPr>
          <w:tab/>
        </w:r>
        <w:r w:rsidR="00167F54">
          <w:rPr>
            <w:noProof/>
            <w:webHidden/>
          </w:rPr>
          <w:fldChar w:fldCharType="begin"/>
        </w:r>
        <w:r w:rsidR="00167F54">
          <w:rPr>
            <w:noProof/>
            <w:webHidden/>
          </w:rPr>
          <w:instrText xml:space="preserve"> PAGEREF _Toc434835089 \h </w:instrText>
        </w:r>
        <w:r w:rsidR="00167F54">
          <w:rPr>
            <w:noProof/>
            <w:webHidden/>
          </w:rPr>
        </w:r>
        <w:r w:rsidR="00167F54">
          <w:rPr>
            <w:noProof/>
            <w:webHidden/>
          </w:rPr>
          <w:fldChar w:fldCharType="separate"/>
        </w:r>
        <w:r w:rsidR="00167F54">
          <w:rPr>
            <w:noProof/>
            <w:webHidden/>
          </w:rPr>
          <w:t>5</w:t>
        </w:r>
        <w:r w:rsidR="00167F54">
          <w:rPr>
            <w:noProof/>
            <w:webHidden/>
          </w:rPr>
          <w:fldChar w:fldCharType="end"/>
        </w:r>
      </w:hyperlink>
    </w:p>
    <w:p w:rsidR="00167F54" w:rsidRDefault="00A57DB1">
      <w:pPr>
        <w:pStyle w:val="Sisluet2"/>
        <w:tabs>
          <w:tab w:val="left" w:pos="1132"/>
        </w:tabs>
        <w:rPr>
          <w:rFonts w:asciiTheme="minorHAnsi" w:eastAsiaTheme="minorEastAsia" w:hAnsiTheme="minorHAnsi" w:cstheme="minorBidi"/>
          <w:noProof/>
          <w:sz w:val="22"/>
          <w:szCs w:val="22"/>
          <w:lang w:val="en-US"/>
        </w:rPr>
      </w:pPr>
      <w:hyperlink w:anchor="_Toc434835090" w:history="1">
        <w:r w:rsidR="00167F54" w:rsidRPr="00F71AE7">
          <w:rPr>
            <w:rStyle w:val="Hyperlinkki"/>
            <w:noProof/>
          </w:rPr>
          <w:t>1.3</w:t>
        </w:r>
        <w:r w:rsidR="00167F54">
          <w:rPr>
            <w:rFonts w:asciiTheme="minorHAnsi" w:eastAsiaTheme="minorEastAsia" w:hAnsiTheme="minorHAnsi" w:cstheme="minorBidi"/>
            <w:noProof/>
            <w:sz w:val="22"/>
            <w:szCs w:val="22"/>
            <w:lang w:val="en-US"/>
          </w:rPr>
          <w:tab/>
        </w:r>
        <w:r w:rsidR="00167F54" w:rsidRPr="00F71AE7">
          <w:rPr>
            <w:rStyle w:val="Hyperlinkki"/>
            <w:noProof/>
          </w:rPr>
          <w:t>References</w:t>
        </w:r>
        <w:r w:rsidR="00167F54">
          <w:rPr>
            <w:noProof/>
            <w:webHidden/>
          </w:rPr>
          <w:tab/>
        </w:r>
        <w:r w:rsidR="00167F54">
          <w:rPr>
            <w:noProof/>
            <w:webHidden/>
          </w:rPr>
          <w:fldChar w:fldCharType="begin"/>
        </w:r>
        <w:r w:rsidR="00167F54">
          <w:rPr>
            <w:noProof/>
            <w:webHidden/>
          </w:rPr>
          <w:instrText xml:space="preserve"> PAGEREF _Toc434835090 \h </w:instrText>
        </w:r>
        <w:r w:rsidR="00167F54">
          <w:rPr>
            <w:noProof/>
            <w:webHidden/>
          </w:rPr>
        </w:r>
        <w:r w:rsidR="00167F54">
          <w:rPr>
            <w:noProof/>
            <w:webHidden/>
          </w:rPr>
          <w:fldChar w:fldCharType="separate"/>
        </w:r>
        <w:r w:rsidR="00167F54">
          <w:rPr>
            <w:noProof/>
            <w:webHidden/>
          </w:rPr>
          <w:t>6</w:t>
        </w:r>
        <w:r w:rsidR="00167F54">
          <w:rPr>
            <w:noProof/>
            <w:webHidden/>
          </w:rPr>
          <w:fldChar w:fldCharType="end"/>
        </w:r>
      </w:hyperlink>
    </w:p>
    <w:p w:rsidR="00167F54" w:rsidRDefault="00A57DB1">
      <w:pPr>
        <w:pStyle w:val="Sisluet1"/>
        <w:tabs>
          <w:tab w:val="left" w:pos="482"/>
        </w:tabs>
        <w:rPr>
          <w:rFonts w:asciiTheme="minorHAnsi" w:eastAsiaTheme="minorEastAsia" w:hAnsiTheme="minorHAnsi" w:cstheme="minorBidi"/>
          <w:b w:val="0"/>
          <w:noProof/>
          <w:sz w:val="22"/>
          <w:szCs w:val="22"/>
          <w:lang w:val="en-US"/>
        </w:rPr>
      </w:pPr>
      <w:hyperlink w:anchor="_Toc434835091" w:history="1">
        <w:r w:rsidR="00167F54" w:rsidRPr="00F71AE7">
          <w:rPr>
            <w:rStyle w:val="Hyperlinkki"/>
            <w:noProof/>
          </w:rPr>
          <w:t>2</w:t>
        </w:r>
        <w:r w:rsidR="00167F54">
          <w:rPr>
            <w:rFonts w:asciiTheme="minorHAnsi" w:eastAsiaTheme="minorEastAsia" w:hAnsiTheme="minorHAnsi" w:cstheme="minorBidi"/>
            <w:b w:val="0"/>
            <w:noProof/>
            <w:sz w:val="22"/>
            <w:szCs w:val="22"/>
            <w:lang w:val="en-US"/>
          </w:rPr>
          <w:tab/>
        </w:r>
        <w:r w:rsidR="00167F54" w:rsidRPr="00F71AE7">
          <w:rPr>
            <w:rStyle w:val="Hyperlinkki"/>
            <w:noProof/>
          </w:rPr>
          <w:t>System Components</w:t>
        </w:r>
        <w:r w:rsidR="00167F54">
          <w:rPr>
            <w:noProof/>
            <w:webHidden/>
          </w:rPr>
          <w:tab/>
        </w:r>
        <w:r w:rsidR="00167F54">
          <w:rPr>
            <w:noProof/>
            <w:webHidden/>
          </w:rPr>
          <w:fldChar w:fldCharType="begin"/>
        </w:r>
        <w:r w:rsidR="00167F54">
          <w:rPr>
            <w:noProof/>
            <w:webHidden/>
          </w:rPr>
          <w:instrText xml:space="preserve"> PAGEREF _Toc434835091 \h </w:instrText>
        </w:r>
        <w:r w:rsidR="00167F54">
          <w:rPr>
            <w:noProof/>
            <w:webHidden/>
          </w:rPr>
        </w:r>
        <w:r w:rsidR="00167F54">
          <w:rPr>
            <w:noProof/>
            <w:webHidden/>
          </w:rPr>
          <w:fldChar w:fldCharType="separate"/>
        </w:r>
        <w:r w:rsidR="00167F54">
          <w:rPr>
            <w:noProof/>
            <w:webHidden/>
          </w:rPr>
          <w:t>7</w:t>
        </w:r>
        <w:r w:rsidR="00167F54">
          <w:rPr>
            <w:noProof/>
            <w:webHidden/>
          </w:rPr>
          <w:fldChar w:fldCharType="end"/>
        </w:r>
      </w:hyperlink>
    </w:p>
    <w:p w:rsidR="00167F54" w:rsidRDefault="00A57DB1">
      <w:pPr>
        <w:pStyle w:val="Sisluet2"/>
        <w:tabs>
          <w:tab w:val="left" w:pos="1132"/>
        </w:tabs>
        <w:rPr>
          <w:rFonts w:asciiTheme="minorHAnsi" w:eastAsiaTheme="minorEastAsia" w:hAnsiTheme="minorHAnsi" w:cstheme="minorBidi"/>
          <w:noProof/>
          <w:sz w:val="22"/>
          <w:szCs w:val="22"/>
          <w:lang w:val="en-US"/>
        </w:rPr>
      </w:pPr>
      <w:hyperlink w:anchor="_Toc434835092" w:history="1">
        <w:r w:rsidR="00167F54" w:rsidRPr="00F71AE7">
          <w:rPr>
            <w:rStyle w:val="Hyperlinkki"/>
            <w:noProof/>
          </w:rPr>
          <w:t>2.1</w:t>
        </w:r>
        <w:r w:rsidR="00167F54">
          <w:rPr>
            <w:rFonts w:asciiTheme="minorHAnsi" w:eastAsiaTheme="minorEastAsia" w:hAnsiTheme="minorHAnsi" w:cstheme="minorBidi"/>
            <w:noProof/>
            <w:sz w:val="22"/>
            <w:szCs w:val="22"/>
            <w:lang w:val="en-US"/>
          </w:rPr>
          <w:tab/>
        </w:r>
        <w:r w:rsidR="00167F54" w:rsidRPr="00F71AE7">
          <w:rPr>
            <w:rStyle w:val="Hyperlinkki"/>
            <w:noProof/>
          </w:rPr>
          <w:t>Central Server</w:t>
        </w:r>
        <w:r w:rsidR="00167F54">
          <w:rPr>
            <w:noProof/>
            <w:webHidden/>
          </w:rPr>
          <w:tab/>
        </w:r>
        <w:r w:rsidR="00167F54">
          <w:rPr>
            <w:noProof/>
            <w:webHidden/>
          </w:rPr>
          <w:fldChar w:fldCharType="begin"/>
        </w:r>
        <w:r w:rsidR="00167F54">
          <w:rPr>
            <w:noProof/>
            <w:webHidden/>
          </w:rPr>
          <w:instrText xml:space="preserve"> PAGEREF _Toc434835092 \h </w:instrText>
        </w:r>
        <w:r w:rsidR="00167F54">
          <w:rPr>
            <w:noProof/>
            <w:webHidden/>
          </w:rPr>
        </w:r>
        <w:r w:rsidR="00167F54">
          <w:rPr>
            <w:noProof/>
            <w:webHidden/>
          </w:rPr>
          <w:fldChar w:fldCharType="separate"/>
        </w:r>
        <w:r w:rsidR="00167F54">
          <w:rPr>
            <w:noProof/>
            <w:webHidden/>
          </w:rPr>
          <w:t>7</w:t>
        </w:r>
        <w:r w:rsidR="00167F54">
          <w:rPr>
            <w:noProof/>
            <w:webHidden/>
          </w:rPr>
          <w:fldChar w:fldCharType="end"/>
        </w:r>
      </w:hyperlink>
    </w:p>
    <w:p w:rsidR="00167F54" w:rsidRDefault="00A57DB1">
      <w:pPr>
        <w:pStyle w:val="Sisluet2"/>
        <w:tabs>
          <w:tab w:val="left" w:pos="1132"/>
        </w:tabs>
        <w:rPr>
          <w:rFonts w:asciiTheme="minorHAnsi" w:eastAsiaTheme="minorEastAsia" w:hAnsiTheme="minorHAnsi" w:cstheme="minorBidi"/>
          <w:noProof/>
          <w:sz w:val="22"/>
          <w:szCs w:val="22"/>
          <w:lang w:val="en-US"/>
        </w:rPr>
      </w:pPr>
      <w:hyperlink w:anchor="_Toc434835093" w:history="1">
        <w:r w:rsidR="00167F54" w:rsidRPr="00F71AE7">
          <w:rPr>
            <w:rStyle w:val="Hyperlinkki"/>
            <w:noProof/>
          </w:rPr>
          <w:t>2.2</w:t>
        </w:r>
        <w:r w:rsidR="00167F54">
          <w:rPr>
            <w:rFonts w:asciiTheme="minorHAnsi" w:eastAsiaTheme="minorEastAsia" w:hAnsiTheme="minorHAnsi" w:cstheme="minorBidi"/>
            <w:noProof/>
            <w:sz w:val="22"/>
            <w:szCs w:val="22"/>
            <w:lang w:val="en-US"/>
          </w:rPr>
          <w:tab/>
        </w:r>
        <w:r w:rsidR="00167F54" w:rsidRPr="00F71AE7">
          <w:rPr>
            <w:rStyle w:val="Hyperlinkki"/>
            <w:noProof/>
          </w:rPr>
          <w:t>Security Server</w:t>
        </w:r>
        <w:r w:rsidR="00167F54">
          <w:rPr>
            <w:noProof/>
            <w:webHidden/>
          </w:rPr>
          <w:tab/>
        </w:r>
        <w:r w:rsidR="00167F54">
          <w:rPr>
            <w:noProof/>
            <w:webHidden/>
          </w:rPr>
          <w:fldChar w:fldCharType="begin"/>
        </w:r>
        <w:r w:rsidR="00167F54">
          <w:rPr>
            <w:noProof/>
            <w:webHidden/>
          </w:rPr>
          <w:instrText xml:space="preserve"> PAGEREF _Toc434835093 \h </w:instrText>
        </w:r>
        <w:r w:rsidR="00167F54">
          <w:rPr>
            <w:noProof/>
            <w:webHidden/>
          </w:rPr>
        </w:r>
        <w:r w:rsidR="00167F54">
          <w:rPr>
            <w:noProof/>
            <w:webHidden/>
          </w:rPr>
          <w:fldChar w:fldCharType="separate"/>
        </w:r>
        <w:r w:rsidR="00167F54">
          <w:rPr>
            <w:noProof/>
            <w:webHidden/>
          </w:rPr>
          <w:t>8</w:t>
        </w:r>
        <w:r w:rsidR="00167F54">
          <w:rPr>
            <w:noProof/>
            <w:webHidden/>
          </w:rPr>
          <w:fldChar w:fldCharType="end"/>
        </w:r>
      </w:hyperlink>
    </w:p>
    <w:p w:rsidR="00167F54" w:rsidRDefault="00A57DB1">
      <w:pPr>
        <w:pStyle w:val="Sisluet2"/>
        <w:tabs>
          <w:tab w:val="left" w:pos="1132"/>
        </w:tabs>
        <w:rPr>
          <w:rFonts w:asciiTheme="minorHAnsi" w:eastAsiaTheme="minorEastAsia" w:hAnsiTheme="minorHAnsi" w:cstheme="minorBidi"/>
          <w:noProof/>
          <w:sz w:val="22"/>
          <w:szCs w:val="22"/>
          <w:lang w:val="en-US"/>
        </w:rPr>
      </w:pPr>
      <w:hyperlink w:anchor="_Toc434835094" w:history="1">
        <w:r w:rsidR="00167F54" w:rsidRPr="00F71AE7">
          <w:rPr>
            <w:rStyle w:val="Hyperlinkki"/>
            <w:noProof/>
          </w:rPr>
          <w:t>2.3</w:t>
        </w:r>
        <w:r w:rsidR="00167F54">
          <w:rPr>
            <w:rFonts w:asciiTheme="minorHAnsi" w:eastAsiaTheme="minorEastAsia" w:hAnsiTheme="minorHAnsi" w:cstheme="minorBidi"/>
            <w:noProof/>
            <w:sz w:val="22"/>
            <w:szCs w:val="22"/>
            <w:lang w:val="en-US"/>
          </w:rPr>
          <w:tab/>
        </w:r>
        <w:r w:rsidR="00167F54" w:rsidRPr="00F71AE7">
          <w:rPr>
            <w:rStyle w:val="Hyperlinkki"/>
            <w:noProof/>
          </w:rPr>
          <w:t>Information System</w:t>
        </w:r>
        <w:r w:rsidR="00167F54">
          <w:rPr>
            <w:noProof/>
            <w:webHidden/>
          </w:rPr>
          <w:tab/>
        </w:r>
        <w:r w:rsidR="00167F54">
          <w:rPr>
            <w:noProof/>
            <w:webHidden/>
          </w:rPr>
          <w:fldChar w:fldCharType="begin"/>
        </w:r>
        <w:r w:rsidR="00167F54">
          <w:rPr>
            <w:noProof/>
            <w:webHidden/>
          </w:rPr>
          <w:instrText xml:space="preserve"> PAGEREF _Toc434835094 \h </w:instrText>
        </w:r>
        <w:r w:rsidR="00167F54">
          <w:rPr>
            <w:noProof/>
            <w:webHidden/>
          </w:rPr>
        </w:r>
        <w:r w:rsidR="00167F54">
          <w:rPr>
            <w:noProof/>
            <w:webHidden/>
          </w:rPr>
          <w:fldChar w:fldCharType="separate"/>
        </w:r>
        <w:r w:rsidR="00167F54">
          <w:rPr>
            <w:noProof/>
            <w:webHidden/>
          </w:rPr>
          <w:t>8</w:t>
        </w:r>
        <w:r w:rsidR="00167F54">
          <w:rPr>
            <w:noProof/>
            <w:webHidden/>
          </w:rPr>
          <w:fldChar w:fldCharType="end"/>
        </w:r>
      </w:hyperlink>
    </w:p>
    <w:p w:rsidR="00167F54" w:rsidRDefault="00A57DB1">
      <w:pPr>
        <w:pStyle w:val="Sisluet2"/>
        <w:tabs>
          <w:tab w:val="left" w:pos="1132"/>
        </w:tabs>
        <w:rPr>
          <w:rFonts w:asciiTheme="minorHAnsi" w:eastAsiaTheme="minorEastAsia" w:hAnsiTheme="minorHAnsi" w:cstheme="minorBidi"/>
          <w:noProof/>
          <w:sz w:val="22"/>
          <w:szCs w:val="22"/>
          <w:lang w:val="en-US"/>
        </w:rPr>
      </w:pPr>
      <w:hyperlink w:anchor="_Toc434835095" w:history="1">
        <w:r w:rsidR="00167F54" w:rsidRPr="00F71AE7">
          <w:rPr>
            <w:rStyle w:val="Hyperlinkki"/>
            <w:noProof/>
          </w:rPr>
          <w:t>2.4</w:t>
        </w:r>
        <w:r w:rsidR="00167F54">
          <w:rPr>
            <w:rFonts w:asciiTheme="minorHAnsi" w:eastAsiaTheme="minorEastAsia" w:hAnsiTheme="minorHAnsi" w:cstheme="minorBidi"/>
            <w:noProof/>
            <w:sz w:val="22"/>
            <w:szCs w:val="22"/>
            <w:lang w:val="en-US"/>
          </w:rPr>
          <w:tab/>
        </w:r>
        <w:r w:rsidR="00167F54" w:rsidRPr="00F71AE7">
          <w:rPr>
            <w:rStyle w:val="Hyperlinkki"/>
            <w:noProof/>
          </w:rPr>
          <w:t>Time-Stamping Authority</w:t>
        </w:r>
        <w:r w:rsidR="00167F54">
          <w:rPr>
            <w:noProof/>
            <w:webHidden/>
          </w:rPr>
          <w:tab/>
        </w:r>
        <w:r w:rsidR="00167F54">
          <w:rPr>
            <w:noProof/>
            <w:webHidden/>
          </w:rPr>
          <w:fldChar w:fldCharType="begin"/>
        </w:r>
        <w:r w:rsidR="00167F54">
          <w:rPr>
            <w:noProof/>
            <w:webHidden/>
          </w:rPr>
          <w:instrText xml:space="preserve"> PAGEREF _Toc434835095 \h </w:instrText>
        </w:r>
        <w:r w:rsidR="00167F54">
          <w:rPr>
            <w:noProof/>
            <w:webHidden/>
          </w:rPr>
        </w:r>
        <w:r w:rsidR="00167F54">
          <w:rPr>
            <w:noProof/>
            <w:webHidden/>
          </w:rPr>
          <w:fldChar w:fldCharType="separate"/>
        </w:r>
        <w:r w:rsidR="00167F54">
          <w:rPr>
            <w:noProof/>
            <w:webHidden/>
          </w:rPr>
          <w:t>8</w:t>
        </w:r>
        <w:r w:rsidR="00167F54">
          <w:rPr>
            <w:noProof/>
            <w:webHidden/>
          </w:rPr>
          <w:fldChar w:fldCharType="end"/>
        </w:r>
      </w:hyperlink>
    </w:p>
    <w:p w:rsidR="00167F54" w:rsidRDefault="00A57DB1">
      <w:pPr>
        <w:pStyle w:val="Sisluet2"/>
        <w:tabs>
          <w:tab w:val="left" w:pos="1132"/>
        </w:tabs>
        <w:rPr>
          <w:rFonts w:asciiTheme="minorHAnsi" w:eastAsiaTheme="minorEastAsia" w:hAnsiTheme="minorHAnsi" w:cstheme="minorBidi"/>
          <w:noProof/>
          <w:sz w:val="22"/>
          <w:szCs w:val="22"/>
          <w:lang w:val="en-US"/>
        </w:rPr>
      </w:pPr>
      <w:hyperlink w:anchor="_Toc434835096" w:history="1">
        <w:r w:rsidR="00167F54" w:rsidRPr="00F71AE7">
          <w:rPr>
            <w:rStyle w:val="Hyperlinkki"/>
            <w:noProof/>
          </w:rPr>
          <w:t>2.5</w:t>
        </w:r>
        <w:r w:rsidR="00167F54">
          <w:rPr>
            <w:rFonts w:asciiTheme="minorHAnsi" w:eastAsiaTheme="minorEastAsia" w:hAnsiTheme="minorHAnsi" w:cstheme="minorBidi"/>
            <w:noProof/>
            <w:sz w:val="22"/>
            <w:szCs w:val="22"/>
            <w:lang w:val="en-US"/>
          </w:rPr>
          <w:tab/>
        </w:r>
        <w:r w:rsidR="00167F54" w:rsidRPr="00F71AE7">
          <w:rPr>
            <w:rStyle w:val="Hyperlinkki"/>
            <w:noProof/>
          </w:rPr>
          <w:t>Certification Authority</w:t>
        </w:r>
        <w:r w:rsidR="00167F54">
          <w:rPr>
            <w:noProof/>
            <w:webHidden/>
          </w:rPr>
          <w:tab/>
        </w:r>
        <w:r w:rsidR="00167F54">
          <w:rPr>
            <w:noProof/>
            <w:webHidden/>
          </w:rPr>
          <w:fldChar w:fldCharType="begin"/>
        </w:r>
        <w:r w:rsidR="00167F54">
          <w:rPr>
            <w:noProof/>
            <w:webHidden/>
          </w:rPr>
          <w:instrText xml:space="preserve"> PAGEREF _Toc434835096 \h </w:instrText>
        </w:r>
        <w:r w:rsidR="00167F54">
          <w:rPr>
            <w:noProof/>
            <w:webHidden/>
          </w:rPr>
        </w:r>
        <w:r w:rsidR="00167F54">
          <w:rPr>
            <w:noProof/>
            <w:webHidden/>
          </w:rPr>
          <w:fldChar w:fldCharType="separate"/>
        </w:r>
        <w:r w:rsidR="00167F54">
          <w:rPr>
            <w:noProof/>
            <w:webHidden/>
          </w:rPr>
          <w:t>9</w:t>
        </w:r>
        <w:r w:rsidR="00167F54">
          <w:rPr>
            <w:noProof/>
            <w:webHidden/>
          </w:rPr>
          <w:fldChar w:fldCharType="end"/>
        </w:r>
      </w:hyperlink>
    </w:p>
    <w:p w:rsidR="00167F54" w:rsidRDefault="00A57DB1">
      <w:pPr>
        <w:pStyle w:val="Sisluet2"/>
        <w:tabs>
          <w:tab w:val="left" w:pos="1132"/>
        </w:tabs>
        <w:rPr>
          <w:rFonts w:asciiTheme="minorHAnsi" w:eastAsiaTheme="minorEastAsia" w:hAnsiTheme="minorHAnsi" w:cstheme="minorBidi"/>
          <w:noProof/>
          <w:sz w:val="22"/>
          <w:szCs w:val="22"/>
          <w:lang w:val="en-US"/>
        </w:rPr>
      </w:pPr>
      <w:hyperlink w:anchor="_Toc434835097" w:history="1">
        <w:r w:rsidR="00167F54" w:rsidRPr="00F71AE7">
          <w:rPr>
            <w:rStyle w:val="Hyperlinkki"/>
            <w:noProof/>
          </w:rPr>
          <w:t>2.6</w:t>
        </w:r>
        <w:r w:rsidR="00167F54">
          <w:rPr>
            <w:rFonts w:asciiTheme="minorHAnsi" w:eastAsiaTheme="minorEastAsia" w:hAnsiTheme="minorHAnsi" w:cstheme="minorBidi"/>
            <w:noProof/>
            <w:sz w:val="22"/>
            <w:szCs w:val="22"/>
            <w:lang w:val="en-US"/>
          </w:rPr>
          <w:tab/>
        </w:r>
        <w:r w:rsidR="00167F54" w:rsidRPr="00F71AE7">
          <w:rPr>
            <w:rStyle w:val="Hyperlinkki"/>
            <w:noProof/>
          </w:rPr>
          <w:t>Configuration Proxy</w:t>
        </w:r>
        <w:r w:rsidR="00167F54">
          <w:rPr>
            <w:noProof/>
            <w:webHidden/>
          </w:rPr>
          <w:tab/>
        </w:r>
        <w:r w:rsidR="00167F54">
          <w:rPr>
            <w:noProof/>
            <w:webHidden/>
          </w:rPr>
          <w:fldChar w:fldCharType="begin"/>
        </w:r>
        <w:r w:rsidR="00167F54">
          <w:rPr>
            <w:noProof/>
            <w:webHidden/>
          </w:rPr>
          <w:instrText xml:space="preserve"> PAGEREF _Toc434835097 \h </w:instrText>
        </w:r>
        <w:r w:rsidR="00167F54">
          <w:rPr>
            <w:noProof/>
            <w:webHidden/>
          </w:rPr>
        </w:r>
        <w:r w:rsidR="00167F54">
          <w:rPr>
            <w:noProof/>
            <w:webHidden/>
          </w:rPr>
          <w:fldChar w:fldCharType="separate"/>
        </w:r>
        <w:r w:rsidR="00167F54">
          <w:rPr>
            <w:noProof/>
            <w:webHidden/>
          </w:rPr>
          <w:t>9</w:t>
        </w:r>
        <w:r w:rsidR="00167F54">
          <w:rPr>
            <w:noProof/>
            <w:webHidden/>
          </w:rPr>
          <w:fldChar w:fldCharType="end"/>
        </w:r>
      </w:hyperlink>
    </w:p>
    <w:p w:rsidR="00167F54" w:rsidRDefault="00A57DB1">
      <w:pPr>
        <w:pStyle w:val="Sisluet1"/>
        <w:tabs>
          <w:tab w:val="left" w:pos="482"/>
        </w:tabs>
        <w:rPr>
          <w:rFonts w:asciiTheme="minorHAnsi" w:eastAsiaTheme="minorEastAsia" w:hAnsiTheme="minorHAnsi" w:cstheme="minorBidi"/>
          <w:b w:val="0"/>
          <w:noProof/>
          <w:sz w:val="22"/>
          <w:szCs w:val="22"/>
          <w:lang w:val="en-US"/>
        </w:rPr>
      </w:pPr>
      <w:hyperlink w:anchor="_Toc434835098" w:history="1">
        <w:r w:rsidR="00167F54" w:rsidRPr="00F71AE7">
          <w:rPr>
            <w:rStyle w:val="Hyperlinkki"/>
            <w:noProof/>
          </w:rPr>
          <w:t>3</w:t>
        </w:r>
        <w:r w:rsidR="00167F54">
          <w:rPr>
            <w:rFonts w:asciiTheme="minorHAnsi" w:eastAsiaTheme="minorEastAsia" w:hAnsiTheme="minorHAnsi" w:cstheme="minorBidi"/>
            <w:b w:val="0"/>
            <w:noProof/>
            <w:sz w:val="22"/>
            <w:szCs w:val="22"/>
            <w:lang w:val="en-US"/>
          </w:rPr>
          <w:tab/>
        </w:r>
        <w:r w:rsidR="00167F54" w:rsidRPr="00F71AE7">
          <w:rPr>
            <w:rStyle w:val="Hyperlinkki"/>
            <w:noProof/>
          </w:rPr>
          <w:t>Protocols and Interfaces</w:t>
        </w:r>
        <w:r w:rsidR="00167F54">
          <w:rPr>
            <w:noProof/>
            <w:webHidden/>
          </w:rPr>
          <w:tab/>
        </w:r>
        <w:r w:rsidR="00167F54">
          <w:rPr>
            <w:noProof/>
            <w:webHidden/>
          </w:rPr>
          <w:fldChar w:fldCharType="begin"/>
        </w:r>
        <w:r w:rsidR="00167F54">
          <w:rPr>
            <w:noProof/>
            <w:webHidden/>
          </w:rPr>
          <w:instrText xml:space="preserve"> PAGEREF _Toc434835098 \h </w:instrText>
        </w:r>
        <w:r w:rsidR="00167F54">
          <w:rPr>
            <w:noProof/>
            <w:webHidden/>
          </w:rPr>
        </w:r>
        <w:r w:rsidR="00167F54">
          <w:rPr>
            <w:noProof/>
            <w:webHidden/>
          </w:rPr>
          <w:fldChar w:fldCharType="separate"/>
        </w:r>
        <w:r w:rsidR="00167F54">
          <w:rPr>
            <w:noProof/>
            <w:webHidden/>
          </w:rPr>
          <w:t>10</w:t>
        </w:r>
        <w:r w:rsidR="00167F54">
          <w:rPr>
            <w:noProof/>
            <w:webHidden/>
          </w:rPr>
          <w:fldChar w:fldCharType="end"/>
        </w:r>
      </w:hyperlink>
    </w:p>
    <w:p w:rsidR="00167F54" w:rsidRDefault="00A57DB1">
      <w:pPr>
        <w:pStyle w:val="Sisluet2"/>
        <w:tabs>
          <w:tab w:val="left" w:pos="1132"/>
        </w:tabs>
        <w:rPr>
          <w:rFonts w:asciiTheme="minorHAnsi" w:eastAsiaTheme="minorEastAsia" w:hAnsiTheme="minorHAnsi" w:cstheme="minorBidi"/>
          <w:noProof/>
          <w:sz w:val="22"/>
          <w:szCs w:val="22"/>
          <w:lang w:val="en-US"/>
        </w:rPr>
      </w:pPr>
      <w:hyperlink w:anchor="_Toc434835099" w:history="1">
        <w:r w:rsidR="00167F54" w:rsidRPr="00F71AE7">
          <w:rPr>
            <w:rStyle w:val="Hyperlinkki"/>
            <w:noProof/>
          </w:rPr>
          <w:t>3.1</w:t>
        </w:r>
        <w:r w:rsidR="00167F54">
          <w:rPr>
            <w:rFonts w:asciiTheme="minorHAnsi" w:eastAsiaTheme="minorEastAsia" w:hAnsiTheme="minorHAnsi" w:cstheme="minorBidi"/>
            <w:noProof/>
            <w:sz w:val="22"/>
            <w:szCs w:val="22"/>
            <w:lang w:val="en-US"/>
          </w:rPr>
          <w:tab/>
        </w:r>
        <w:r w:rsidR="00167F54" w:rsidRPr="00F71AE7">
          <w:rPr>
            <w:rStyle w:val="Hyperlinkki"/>
            <w:noProof/>
          </w:rPr>
          <w:t>X-Road Message Protocol</w:t>
        </w:r>
        <w:r w:rsidR="00167F54">
          <w:rPr>
            <w:noProof/>
            <w:webHidden/>
          </w:rPr>
          <w:tab/>
        </w:r>
        <w:r w:rsidR="00167F54">
          <w:rPr>
            <w:noProof/>
            <w:webHidden/>
          </w:rPr>
          <w:fldChar w:fldCharType="begin"/>
        </w:r>
        <w:r w:rsidR="00167F54">
          <w:rPr>
            <w:noProof/>
            <w:webHidden/>
          </w:rPr>
          <w:instrText xml:space="preserve"> PAGEREF _Toc434835099 \h </w:instrText>
        </w:r>
        <w:r w:rsidR="00167F54">
          <w:rPr>
            <w:noProof/>
            <w:webHidden/>
          </w:rPr>
        </w:r>
        <w:r w:rsidR="00167F54">
          <w:rPr>
            <w:noProof/>
            <w:webHidden/>
          </w:rPr>
          <w:fldChar w:fldCharType="separate"/>
        </w:r>
        <w:r w:rsidR="00167F54">
          <w:rPr>
            <w:noProof/>
            <w:webHidden/>
          </w:rPr>
          <w:t>10</w:t>
        </w:r>
        <w:r w:rsidR="00167F54">
          <w:rPr>
            <w:noProof/>
            <w:webHidden/>
          </w:rPr>
          <w:fldChar w:fldCharType="end"/>
        </w:r>
      </w:hyperlink>
    </w:p>
    <w:p w:rsidR="00167F54" w:rsidRDefault="00A57DB1">
      <w:pPr>
        <w:pStyle w:val="Sisluet2"/>
        <w:tabs>
          <w:tab w:val="left" w:pos="1132"/>
        </w:tabs>
        <w:rPr>
          <w:rFonts w:asciiTheme="minorHAnsi" w:eastAsiaTheme="minorEastAsia" w:hAnsiTheme="minorHAnsi" w:cstheme="minorBidi"/>
          <w:noProof/>
          <w:sz w:val="22"/>
          <w:szCs w:val="22"/>
          <w:lang w:val="en-US"/>
        </w:rPr>
      </w:pPr>
      <w:hyperlink w:anchor="_Toc434835100" w:history="1">
        <w:r w:rsidR="00167F54" w:rsidRPr="00F71AE7">
          <w:rPr>
            <w:rStyle w:val="Hyperlinkki"/>
            <w:noProof/>
          </w:rPr>
          <w:t>3.2</w:t>
        </w:r>
        <w:r w:rsidR="00167F54">
          <w:rPr>
            <w:rFonts w:asciiTheme="minorHAnsi" w:eastAsiaTheme="minorEastAsia" w:hAnsiTheme="minorHAnsi" w:cstheme="minorBidi"/>
            <w:noProof/>
            <w:sz w:val="22"/>
            <w:szCs w:val="22"/>
            <w:lang w:val="en-US"/>
          </w:rPr>
          <w:tab/>
        </w:r>
        <w:r w:rsidR="00167F54" w:rsidRPr="00F71AE7">
          <w:rPr>
            <w:rStyle w:val="Hyperlinkki"/>
            <w:noProof/>
          </w:rPr>
          <w:t>Protocol for Downloading Configuration</w:t>
        </w:r>
        <w:r w:rsidR="00167F54">
          <w:rPr>
            <w:noProof/>
            <w:webHidden/>
          </w:rPr>
          <w:tab/>
        </w:r>
        <w:r w:rsidR="00167F54">
          <w:rPr>
            <w:noProof/>
            <w:webHidden/>
          </w:rPr>
          <w:fldChar w:fldCharType="begin"/>
        </w:r>
        <w:r w:rsidR="00167F54">
          <w:rPr>
            <w:noProof/>
            <w:webHidden/>
          </w:rPr>
          <w:instrText xml:space="preserve"> PAGEREF _Toc434835100 \h </w:instrText>
        </w:r>
        <w:r w:rsidR="00167F54">
          <w:rPr>
            <w:noProof/>
            <w:webHidden/>
          </w:rPr>
        </w:r>
        <w:r w:rsidR="00167F54">
          <w:rPr>
            <w:noProof/>
            <w:webHidden/>
          </w:rPr>
          <w:fldChar w:fldCharType="separate"/>
        </w:r>
        <w:r w:rsidR="00167F54">
          <w:rPr>
            <w:noProof/>
            <w:webHidden/>
          </w:rPr>
          <w:t>10</w:t>
        </w:r>
        <w:r w:rsidR="00167F54">
          <w:rPr>
            <w:noProof/>
            <w:webHidden/>
          </w:rPr>
          <w:fldChar w:fldCharType="end"/>
        </w:r>
      </w:hyperlink>
    </w:p>
    <w:p w:rsidR="00167F54" w:rsidRDefault="00A57DB1">
      <w:pPr>
        <w:pStyle w:val="Sisluet2"/>
        <w:tabs>
          <w:tab w:val="left" w:pos="1132"/>
        </w:tabs>
        <w:rPr>
          <w:rFonts w:asciiTheme="minorHAnsi" w:eastAsiaTheme="minorEastAsia" w:hAnsiTheme="minorHAnsi" w:cstheme="minorBidi"/>
          <w:noProof/>
          <w:sz w:val="22"/>
          <w:szCs w:val="22"/>
          <w:lang w:val="en-US"/>
        </w:rPr>
      </w:pPr>
      <w:hyperlink w:anchor="_Toc434835101" w:history="1">
        <w:r w:rsidR="00167F54" w:rsidRPr="00F71AE7">
          <w:rPr>
            <w:rStyle w:val="Hyperlinkki"/>
            <w:noProof/>
          </w:rPr>
          <w:t>3.3</w:t>
        </w:r>
        <w:r w:rsidR="00167F54">
          <w:rPr>
            <w:rFonts w:asciiTheme="minorHAnsi" w:eastAsiaTheme="minorEastAsia" w:hAnsiTheme="minorHAnsi" w:cstheme="minorBidi"/>
            <w:noProof/>
            <w:sz w:val="22"/>
            <w:szCs w:val="22"/>
            <w:lang w:val="en-US"/>
          </w:rPr>
          <w:tab/>
        </w:r>
        <w:r w:rsidR="00167F54" w:rsidRPr="00F71AE7">
          <w:rPr>
            <w:rStyle w:val="Hyperlinkki"/>
            <w:noProof/>
          </w:rPr>
          <w:t>Message Transport Protocol</w:t>
        </w:r>
        <w:r w:rsidR="00167F54">
          <w:rPr>
            <w:noProof/>
            <w:webHidden/>
          </w:rPr>
          <w:tab/>
        </w:r>
        <w:r w:rsidR="00167F54">
          <w:rPr>
            <w:noProof/>
            <w:webHidden/>
          </w:rPr>
          <w:fldChar w:fldCharType="begin"/>
        </w:r>
        <w:r w:rsidR="00167F54">
          <w:rPr>
            <w:noProof/>
            <w:webHidden/>
          </w:rPr>
          <w:instrText xml:space="preserve"> PAGEREF _Toc434835101 \h </w:instrText>
        </w:r>
        <w:r w:rsidR="00167F54">
          <w:rPr>
            <w:noProof/>
            <w:webHidden/>
          </w:rPr>
        </w:r>
        <w:r w:rsidR="00167F54">
          <w:rPr>
            <w:noProof/>
            <w:webHidden/>
          </w:rPr>
          <w:fldChar w:fldCharType="separate"/>
        </w:r>
        <w:r w:rsidR="00167F54">
          <w:rPr>
            <w:noProof/>
            <w:webHidden/>
          </w:rPr>
          <w:t>10</w:t>
        </w:r>
        <w:r w:rsidR="00167F54">
          <w:rPr>
            <w:noProof/>
            <w:webHidden/>
          </w:rPr>
          <w:fldChar w:fldCharType="end"/>
        </w:r>
      </w:hyperlink>
    </w:p>
    <w:p w:rsidR="00167F54" w:rsidRDefault="00A57DB1">
      <w:pPr>
        <w:pStyle w:val="Sisluet2"/>
        <w:tabs>
          <w:tab w:val="left" w:pos="1132"/>
        </w:tabs>
        <w:rPr>
          <w:rFonts w:asciiTheme="minorHAnsi" w:eastAsiaTheme="minorEastAsia" w:hAnsiTheme="minorHAnsi" w:cstheme="minorBidi"/>
          <w:noProof/>
          <w:sz w:val="22"/>
          <w:szCs w:val="22"/>
          <w:lang w:val="en-US"/>
        </w:rPr>
      </w:pPr>
      <w:hyperlink w:anchor="_Toc434835102" w:history="1">
        <w:r w:rsidR="00167F54" w:rsidRPr="00F71AE7">
          <w:rPr>
            <w:rStyle w:val="Hyperlinkki"/>
            <w:noProof/>
          </w:rPr>
          <w:t>3.4</w:t>
        </w:r>
        <w:r w:rsidR="00167F54">
          <w:rPr>
            <w:rFonts w:asciiTheme="minorHAnsi" w:eastAsiaTheme="minorEastAsia" w:hAnsiTheme="minorHAnsi" w:cstheme="minorBidi"/>
            <w:noProof/>
            <w:sz w:val="22"/>
            <w:szCs w:val="22"/>
            <w:lang w:val="en-US"/>
          </w:rPr>
          <w:tab/>
        </w:r>
        <w:r w:rsidR="00167F54" w:rsidRPr="00F71AE7">
          <w:rPr>
            <w:rStyle w:val="Hyperlinkki"/>
            <w:noProof/>
          </w:rPr>
          <w:t>Service Metadata Protocol</w:t>
        </w:r>
        <w:r w:rsidR="00167F54">
          <w:rPr>
            <w:noProof/>
            <w:webHidden/>
          </w:rPr>
          <w:tab/>
        </w:r>
        <w:r w:rsidR="00167F54">
          <w:rPr>
            <w:noProof/>
            <w:webHidden/>
          </w:rPr>
          <w:fldChar w:fldCharType="begin"/>
        </w:r>
        <w:r w:rsidR="00167F54">
          <w:rPr>
            <w:noProof/>
            <w:webHidden/>
          </w:rPr>
          <w:instrText xml:space="preserve"> PAGEREF _Toc434835102 \h </w:instrText>
        </w:r>
        <w:r w:rsidR="00167F54">
          <w:rPr>
            <w:noProof/>
            <w:webHidden/>
          </w:rPr>
        </w:r>
        <w:r w:rsidR="00167F54">
          <w:rPr>
            <w:noProof/>
            <w:webHidden/>
          </w:rPr>
          <w:fldChar w:fldCharType="separate"/>
        </w:r>
        <w:r w:rsidR="00167F54">
          <w:rPr>
            <w:noProof/>
            <w:webHidden/>
          </w:rPr>
          <w:t>11</w:t>
        </w:r>
        <w:r w:rsidR="00167F54">
          <w:rPr>
            <w:noProof/>
            <w:webHidden/>
          </w:rPr>
          <w:fldChar w:fldCharType="end"/>
        </w:r>
      </w:hyperlink>
    </w:p>
    <w:p w:rsidR="00167F54" w:rsidRDefault="00A57DB1">
      <w:pPr>
        <w:pStyle w:val="Sisluet2"/>
        <w:tabs>
          <w:tab w:val="left" w:pos="1132"/>
        </w:tabs>
        <w:rPr>
          <w:rFonts w:asciiTheme="minorHAnsi" w:eastAsiaTheme="minorEastAsia" w:hAnsiTheme="minorHAnsi" w:cstheme="minorBidi"/>
          <w:noProof/>
          <w:sz w:val="22"/>
          <w:szCs w:val="22"/>
          <w:lang w:val="en-US"/>
        </w:rPr>
      </w:pPr>
      <w:hyperlink w:anchor="_Toc434835103" w:history="1">
        <w:r w:rsidR="00167F54" w:rsidRPr="00F71AE7">
          <w:rPr>
            <w:rStyle w:val="Hyperlinkki"/>
            <w:noProof/>
          </w:rPr>
          <w:t>3.5</w:t>
        </w:r>
        <w:r w:rsidR="00167F54">
          <w:rPr>
            <w:rFonts w:asciiTheme="minorHAnsi" w:eastAsiaTheme="minorEastAsia" w:hAnsiTheme="minorHAnsi" w:cstheme="minorBidi"/>
            <w:noProof/>
            <w:sz w:val="22"/>
            <w:szCs w:val="22"/>
            <w:lang w:val="en-US"/>
          </w:rPr>
          <w:tab/>
        </w:r>
        <w:r w:rsidR="00167F54" w:rsidRPr="00F71AE7">
          <w:rPr>
            <w:rStyle w:val="Hyperlinkki"/>
            <w:noProof/>
          </w:rPr>
          <w:t>Download Signed Document</w:t>
        </w:r>
        <w:r w:rsidR="00167F54">
          <w:rPr>
            <w:noProof/>
            <w:webHidden/>
          </w:rPr>
          <w:tab/>
        </w:r>
        <w:r w:rsidR="00167F54">
          <w:rPr>
            <w:noProof/>
            <w:webHidden/>
          </w:rPr>
          <w:fldChar w:fldCharType="begin"/>
        </w:r>
        <w:r w:rsidR="00167F54">
          <w:rPr>
            <w:noProof/>
            <w:webHidden/>
          </w:rPr>
          <w:instrText xml:space="preserve"> PAGEREF _Toc434835103 \h </w:instrText>
        </w:r>
        <w:r w:rsidR="00167F54">
          <w:rPr>
            <w:noProof/>
            <w:webHidden/>
          </w:rPr>
        </w:r>
        <w:r w:rsidR="00167F54">
          <w:rPr>
            <w:noProof/>
            <w:webHidden/>
          </w:rPr>
          <w:fldChar w:fldCharType="separate"/>
        </w:r>
        <w:r w:rsidR="00167F54">
          <w:rPr>
            <w:noProof/>
            <w:webHidden/>
          </w:rPr>
          <w:t>11</w:t>
        </w:r>
        <w:r w:rsidR="00167F54">
          <w:rPr>
            <w:noProof/>
            <w:webHidden/>
          </w:rPr>
          <w:fldChar w:fldCharType="end"/>
        </w:r>
      </w:hyperlink>
    </w:p>
    <w:p w:rsidR="00167F54" w:rsidRDefault="00A57DB1">
      <w:pPr>
        <w:pStyle w:val="Sisluet2"/>
        <w:tabs>
          <w:tab w:val="left" w:pos="1132"/>
        </w:tabs>
        <w:rPr>
          <w:rFonts w:asciiTheme="minorHAnsi" w:eastAsiaTheme="minorEastAsia" w:hAnsiTheme="minorHAnsi" w:cstheme="minorBidi"/>
          <w:noProof/>
          <w:sz w:val="22"/>
          <w:szCs w:val="22"/>
          <w:lang w:val="en-US"/>
        </w:rPr>
      </w:pPr>
      <w:hyperlink w:anchor="_Toc434835104" w:history="1">
        <w:r w:rsidR="00167F54" w:rsidRPr="00F71AE7">
          <w:rPr>
            <w:rStyle w:val="Hyperlinkki"/>
            <w:noProof/>
          </w:rPr>
          <w:t>3.6</w:t>
        </w:r>
        <w:r w:rsidR="00167F54">
          <w:rPr>
            <w:rFonts w:asciiTheme="minorHAnsi" w:eastAsiaTheme="minorEastAsia" w:hAnsiTheme="minorHAnsi" w:cstheme="minorBidi"/>
            <w:noProof/>
            <w:sz w:val="22"/>
            <w:szCs w:val="22"/>
            <w:lang w:val="en-US"/>
          </w:rPr>
          <w:tab/>
        </w:r>
        <w:r w:rsidR="00167F54" w:rsidRPr="00F71AE7">
          <w:rPr>
            <w:rStyle w:val="Hyperlinkki"/>
            <w:noProof/>
          </w:rPr>
          <w:t>Management Services Protocol</w:t>
        </w:r>
        <w:r w:rsidR="00167F54">
          <w:rPr>
            <w:noProof/>
            <w:webHidden/>
          </w:rPr>
          <w:tab/>
        </w:r>
        <w:r w:rsidR="00167F54">
          <w:rPr>
            <w:noProof/>
            <w:webHidden/>
          </w:rPr>
          <w:fldChar w:fldCharType="begin"/>
        </w:r>
        <w:r w:rsidR="00167F54">
          <w:rPr>
            <w:noProof/>
            <w:webHidden/>
          </w:rPr>
          <w:instrText xml:space="preserve"> PAGEREF _Toc434835104 \h </w:instrText>
        </w:r>
        <w:r w:rsidR="00167F54">
          <w:rPr>
            <w:noProof/>
            <w:webHidden/>
          </w:rPr>
        </w:r>
        <w:r w:rsidR="00167F54">
          <w:rPr>
            <w:noProof/>
            <w:webHidden/>
          </w:rPr>
          <w:fldChar w:fldCharType="separate"/>
        </w:r>
        <w:r w:rsidR="00167F54">
          <w:rPr>
            <w:noProof/>
            <w:webHidden/>
          </w:rPr>
          <w:t>11</w:t>
        </w:r>
        <w:r w:rsidR="00167F54">
          <w:rPr>
            <w:noProof/>
            <w:webHidden/>
          </w:rPr>
          <w:fldChar w:fldCharType="end"/>
        </w:r>
      </w:hyperlink>
    </w:p>
    <w:p w:rsidR="00167F54" w:rsidRDefault="00A57DB1">
      <w:pPr>
        <w:pStyle w:val="Sisluet2"/>
        <w:tabs>
          <w:tab w:val="left" w:pos="1132"/>
        </w:tabs>
        <w:rPr>
          <w:rFonts w:asciiTheme="minorHAnsi" w:eastAsiaTheme="minorEastAsia" w:hAnsiTheme="minorHAnsi" w:cstheme="minorBidi"/>
          <w:noProof/>
          <w:sz w:val="22"/>
          <w:szCs w:val="22"/>
          <w:lang w:val="en-US"/>
        </w:rPr>
      </w:pPr>
      <w:hyperlink w:anchor="_Toc434835105" w:history="1">
        <w:r w:rsidR="00167F54" w:rsidRPr="00F71AE7">
          <w:rPr>
            <w:rStyle w:val="Hyperlinkki"/>
            <w:noProof/>
          </w:rPr>
          <w:t>3.7</w:t>
        </w:r>
        <w:r w:rsidR="00167F54">
          <w:rPr>
            <w:rFonts w:asciiTheme="minorHAnsi" w:eastAsiaTheme="minorEastAsia" w:hAnsiTheme="minorHAnsi" w:cstheme="minorBidi"/>
            <w:noProof/>
            <w:sz w:val="22"/>
            <w:szCs w:val="22"/>
            <w:lang w:val="en-US"/>
          </w:rPr>
          <w:tab/>
        </w:r>
        <w:r w:rsidR="00167F54" w:rsidRPr="00F71AE7">
          <w:rPr>
            <w:rStyle w:val="Hyperlinkki"/>
            <w:noProof/>
          </w:rPr>
          <w:t>OCSP Protocol</w:t>
        </w:r>
        <w:r w:rsidR="00167F54">
          <w:rPr>
            <w:noProof/>
            <w:webHidden/>
          </w:rPr>
          <w:tab/>
        </w:r>
        <w:r w:rsidR="00167F54">
          <w:rPr>
            <w:noProof/>
            <w:webHidden/>
          </w:rPr>
          <w:fldChar w:fldCharType="begin"/>
        </w:r>
        <w:r w:rsidR="00167F54">
          <w:rPr>
            <w:noProof/>
            <w:webHidden/>
          </w:rPr>
          <w:instrText xml:space="preserve"> PAGEREF _Toc434835105 \h </w:instrText>
        </w:r>
        <w:r w:rsidR="00167F54">
          <w:rPr>
            <w:noProof/>
            <w:webHidden/>
          </w:rPr>
        </w:r>
        <w:r w:rsidR="00167F54">
          <w:rPr>
            <w:noProof/>
            <w:webHidden/>
          </w:rPr>
          <w:fldChar w:fldCharType="separate"/>
        </w:r>
        <w:r w:rsidR="00167F54">
          <w:rPr>
            <w:noProof/>
            <w:webHidden/>
          </w:rPr>
          <w:t>12</w:t>
        </w:r>
        <w:r w:rsidR="00167F54">
          <w:rPr>
            <w:noProof/>
            <w:webHidden/>
          </w:rPr>
          <w:fldChar w:fldCharType="end"/>
        </w:r>
      </w:hyperlink>
    </w:p>
    <w:p w:rsidR="00167F54" w:rsidRDefault="00A57DB1">
      <w:pPr>
        <w:pStyle w:val="Sisluet2"/>
        <w:tabs>
          <w:tab w:val="left" w:pos="1132"/>
        </w:tabs>
        <w:rPr>
          <w:rFonts w:asciiTheme="minorHAnsi" w:eastAsiaTheme="minorEastAsia" w:hAnsiTheme="minorHAnsi" w:cstheme="minorBidi"/>
          <w:noProof/>
          <w:sz w:val="22"/>
          <w:szCs w:val="22"/>
          <w:lang w:val="en-US"/>
        </w:rPr>
      </w:pPr>
      <w:hyperlink w:anchor="_Toc434835106" w:history="1">
        <w:r w:rsidR="00167F54" w:rsidRPr="00F71AE7">
          <w:rPr>
            <w:rStyle w:val="Hyperlinkki"/>
            <w:noProof/>
          </w:rPr>
          <w:t>3.8</w:t>
        </w:r>
        <w:r w:rsidR="00167F54">
          <w:rPr>
            <w:rFonts w:asciiTheme="minorHAnsi" w:eastAsiaTheme="minorEastAsia" w:hAnsiTheme="minorHAnsi" w:cstheme="minorBidi"/>
            <w:noProof/>
            <w:sz w:val="22"/>
            <w:szCs w:val="22"/>
            <w:lang w:val="en-US"/>
          </w:rPr>
          <w:tab/>
        </w:r>
        <w:r w:rsidR="00167F54" w:rsidRPr="00F71AE7">
          <w:rPr>
            <w:rStyle w:val="Hyperlinkki"/>
            <w:noProof/>
          </w:rPr>
          <w:t>Time-Stamping Protocol</w:t>
        </w:r>
        <w:r w:rsidR="00167F54">
          <w:rPr>
            <w:noProof/>
            <w:webHidden/>
          </w:rPr>
          <w:tab/>
        </w:r>
        <w:r w:rsidR="00167F54">
          <w:rPr>
            <w:noProof/>
            <w:webHidden/>
          </w:rPr>
          <w:fldChar w:fldCharType="begin"/>
        </w:r>
        <w:r w:rsidR="00167F54">
          <w:rPr>
            <w:noProof/>
            <w:webHidden/>
          </w:rPr>
          <w:instrText xml:space="preserve"> PAGEREF _Toc434835106 \h </w:instrText>
        </w:r>
        <w:r w:rsidR="00167F54">
          <w:rPr>
            <w:noProof/>
            <w:webHidden/>
          </w:rPr>
        </w:r>
        <w:r w:rsidR="00167F54">
          <w:rPr>
            <w:noProof/>
            <w:webHidden/>
          </w:rPr>
          <w:fldChar w:fldCharType="separate"/>
        </w:r>
        <w:r w:rsidR="00167F54">
          <w:rPr>
            <w:noProof/>
            <w:webHidden/>
          </w:rPr>
          <w:t>12</w:t>
        </w:r>
        <w:r w:rsidR="00167F54">
          <w:rPr>
            <w:noProof/>
            <w:webHidden/>
          </w:rPr>
          <w:fldChar w:fldCharType="end"/>
        </w:r>
      </w:hyperlink>
    </w:p>
    <w:p w:rsidR="00167F54" w:rsidRDefault="00A57DB1">
      <w:pPr>
        <w:pStyle w:val="Sisluet2"/>
        <w:tabs>
          <w:tab w:val="left" w:pos="1132"/>
        </w:tabs>
        <w:rPr>
          <w:rFonts w:asciiTheme="minorHAnsi" w:eastAsiaTheme="minorEastAsia" w:hAnsiTheme="minorHAnsi" w:cstheme="minorBidi"/>
          <w:noProof/>
          <w:sz w:val="22"/>
          <w:szCs w:val="22"/>
          <w:lang w:val="en-US"/>
        </w:rPr>
      </w:pPr>
      <w:hyperlink w:anchor="_Toc434835107" w:history="1">
        <w:r w:rsidR="00167F54" w:rsidRPr="00F71AE7">
          <w:rPr>
            <w:rStyle w:val="Hyperlinkki"/>
            <w:noProof/>
          </w:rPr>
          <w:t>3.9</w:t>
        </w:r>
        <w:r w:rsidR="00167F54">
          <w:rPr>
            <w:rFonts w:asciiTheme="minorHAnsi" w:eastAsiaTheme="minorEastAsia" w:hAnsiTheme="minorHAnsi" w:cstheme="minorBidi"/>
            <w:noProof/>
            <w:sz w:val="22"/>
            <w:szCs w:val="22"/>
            <w:lang w:val="en-US"/>
          </w:rPr>
          <w:tab/>
        </w:r>
        <w:r w:rsidR="00167F54" w:rsidRPr="00F71AE7">
          <w:rPr>
            <w:rStyle w:val="Hyperlinkki"/>
            <w:noProof/>
          </w:rPr>
          <w:t>Security Server User Interface</w:t>
        </w:r>
        <w:r w:rsidR="00167F54">
          <w:rPr>
            <w:noProof/>
            <w:webHidden/>
          </w:rPr>
          <w:tab/>
        </w:r>
        <w:r w:rsidR="00167F54">
          <w:rPr>
            <w:noProof/>
            <w:webHidden/>
          </w:rPr>
          <w:fldChar w:fldCharType="begin"/>
        </w:r>
        <w:r w:rsidR="00167F54">
          <w:rPr>
            <w:noProof/>
            <w:webHidden/>
          </w:rPr>
          <w:instrText xml:space="preserve"> PAGEREF _Toc434835107 \h </w:instrText>
        </w:r>
        <w:r w:rsidR="00167F54">
          <w:rPr>
            <w:noProof/>
            <w:webHidden/>
          </w:rPr>
        </w:r>
        <w:r w:rsidR="00167F54">
          <w:rPr>
            <w:noProof/>
            <w:webHidden/>
          </w:rPr>
          <w:fldChar w:fldCharType="separate"/>
        </w:r>
        <w:r w:rsidR="00167F54">
          <w:rPr>
            <w:noProof/>
            <w:webHidden/>
          </w:rPr>
          <w:t>12</w:t>
        </w:r>
        <w:r w:rsidR="00167F54">
          <w:rPr>
            <w:noProof/>
            <w:webHidden/>
          </w:rPr>
          <w:fldChar w:fldCharType="end"/>
        </w:r>
      </w:hyperlink>
    </w:p>
    <w:p w:rsidR="00167F54" w:rsidRDefault="00A57DB1">
      <w:pPr>
        <w:pStyle w:val="Sisluet2"/>
        <w:tabs>
          <w:tab w:val="left" w:pos="1132"/>
        </w:tabs>
        <w:rPr>
          <w:rFonts w:asciiTheme="minorHAnsi" w:eastAsiaTheme="minorEastAsia" w:hAnsiTheme="minorHAnsi" w:cstheme="minorBidi"/>
          <w:noProof/>
          <w:sz w:val="22"/>
          <w:szCs w:val="22"/>
          <w:lang w:val="en-US"/>
        </w:rPr>
      </w:pPr>
      <w:hyperlink w:anchor="_Toc434835108" w:history="1">
        <w:r w:rsidR="00167F54" w:rsidRPr="00F71AE7">
          <w:rPr>
            <w:rStyle w:val="Hyperlinkki"/>
            <w:noProof/>
          </w:rPr>
          <w:t>3.10</w:t>
        </w:r>
        <w:r w:rsidR="00167F54">
          <w:rPr>
            <w:rFonts w:asciiTheme="minorHAnsi" w:eastAsiaTheme="minorEastAsia" w:hAnsiTheme="minorHAnsi" w:cstheme="minorBidi"/>
            <w:noProof/>
            <w:sz w:val="22"/>
            <w:szCs w:val="22"/>
            <w:lang w:val="en-US"/>
          </w:rPr>
          <w:tab/>
        </w:r>
        <w:r w:rsidR="00167F54" w:rsidRPr="00F71AE7">
          <w:rPr>
            <w:rStyle w:val="Hyperlinkki"/>
            <w:noProof/>
          </w:rPr>
          <w:t>Central Server User Interface</w:t>
        </w:r>
        <w:r w:rsidR="00167F54">
          <w:rPr>
            <w:noProof/>
            <w:webHidden/>
          </w:rPr>
          <w:tab/>
        </w:r>
        <w:r w:rsidR="00167F54">
          <w:rPr>
            <w:noProof/>
            <w:webHidden/>
          </w:rPr>
          <w:fldChar w:fldCharType="begin"/>
        </w:r>
        <w:r w:rsidR="00167F54">
          <w:rPr>
            <w:noProof/>
            <w:webHidden/>
          </w:rPr>
          <w:instrText xml:space="preserve"> PAGEREF _Toc434835108 \h </w:instrText>
        </w:r>
        <w:r w:rsidR="00167F54">
          <w:rPr>
            <w:noProof/>
            <w:webHidden/>
          </w:rPr>
        </w:r>
        <w:r w:rsidR="00167F54">
          <w:rPr>
            <w:noProof/>
            <w:webHidden/>
          </w:rPr>
          <w:fldChar w:fldCharType="separate"/>
        </w:r>
        <w:r w:rsidR="00167F54">
          <w:rPr>
            <w:noProof/>
            <w:webHidden/>
          </w:rPr>
          <w:t>13</w:t>
        </w:r>
        <w:r w:rsidR="00167F54">
          <w:rPr>
            <w:noProof/>
            <w:webHidden/>
          </w:rPr>
          <w:fldChar w:fldCharType="end"/>
        </w:r>
      </w:hyperlink>
    </w:p>
    <w:p w:rsidR="00167F54" w:rsidRDefault="00A57DB1">
      <w:pPr>
        <w:pStyle w:val="Sisluet1"/>
        <w:tabs>
          <w:tab w:val="left" w:pos="482"/>
        </w:tabs>
        <w:rPr>
          <w:rFonts w:asciiTheme="minorHAnsi" w:eastAsiaTheme="minorEastAsia" w:hAnsiTheme="minorHAnsi" w:cstheme="minorBidi"/>
          <w:b w:val="0"/>
          <w:noProof/>
          <w:sz w:val="22"/>
          <w:szCs w:val="22"/>
          <w:lang w:val="en-US"/>
        </w:rPr>
      </w:pPr>
      <w:hyperlink w:anchor="_Toc434835109" w:history="1">
        <w:r w:rsidR="00167F54" w:rsidRPr="00F71AE7">
          <w:rPr>
            <w:rStyle w:val="Hyperlinkki"/>
            <w:noProof/>
          </w:rPr>
          <w:t>4</w:t>
        </w:r>
        <w:r w:rsidR="00167F54">
          <w:rPr>
            <w:rFonts w:asciiTheme="minorHAnsi" w:eastAsiaTheme="minorEastAsia" w:hAnsiTheme="minorHAnsi" w:cstheme="minorBidi"/>
            <w:b w:val="0"/>
            <w:noProof/>
            <w:sz w:val="22"/>
            <w:szCs w:val="22"/>
            <w:lang w:val="en-US"/>
          </w:rPr>
          <w:tab/>
        </w:r>
        <w:r w:rsidR="00167F54" w:rsidRPr="00F71AE7">
          <w:rPr>
            <w:rStyle w:val="Hyperlinkki"/>
            <w:noProof/>
          </w:rPr>
          <w:t>Technology Matrix</w:t>
        </w:r>
        <w:r w:rsidR="00167F54">
          <w:rPr>
            <w:noProof/>
            <w:webHidden/>
          </w:rPr>
          <w:tab/>
        </w:r>
        <w:r w:rsidR="00167F54">
          <w:rPr>
            <w:noProof/>
            <w:webHidden/>
          </w:rPr>
          <w:fldChar w:fldCharType="begin"/>
        </w:r>
        <w:r w:rsidR="00167F54">
          <w:rPr>
            <w:noProof/>
            <w:webHidden/>
          </w:rPr>
          <w:instrText xml:space="preserve"> PAGEREF _Toc434835109 \h </w:instrText>
        </w:r>
        <w:r w:rsidR="00167F54">
          <w:rPr>
            <w:noProof/>
            <w:webHidden/>
          </w:rPr>
        </w:r>
        <w:r w:rsidR="00167F54">
          <w:rPr>
            <w:noProof/>
            <w:webHidden/>
          </w:rPr>
          <w:fldChar w:fldCharType="separate"/>
        </w:r>
        <w:r w:rsidR="00167F54">
          <w:rPr>
            <w:noProof/>
            <w:webHidden/>
          </w:rPr>
          <w:t>14</w:t>
        </w:r>
        <w:r w:rsidR="00167F54">
          <w:rPr>
            <w:noProof/>
            <w:webHidden/>
          </w:rPr>
          <w:fldChar w:fldCharType="end"/>
        </w:r>
      </w:hyperlink>
    </w:p>
    <w:p w:rsidR="00167F54" w:rsidRDefault="00A57DB1">
      <w:pPr>
        <w:pStyle w:val="Sisluet1"/>
        <w:tabs>
          <w:tab w:val="left" w:pos="482"/>
        </w:tabs>
        <w:rPr>
          <w:rFonts w:asciiTheme="minorHAnsi" w:eastAsiaTheme="minorEastAsia" w:hAnsiTheme="minorHAnsi" w:cstheme="minorBidi"/>
          <w:b w:val="0"/>
          <w:noProof/>
          <w:sz w:val="22"/>
          <w:szCs w:val="22"/>
          <w:lang w:val="en-US"/>
        </w:rPr>
      </w:pPr>
      <w:hyperlink w:anchor="_Toc434835110" w:history="1">
        <w:r w:rsidR="00167F54" w:rsidRPr="00F71AE7">
          <w:rPr>
            <w:rStyle w:val="Hyperlinkki"/>
            <w:noProof/>
          </w:rPr>
          <w:t>5</w:t>
        </w:r>
        <w:r w:rsidR="00167F54">
          <w:rPr>
            <w:rFonts w:asciiTheme="minorHAnsi" w:eastAsiaTheme="minorEastAsia" w:hAnsiTheme="minorHAnsi" w:cstheme="minorBidi"/>
            <w:b w:val="0"/>
            <w:noProof/>
            <w:sz w:val="22"/>
            <w:szCs w:val="22"/>
            <w:lang w:val="en-US"/>
          </w:rPr>
          <w:tab/>
        </w:r>
        <w:r w:rsidR="00167F54" w:rsidRPr="00F71AE7">
          <w:rPr>
            <w:rStyle w:val="Hyperlinkki"/>
            <w:noProof/>
          </w:rPr>
          <w:t>Deployment View</w:t>
        </w:r>
        <w:r w:rsidR="00167F54">
          <w:rPr>
            <w:noProof/>
            <w:webHidden/>
          </w:rPr>
          <w:tab/>
        </w:r>
        <w:r w:rsidR="00167F54">
          <w:rPr>
            <w:noProof/>
            <w:webHidden/>
          </w:rPr>
          <w:fldChar w:fldCharType="begin"/>
        </w:r>
        <w:r w:rsidR="00167F54">
          <w:rPr>
            <w:noProof/>
            <w:webHidden/>
          </w:rPr>
          <w:instrText xml:space="preserve"> PAGEREF _Toc434835110 \h </w:instrText>
        </w:r>
        <w:r w:rsidR="00167F54">
          <w:rPr>
            <w:noProof/>
            <w:webHidden/>
          </w:rPr>
        </w:r>
        <w:r w:rsidR="00167F54">
          <w:rPr>
            <w:noProof/>
            <w:webHidden/>
          </w:rPr>
          <w:fldChar w:fldCharType="separate"/>
        </w:r>
        <w:r w:rsidR="00167F54">
          <w:rPr>
            <w:noProof/>
            <w:webHidden/>
          </w:rPr>
          <w:t>15</w:t>
        </w:r>
        <w:r w:rsidR="00167F54">
          <w:rPr>
            <w:noProof/>
            <w:webHidden/>
          </w:rPr>
          <w:fldChar w:fldCharType="end"/>
        </w:r>
      </w:hyperlink>
    </w:p>
    <w:p w:rsidR="003D4546" w:rsidRDefault="003D4546" w:rsidP="003D4546">
      <w:r>
        <w:fldChar w:fldCharType="end"/>
      </w:r>
    </w:p>
    <w:p w:rsidR="002C14D2" w:rsidRDefault="002C14D2"/>
    <w:p w:rsidR="002C14D2" w:rsidRDefault="002C14D2"/>
    <w:p w:rsidR="002C14D2" w:rsidRDefault="00A40D5C">
      <w:pPr>
        <w:pStyle w:val="Heading1ilmanumbrita"/>
      </w:pPr>
      <w:bookmarkStart w:id="0" w:name="__RefHeading__7792_1358676947"/>
      <w:bookmarkEnd w:id="0"/>
      <w:r>
        <w:lastRenderedPageBreak/>
        <w:t>License</w:t>
      </w:r>
    </w:p>
    <w:p w:rsidR="002C14D2" w:rsidRDefault="00A40D5C">
      <w:r>
        <w:t>This work is licensed under the Creative Commons Attribution-ShareAlike 3.0 Unported License. To view a copy of this license, visit http://creativecommons.org/licenses/by-sa/3.0/.</w:t>
      </w:r>
    </w:p>
    <w:p w:rsidR="002C14D2" w:rsidRDefault="00A40D5C">
      <w:pPr>
        <w:pStyle w:val="Otsikko1"/>
        <w:tabs>
          <w:tab w:val="left" w:pos="0"/>
        </w:tabs>
      </w:pPr>
      <w:bookmarkStart w:id="1" w:name="__RefHeading__1436_2115075793"/>
      <w:bookmarkStart w:id="2" w:name="_Toc434835087"/>
      <w:bookmarkEnd w:id="1"/>
      <w:r>
        <w:lastRenderedPageBreak/>
        <w:t>Introduction</w:t>
      </w:r>
      <w:bookmarkEnd w:id="2"/>
    </w:p>
    <w:p w:rsidR="002C14D2" w:rsidRDefault="00A40D5C">
      <w:pPr>
        <w:pStyle w:val="Otsikko2"/>
        <w:tabs>
          <w:tab w:val="left" w:pos="0"/>
        </w:tabs>
      </w:pPr>
      <w:bookmarkStart w:id="3" w:name="__RefHeading___Toc8007_119875062"/>
      <w:bookmarkStart w:id="4" w:name="_Toc434835088"/>
      <w:bookmarkEnd w:id="3"/>
      <w:r>
        <w:t>Overview</w:t>
      </w:r>
      <w:bookmarkEnd w:id="4"/>
    </w:p>
    <w:p w:rsidR="002C14D2" w:rsidRDefault="00A40D5C">
      <w:r>
        <w:t>X-Road is a system for enabling secure communication between organizations. This document describes technical architecture of the X-Road core. The goal is to give general overview of the X-Road system and the components that it contains. Detailed description of components and protocols can be found in separate documents. For information on the processes implemented by the X-Road components, refer to the use case documentation.</w:t>
      </w:r>
    </w:p>
    <w:p w:rsidR="002C14D2" w:rsidRDefault="00A40D5C">
      <w:pPr>
        <w:pStyle w:val="Otsikko2"/>
        <w:tabs>
          <w:tab w:val="left" w:pos="0"/>
        </w:tabs>
      </w:pPr>
      <w:bookmarkStart w:id="5" w:name="__RefHeading___Toc8009_119875062"/>
      <w:bookmarkStart w:id="6" w:name="_Toc434835089"/>
      <w:bookmarkEnd w:id="5"/>
      <w:r>
        <w:t>Design Goals</w:t>
      </w:r>
      <w:bookmarkEnd w:id="6"/>
    </w:p>
    <w:p w:rsidR="002C14D2" w:rsidRDefault="00A40D5C">
      <w:r>
        <w:t>The following list contains main design goals and design decisions of the X-Road system.</w:t>
      </w:r>
    </w:p>
    <w:p w:rsidR="002C14D2" w:rsidRDefault="00A40D5C">
      <w:pPr>
        <w:numPr>
          <w:ilvl w:val="0"/>
          <w:numId w:val="3"/>
        </w:numPr>
        <w:tabs>
          <w:tab w:val="left" w:pos="0"/>
        </w:tabs>
        <w:rPr>
          <w:b/>
          <w:bCs/>
        </w:rPr>
      </w:pPr>
      <w:r>
        <w:t xml:space="preserve">X-Road is </w:t>
      </w:r>
      <w:r>
        <w:rPr>
          <w:b/>
          <w:bCs/>
        </w:rPr>
        <w:t>decentralized</w:t>
      </w:r>
      <w:r>
        <w:t xml:space="preserve"> – the data exchange happens directly between organizations. There are no intermediaries. If the two organizations have established secure connection, the continuous data exchange depends only on availability of the organizations and the network between them.</w:t>
      </w:r>
    </w:p>
    <w:p w:rsidR="002C14D2" w:rsidRDefault="00A40D5C">
      <w:pPr>
        <w:numPr>
          <w:ilvl w:val="0"/>
          <w:numId w:val="3"/>
        </w:numPr>
        <w:tabs>
          <w:tab w:val="left" w:pos="0"/>
        </w:tabs>
        <w:rPr>
          <w:b/>
          <w:bCs/>
        </w:rPr>
      </w:pPr>
      <w:r>
        <w:rPr>
          <w:b/>
          <w:bCs/>
        </w:rPr>
        <w:t>Ownership of data</w:t>
      </w:r>
      <w:r>
        <w:t xml:space="preserve"> – X-Road does not change ownership of data. The data owner (service provider) controls who can access particular services.</w:t>
      </w:r>
    </w:p>
    <w:p w:rsidR="002C14D2" w:rsidRDefault="00A40D5C">
      <w:pPr>
        <w:numPr>
          <w:ilvl w:val="0"/>
          <w:numId w:val="3"/>
        </w:numPr>
        <w:tabs>
          <w:tab w:val="left" w:pos="0"/>
        </w:tabs>
      </w:pPr>
      <w:r>
        <w:rPr>
          <w:b/>
          <w:bCs/>
        </w:rPr>
        <w:t>Availability</w:t>
      </w:r>
      <w:r>
        <w:t xml:space="preserve"> is a central concern – the protocols are designed so that there is no single bottleneck in the system. Additionally, no component should become a single point of failure.</w:t>
      </w:r>
    </w:p>
    <w:p w:rsidR="002C14D2" w:rsidRDefault="00A40D5C">
      <w:pPr>
        <w:numPr>
          <w:ilvl w:val="0"/>
          <w:numId w:val="3"/>
        </w:numPr>
        <w:tabs>
          <w:tab w:val="left" w:pos="0"/>
        </w:tabs>
      </w:pPr>
      <w:r>
        <w:t xml:space="preserve">All the messages processed by the X-Road are usable as </w:t>
      </w:r>
      <w:r>
        <w:rPr>
          <w:b/>
          <w:bCs/>
        </w:rPr>
        <w:t>digital evidence</w:t>
      </w:r>
      <w:r>
        <w:t>. The technical solution must comply with requirements for digital seals according to eIDAS [</w:t>
      </w:r>
      <w:r>
        <w:fldChar w:fldCharType="begin"/>
      </w:r>
      <w:r>
        <w:instrText xml:space="preserve"> REF Ref_EIDAS \h </w:instrText>
      </w:r>
      <w:r>
        <w:fldChar w:fldCharType="separate"/>
      </w:r>
      <w:r w:rsidR="00167F54">
        <w:t>EIDAS</w:t>
      </w:r>
      <w:r>
        <w:fldChar w:fldCharType="end"/>
      </w:r>
      <w:r>
        <w:t>]. This implies support for secure signature creation devices (SSCDs).</w:t>
      </w:r>
    </w:p>
    <w:p w:rsidR="002C14D2" w:rsidRDefault="00A40D5C">
      <w:pPr>
        <w:numPr>
          <w:ilvl w:val="0"/>
          <w:numId w:val="3"/>
        </w:numPr>
        <w:tabs>
          <w:tab w:val="left" w:pos="0"/>
        </w:tabs>
        <w:rPr>
          <w:b/>
          <w:bCs/>
        </w:rPr>
      </w:pPr>
      <w:r>
        <w:t xml:space="preserve">All the communication is implemented as </w:t>
      </w:r>
      <w:r>
        <w:rPr>
          <w:b/>
          <w:bCs/>
        </w:rPr>
        <w:t xml:space="preserve">service calls </w:t>
      </w:r>
      <w:r>
        <w:t>using the SOAP [</w:t>
      </w:r>
      <w:r>
        <w:fldChar w:fldCharType="begin"/>
      </w:r>
      <w:r>
        <w:instrText xml:space="preserve"> REF Ref_SOAP \h </w:instrText>
      </w:r>
      <w:r>
        <w:fldChar w:fldCharType="separate"/>
      </w:r>
      <w:r w:rsidR="00167F54">
        <w:t>SOAP</w:t>
      </w:r>
      <w:r>
        <w:fldChar w:fldCharType="end"/>
      </w:r>
      <w:r>
        <w:t>] protocol. The services are described using the WSDL [</w:t>
      </w:r>
      <w:r>
        <w:fldChar w:fldCharType="begin"/>
      </w:r>
      <w:r>
        <w:instrText xml:space="preserve"> REF Ref_WSDL \h </w:instrText>
      </w:r>
      <w:r>
        <w:fldChar w:fldCharType="separate"/>
      </w:r>
      <w:r w:rsidR="00167F54">
        <w:t>WSDL</w:t>
      </w:r>
      <w:r>
        <w:fldChar w:fldCharType="end"/>
      </w:r>
      <w:r>
        <w:t>]language.</w:t>
      </w:r>
    </w:p>
    <w:p w:rsidR="002C14D2" w:rsidRDefault="00A40D5C">
      <w:pPr>
        <w:numPr>
          <w:ilvl w:val="0"/>
          <w:numId w:val="3"/>
        </w:numPr>
        <w:tabs>
          <w:tab w:val="left" w:pos="0"/>
        </w:tabs>
        <w:rPr>
          <w:b/>
          <w:bCs/>
        </w:rPr>
      </w:pPr>
      <w:r>
        <w:rPr>
          <w:b/>
          <w:bCs/>
        </w:rPr>
        <w:t>Cross-border services</w:t>
      </w:r>
      <w:r>
        <w:t xml:space="preserve"> – it is possible for an organization to invoke services provided by an organization belonging to a different instance of X-Road.</w:t>
      </w:r>
    </w:p>
    <w:p w:rsidR="002C14D2" w:rsidRDefault="00A40D5C">
      <w:pPr>
        <w:numPr>
          <w:ilvl w:val="0"/>
          <w:numId w:val="3"/>
        </w:numPr>
        <w:tabs>
          <w:tab w:val="left" w:pos="0"/>
        </w:tabs>
        <w:rPr>
          <w:b/>
          <w:bCs/>
        </w:rPr>
      </w:pPr>
      <w:r>
        <w:rPr>
          <w:b/>
          <w:bCs/>
        </w:rPr>
        <w:t>Encapsulating the security protocol</w:t>
      </w:r>
      <w:r>
        <w:t xml:space="preserve"> – the security measures and the security protocol are encapsulated in standard components. The organizations are not required to implement security-related functionality for data exchange.</w:t>
      </w:r>
    </w:p>
    <w:p w:rsidR="002C14D2" w:rsidRDefault="00A40D5C">
      <w:pPr>
        <w:numPr>
          <w:ilvl w:val="0"/>
          <w:numId w:val="3"/>
        </w:numPr>
        <w:tabs>
          <w:tab w:val="left" w:pos="0"/>
        </w:tabs>
        <w:rPr>
          <w:b/>
          <w:bCs/>
        </w:rPr>
      </w:pPr>
      <w:r>
        <w:rPr>
          <w:b/>
          <w:bCs/>
        </w:rPr>
        <w:t>Standardization</w:t>
      </w:r>
      <w:r>
        <w:t xml:space="preserve"> – X-Road aims to standardize the communication protocol between organizations. This enables the organizations to connect to any number of service providers without implementing additional protocols. X-Road core does not perform protocol and data conversion. If necessary, these conversions can be performed by the organization's information system.</w:t>
      </w:r>
    </w:p>
    <w:p w:rsidR="002C14D2" w:rsidRDefault="00A40D5C">
      <w:pPr>
        <w:numPr>
          <w:ilvl w:val="0"/>
          <w:numId w:val="3"/>
        </w:numPr>
        <w:tabs>
          <w:tab w:val="left" w:pos="0"/>
        </w:tabs>
        <w:rPr>
          <w:b/>
          <w:bCs/>
        </w:rPr>
      </w:pPr>
      <w:r>
        <w:rPr>
          <w:b/>
          <w:bCs/>
        </w:rPr>
        <w:t>No predetermined roles</w:t>
      </w:r>
      <w:r>
        <w:t xml:space="preserve"> – once an organization has joined the X-Road infrastructure, it can act as both service client and service provider without having to perform any additional registration.</w:t>
      </w:r>
    </w:p>
    <w:p w:rsidR="002C14D2" w:rsidRDefault="00A40D5C">
      <w:pPr>
        <w:numPr>
          <w:ilvl w:val="0"/>
          <w:numId w:val="3"/>
        </w:numPr>
        <w:tabs>
          <w:tab w:val="left" w:pos="0"/>
        </w:tabs>
      </w:pPr>
      <w:r>
        <w:rPr>
          <w:b/>
          <w:bCs/>
        </w:rPr>
        <w:t>Two-level authentication</w:t>
      </w:r>
      <w:r>
        <w:t xml:space="preserve"> – X-Road core handles authentication and access control on the organization level. End-user authentication is performed by information system of the service client.</w:t>
      </w:r>
    </w:p>
    <w:p w:rsidR="002C14D2" w:rsidRDefault="00A40D5C">
      <w:pPr>
        <w:pStyle w:val="Otsikko2"/>
        <w:tabs>
          <w:tab w:val="left" w:pos="0"/>
        </w:tabs>
      </w:pPr>
      <w:bookmarkStart w:id="7" w:name="__RefHeading__1446_2115075793"/>
      <w:bookmarkStart w:id="8" w:name="_Toc434835090"/>
      <w:bookmarkEnd w:id="7"/>
      <w:r>
        <w:lastRenderedPageBreak/>
        <w:t>References</w:t>
      </w:r>
      <w:bookmarkEnd w:id="8"/>
    </w:p>
    <w:p w:rsidR="002C14D2" w:rsidRDefault="00A40D5C">
      <w:pPr>
        <w:ind w:left="2160" w:hanging="2160"/>
      </w:pPr>
      <w:bookmarkStart w:id="9" w:name="Ref_ARC-CP"/>
      <w:r>
        <w:t>ARC-CP</w:t>
      </w:r>
      <w:bookmarkEnd w:id="9"/>
      <w:r>
        <w:tab/>
        <w:t>X-Road: Configuration Proxy Architecture. Cybernetica AS.</w:t>
      </w:r>
    </w:p>
    <w:p w:rsidR="002C14D2" w:rsidRDefault="00A40D5C">
      <w:pPr>
        <w:ind w:left="2160" w:hanging="2160"/>
      </w:pPr>
      <w:bookmarkStart w:id="10" w:name="Ref_ARC-CS"/>
      <w:r>
        <w:t>ARC-CS</w:t>
      </w:r>
      <w:bookmarkEnd w:id="10"/>
      <w:r>
        <w:tab/>
        <w:t>X-Road: Central Server Architecture. Cybernetica AS.</w:t>
      </w:r>
    </w:p>
    <w:p w:rsidR="002C14D2" w:rsidRDefault="00A40D5C">
      <w:pPr>
        <w:ind w:left="2160" w:hanging="2160"/>
      </w:pPr>
      <w:bookmarkStart w:id="11" w:name="Ref_ARC-SS"/>
      <w:r>
        <w:t>ARC-SS</w:t>
      </w:r>
      <w:bookmarkEnd w:id="11"/>
      <w:r>
        <w:tab/>
        <w:t>X-Road: Security Server Architecture. Cybernetica AS.</w:t>
      </w:r>
    </w:p>
    <w:p w:rsidR="00E51220" w:rsidRDefault="00E51220">
      <w:pPr>
        <w:ind w:left="2160" w:hanging="2160"/>
      </w:pPr>
      <w:r>
        <w:t>ARC-MA</w:t>
      </w:r>
      <w:r>
        <w:tab/>
        <w:t>X-Road: Monitoring Architecture</w:t>
      </w:r>
    </w:p>
    <w:p w:rsidR="002C14D2" w:rsidRDefault="00A40D5C">
      <w:pPr>
        <w:ind w:left="2160" w:hanging="2160"/>
      </w:pPr>
      <w:bookmarkStart w:id="12" w:name="Ref_BATCH-TS"/>
      <w:r>
        <w:t>BATCH-TS</w:t>
      </w:r>
      <w:bookmarkEnd w:id="12"/>
      <w:r>
        <w:tab/>
        <w:t>Freudenthal, Margus. Using Batch Hashing for Signing and Time-Stamping. Cybernetica Research Reports, T-4-20, 2013.</w:t>
      </w:r>
    </w:p>
    <w:p w:rsidR="002C14D2" w:rsidRDefault="00A40D5C">
      <w:pPr>
        <w:ind w:left="2160" w:hanging="2160"/>
      </w:pPr>
      <w:bookmarkStart w:id="13" w:name="Ref_EIDAS"/>
      <w:r>
        <w:t>EIDAS</w:t>
      </w:r>
      <w:bookmarkEnd w:id="13"/>
      <w:r>
        <w:tab/>
        <w:t>EU Regulation No 910/2014 – Regulation (EU) No 910/2014 of the European Parliament and of the Council of 23 July 2014 on electronic identification and trust services for electronic transactions in the internal market and repealing Directive 1999/93/EC</w:t>
      </w:r>
    </w:p>
    <w:p w:rsidR="002C14D2" w:rsidRDefault="00A40D5C">
      <w:pPr>
        <w:ind w:left="2160" w:hanging="2160"/>
      </w:pPr>
      <w:bookmarkStart w:id="14" w:name="Ref_OCSP"/>
      <w:r>
        <w:t>OCSP</w:t>
      </w:r>
      <w:bookmarkEnd w:id="14"/>
      <w:r>
        <w:tab/>
        <w:t>X.509 Internet Public Key Infrastructure Online Certificate Status Protocol - OCSP. Internet Engineering Task Force, RFC 6960, 2013.</w:t>
      </w:r>
    </w:p>
    <w:p w:rsidR="002C14D2" w:rsidRDefault="00A40D5C">
      <w:pPr>
        <w:ind w:left="2160" w:hanging="2160"/>
      </w:pPr>
      <w:bookmarkStart w:id="15" w:name="Ref_PKCS10"/>
      <w:r>
        <w:t>PKCS10</w:t>
      </w:r>
      <w:bookmarkEnd w:id="15"/>
      <w:r>
        <w:tab/>
        <w:t>Certification Request Syntax Standard. RSA Laboratories, PKCS #10.</w:t>
      </w:r>
    </w:p>
    <w:p w:rsidR="002C14D2" w:rsidRDefault="00A40D5C">
      <w:pPr>
        <w:ind w:left="2160" w:hanging="2160"/>
      </w:pPr>
      <w:bookmarkStart w:id="16" w:name="Ref_PR-GCONF"/>
      <w:r>
        <w:t>PR-GCONF</w:t>
      </w:r>
      <w:bookmarkEnd w:id="16"/>
      <w:r>
        <w:tab/>
        <w:t>X-Road: Protocol for Downloading Configuration. Cybernetica AS.</w:t>
      </w:r>
    </w:p>
    <w:p w:rsidR="002C14D2" w:rsidRDefault="00A40D5C">
      <w:pPr>
        <w:ind w:left="2160" w:hanging="2160"/>
      </w:pPr>
      <w:bookmarkStart w:id="17" w:name="Ref_PR-MANAGE"/>
      <w:r>
        <w:t>PR-MSERV</w:t>
      </w:r>
      <w:bookmarkEnd w:id="17"/>
      <w:r>
        <w:tab/>
        <w:t>X-Road: Management Services Protocol. Cybernetica AS</w:t>
      </w:r>
    </w:p>
    <w:p w:rsidR="002C14D2" w:rsidRDefault="00A40D5C">
      <w:pPr>
        <w:ind w:left="2160" w:hanging="2160"/>
      </w:pPr>
      <w:bookmarkStart w:id="18" w:name="Ref_PR-MESS"/>
      <w:r>
        <w:t>PR-MESS</w:t>
      </w:r>
      <w:bookmarkEnd w:id="18"/>
      <w:r>
        <w:tab/>
        <w:t>X-Road: Profile of Messages. Cybernetica AS.</w:t>
      </w:r>
    </w:p>
    <w:p w:rsidR="002C14D2" w:rsidRDefault="00A40D5C">
      <w:pPr>
        <w:ind w:left="2160" w:hanging="2160"/>
      </w:pPr>
      <w:bookmarkStart w:id="19" w:name="Ref_PR-MESSTRANSP"/>
      <w:r>
        <w:t>PR-MESSTRANSP</w:t>
      </w:r>
      <w:bookmarkEnd w:id="19"/>
      <w:r>
        <w:tab/>
        <w:t>X-Road: Message Transport Protocol. Cybernetica AS.</w:t>
      </w:r>
    </w:p>
    <w:p w:rsidR="002C14D2" w:rsidRDefault="00A40D5C">
      <w:pPr>
        <w:ind w:left="2160" w:hanging="2160"/>
      </w:pPr>
      <w:bookmarkStart w:id="20" w:name="Ref_PR-META"/>
      <w:r>
        <w:t>PR-META</w:t>
      </w:r>
      <w:bookmarkEnd w:id="20"/>
      <w:r>
        <w:tab/>
        <w:t>X-Road: Service Metadata Protocol. Cybernetica AS.</w:t>
      </w:r>
    </w:p>
    <w:p w:rsidR="002C14D2" w:rsidRDefault="00A40D5C">
      <w:pPr>
        <w:ind w:left="2160" w:hanging="2160"/>
      </w:pPr>
      <w:bookmarkStart w:id="21" w:name="Ref_SOAP"/>
      <w:r>
        <w:t>SOAP</w:t>
      </w:r>
      <w:bookmarkEnd w:id="21"/>
      <w:r>
        <w:tab/>
        <w:t>Simple Object Access Protocol (SOAP) 1.1, 2000.</w:t>
      </w:r>
    </w:p>
    <w:p w:rsidR="002C14D2" w:rsidRDefault="00A40D5C">
      <w:pPr>
        <w:ind w:left="2160" w:hanging="2160"/>
      </w:pPr>
      <w:bookmarkStart w:id="22" w:name="Ref_TSP"/>
      <w:r>
        <w:t>TSP</w:t>
      </w:r>
      <w:bookmarkEnd w:id="22"/>
      <w:r>
        <w:tab/>
        <w:t>Internet X.509 Public Key Infrastructure Time-Stamp Protocol (TSP). Intenet Engineering Task Force, RFC 3161, 2001.</w:t>
      </w:r>
    </w:p>
    <w:p w:rsidR="002C14D2" w:rsidRDefault="00A40D5C">
      <w:pPr>
        <w:ind w:left="2160" w:hanging="2160"/>
      </w:pPr>
      <w:bookmarkStart w:id="23" w:name="Ref_UG-SIGDOC"/>
      <w:r>
        <w:t>UG-SIGDOC</w:t>
      </w:r>
      <w:bookmarkEnd w:id="23"/>
      <w:r>
        <w:tab/>
        <w:t>X-Road: Signed Document Download and Verification Manual. Cybernetica AS.</w:t>
      </w:r>
    </w:p>
    <w:p w:rsidR="002C14D2" w:rsidRDefault="00A40D5C">
      <w:pPr>
        <w:ind w:left="2160" w:hanging="2160"/>
      </w:pPr>
      <w:bookmarkStart w:id="24" w:name="Ref_WSDL"/>
      <w:r>
        <w:t>WSDL</w:t>
      </w:r>
      <w:bookmarkEnd w:id="24"/>
      <w:r>
        <w:tab/>
        <w:t>Web Services Description Language (WSDL) 1.1, 2001.</w:t>
      </w:r>
    </w:p>
    <w:p w:rsidR="002C14D2" w:rsidRDefault="002C14D2"/>
    <w:p w:rsidR="002C14D2" w:rsidRDefault="00A40D5C">
      <w:pPr>
        <w:pStyle w:val="Otsikko1"/>
        <w:tabs>
          <w:tab w:val="left" w:pos="0"/>
        </w:tabs>
      </w:pPr>
      <w:bookmarkStart w:id="25" w:name="__RefHeading___Toc8013_119875062"/>
      <w:bookmarkStart w:id="26" w:name="_Toc434835091"/>
      <w:bookmarkEnd w:id="25"/>
      <w:r>
        <w:lastRenderedPageBreak/>
        <w:t>System Components</w:t>
      </w:r>
      <w:bookmarkEnd w:id="26"/>
    </w:p>
    <w:p w:rsidR="002C14D2" w:rsidRDefault="00A40D5C">
      <w:r>
        <w:t xml:space="preserve">Figure </w:t>
      </w:r>
      <w:r>
        <w:fldChar w:fldCharType="begin"/>
      </w:r>
      <w:r>
        <w:instrText xml:space="preserve"> REF Ref_Logical_structure_of_X_Road \h </w:instrText>
      </w:r>
      <w:r>
        <w:fldChar w:fldCharType="separate"/>
      </w:r>
      <w:r w:rsidR="00167F54">
        <w:rPr>
          <w:noProof/>
        </w:rPr>
        <w:t>1</w:t>
      </w:r>
      <w:r>
        <w:fldChar w:fldCharType="end"/>
      </w:r>
      <w:r>
        <w:t xml:space="preserve"> shows the main components and interfaces of the X-Road system. The components that are not part of the X-Road core are shown on grey background. The components and the interfaces are described in detail in the following sections.</w:t>
      </w:r>
    </w:p>
    <w:p w:rsidR="002C14D2" w:rsidRDefault="00303F33">
      <w:pPr>
        <w:keepNext/>
      </w:pPr>
      <w:r>
        <w:rPr>
          <w:noProof/>
          <w:lang w:val="fi-FI" w:eastAsia="fi-FI"/>
        </w:rPr>
        <w:drawing>
          <wp:inline distT="0" distB="0" distL="0" distR="0">
            <wp:extent cx="5670550" cy="3933825"/>
            <wp:effectExtent l="0" t="0" r="6350" b="9525"/>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 Component Diagram2.jpg"/>
                    <pic:cNvPicPr/>
                  </pic:nvPicPr>
                  <pic:blipFill>
                    <a:blip r:embed="rId10">
                      <a:extLst>
                        <a:ext uri="{28A0092B-C50C-407E-A947-70E740481C1C}">
                          <a14:useLocalDpi xmlns:a14="http://schemas.microsoft.com/office/drawing/2010/main" val="0"/>
                        </a:ext>
                      </a:extLst>
                    </a:blip>
                    <a:stretch>
                      <a:fillRect/>
                    </a:stretch>
                  </pic:blipFill>
                  <pic:spPr>
                    <a:xfrm>
                      <a:off x="0" y="0"/>
                      <a:ext cx="5670550" cy="3933825"/>
                    </a:xfrm>
                    <a:prstGeom prst="rect">
                      <a:avLst/>
                    </a:prstGeom>
                  </pic:spPr>
                </pic:pic>
              </a:graphicData>
            </a:graphic>
          </wp:inline>
        </w:drawing>
      </w:r>
    </w:p>
    <w:p w:rsidR="002C14D2" w:rsidRDefault="00A40D5C">
      <w:pPr>
        <w:pStyle w:val="Kuvaotsikko"/>
      </w:pPr>
      <w:r>
        <w:t xml:space="preserve">Figure </w:t>
      </w:r>
      <w:bookmarkStart w:id="27" w:name="Ref_Logical_structure_of_X_Road"/>
      <w:r>
        <w:fldChar w:fldCharType="begin"/>
      </w:r>
      <w:r>
        <w:instrText xml:space="preserve"> SEQ "Figure" \* ARABIC </w:instrText>
      </w:r>
      <w:r>
        <w:fldChar w:fldCharType="separate"/>
      </w:r>
      <w:r w:rsidR="00167F54">
        <w:rPr>
          <w:noProof/>
        </w:rPr>
        <w:t>1</w:t>
      </w:r>
      <w:r>
        <w:fldChar w:fldCharType="end"/>
      </w:r>
      <w:bookmarkEnd w:id="27"/>
      <w:r>
        <w:t>. Logical structure of X-Road</w:t>
      </w:r>
    </w:p>
    <w:p w:rsidR="002C14D2" w:rsidRDefault="00A40D5C">
      <w:pPr>
        <w:pStyle w:val="Otsikko2"/>
        <w:tabs>
          <w:tab w:val="left" w:pos="0"/>
        </w:tabs>
      </w:pPr>
      <w:bookmarkStart w:id="28" w:name="__RefHeading___Toc8017_119875062"/>
      <w:bookmarkStart w:id="29" w:name="_Toc434835092"/>
      <w:bookmarkEnd w:id="28"/>
      <w:r>
        <w:t>Central Server</w:t>
      </w:r>
      <w:bookmarkEnd w:id="29"/>
    </w:p>
    <w:p w:rsidR="002C14D2" w:rsidRDefault="00A40D5C">
      <w:r>
        <w:t>Central server (see [</w:t>
      </w:r>
      <w:r>
        <w:fldChar w:fldCharType="begin"/>
      </w:r>
      <w:r>
        <w:instrText xml:space="preserve"> REF Ref_ARC-CS \h </w:instrText>
      </w:r>
      <w:r>
        <w:fldChar w:fldCharType="separate"/>
      </w:r>
      <w:r w:rsidR="00167F54">
        <w:t>ARC-CS</w:t>
      </w:r>
      <w:r>
        <w:fldChar w:fldCharType="end"/>
      </w:r>
      <w:r>
        <w:t>] for details) manages the database of X-Road members and security servers. In addition, the central server contains the security policy of the X-Road instance. The security policy consists of the following items:</w:t>
      </w:r>
    </w:p>
    <w:p w:rsidR="002C14D2" w:rsidRDefault="00A40D5C">
      <w:pPr>
        <w:numPr>
          <w:ilvl w:val="0"/>
          <w:numId w:val="8"/>
        </w:numPr>
      </w:pPr>
      <w:r>
        <w:t>list of trusted certification authorities,</w:t>
      </w:r>
    </w:p>
    <w:p w:rsidR="002C14D2" w:rsidRDefault="00A40D5C">
      <w:pPr>
        <w:numPr>
          <w:ilvl w:val="0"/>
          <w:numId w:val="8"/>
        </w:numPr>
      </w:pPr>
      <w:r>
        <w:t>list of trusted time-stamping authorities,</w:t>
      </w:r>
    </w:p>
    <w:p w:rsidR="002C14D2" w:rsidRDefault="00A40D5C">
      <w:pPr>
        <w:numPr>
          <w:ilvl w:val="0"/>
          <w:numId w:val="8"/>
        </w:numPr>
      </w:pPr>
      <w:r>
        <w:t>tunable parameters such as maximum allowed lifetime of an OCSP response.</w:t>
      </w:r>
    </w:p>
    <w:p w:rsidR="002C14D2" w:rsidRDefault="00A40D5C">
      <w:r>
        <w:t xml:space="preserve">Both the member database and the security policy are made available to the security servers via HTTP protocol (see Section </w:t>
      </w:r>
      <w:r>
        <w:fldChar w:fldCharType="begin"/>
      </w:r>
      <w:r>
        <w:instrText xml:space="preserve"> REF __RefHeading___Toc8035_119875062 \r \h </w:instrText>
      </w:r>
      <w:r>
        <w:fldChar w:fldCharType="separate"/>
      </w:r>
      <w:r w:rsidR="00167F54">
        <w:t xml:space="preserve">3.2 </w:t>
      </w:r>
      <w:r>
        <w:fldChar w:fldCharType="end"/>
      </w:r>
      <w:r>
        <w:t xml:space="preserve"> </w:t>
      </w:r>
      <w:r>
        <w:fldChar w:fldCharType="begin"/>
      </w:r>
      <w:r>
        <w:instrText xml:space="preserve"> REF __RefHeading___Toc8035_119875062 \h </w:instrText>
      </w:r>
      <w:r>
        <w:fldChar w:fldCharType="end"/>
      </w:r>
      <w:r>
        <w:t>). This distributed set of data forms the global configuration.</w:t>
      </w:r>
    </w:p>
    <w:p w:rsidR="002C14D2" w:rsidRDefault="00A40D5C">
      <w:r>
        <w:t xml:space="preserve">In addition to configuration distribution, the central server provides interface for performing management tasks such as adding and removing security server clients. These tasks are invoked from the user interface of the security servers. The management services are implemented as standard X-Road services and offered via central security server. See Section </w:t>
      </w:r>
      <w:r>
        <w:fldChar w:fldCharType="begin"/>
      </w:r>
      <w:r>
        <w:instrText xml:space="preserve"> REF __RefHeading___Toc8041_119875062 \r \h </w:instrText>
      </w:r>
      <w:r>
        <w:fldChar w:fldCharType="separate"/>
      </w:r>
      <w:r w:rsidR="00167F54">
        <w:t xml:space="preserve">3.6 </w:t>
      </w:r>
      <w:r>
        <w:fldChar w:fldCharType="end"/>
      </w:r>
      <w:r>
        <w:t xml:space="preserve"> </w:t>
      </w:r>
      <w:r>
        <w:fldChar w:fldCharType="begin"/>
      </w:r>
      <w:r>
        <w:instrText xml:space="preserve"> REF __RefHeading___Toc8041_119875062 \h </w:instrText>
      </w:r>
      <w:r>
        <w:fldChar w:fldCharType="end"/>
      </w:r>
      <w:r>
        <w:t xml:space="preserve"> for details.</w:t>
      </w:r>
    </w:p>
    <w:p w:rsidR="002C14D2" w:rsidRDefault="00A40D5C">
      <w:pPr>
        <w:pStyle w:val="Otsikko2"/>
        <w:tabs>
          <w:tab w:val="left" w:pos="0"/>
        </w:tabs>
      </w:pPr>
      <w:bookmarkStart w:id="30" w:name="__RefHeading___Toc8019_119875062"/>
      <w:bookmarkStart w:id="31" w:name="_Toc434835093"/>
      <w:bookmarkEnd w:id="30"/>
      <w:r>
        <w:lastRenderedPageBreak/>
        <w:t>Security Server</w:t>
      </w:r>
      <w:bookmarkEnd w:id="31"/>
    </w:p>
    <w:p w:rsidR="002C14D2" w:rsidRDefault="00A40D5C">
      <w:r>
        <w:t>The security server (see [</w:t>
      </w:r>
      <w:r>
        <w:fldChar w:fldCharType="begin"/>
      </w:r>
      <w:r>
        <w:instrText xml:space="preserve"> REF Ref_ARC-SS \h </w:instrText>
      </w:r>
      <w:r>
        <w:fldChar w:fldCharType="separate"/>
      </w:r>
      <w:r w:rsidR="00167F54">
        <w:t>ARC-SS</w:t>
      </w:r>
      <w:r>
        <w:fldChar w:fldCharType="end"/>
      </w:r>
      <w:r>
        <w:t xml:space="preserve">] for details) mediates service calls and service responses between information systems. The security server encapsulates the security aspects of the X-Road infrastructure: managing keys for signing and authentication, sending messages over secure channel, creating the proof value for messages with digital signatures, time-stamping (see Section </w:t>
      </w:r>
      <w:r>
        <w:fldChar w:fldCharType="begin"/>
      </w:r>
      <w:r>
        <w:instrText xml:space="preserve"> REF __RefHeading___Toc16806_119875062 \r \h </w:instrText>
      </w:r>
      <w:r>
        <w:fldChar w:fldCharType="separate"/>
      </w:r>
      <w:r w:rsidR="00167F54">
        <w:t xml:space="preserve">3.8 </w:t>
      </w:r>
      <w:r>
        <w:fldChar w:fldCharType="end"/>
      </w:r>
      <w:r>
        <w:t xml:space="preserve"> </w:t>
      </w:r>
      <w:r>
        <w:fldChar w:fldCharType="begin"/>
      </w:r>
      <w:r>
        <w:instrText xml:space="preserve"> REF __RefHeading___Toc16806_119875062 \h </w:instrText>
      </w:r>
      <w:r>
        <w:fldChar w:fldCharType="end"/>
      </w:r>
      <w:r>
        <w:t xml:space="preserve">) and logging. For the service client and the service provider information system, the security server offers a SOAP-based protocol (see Section </w:t>
      </w:r>
      <w:r>
        <w:fldChar w:fldCharType="begin"/>
      </w:r>
      <w:r>
        <w:instrText xml:space="preserve"> REF __RefHeading___Toc8033_119875062 \r \h </w:instrText>
      </w:r>
      <w:r>
        <w:fldChar w:fldCharType="separate"/>
      </w:r>
      <w:r w:rsidR="00167F54">
        <w:t xml:space="preserve">3.1 </w:t>
      </w:r>
      <w:r>
        <w:fldChar w:fldCharType="end"/>
      </w:r>
      <w:r>
        <w:t xml:space="preserve"> </w:t>
      </w:r>
      <w:r>
        <w:fldChar w:fldCharType="begin"/>
      </w:r>
      <w:r>
        <w:instrText xml:space="preserve"> REF __RefHeading___Toc8033_119875062 \h </w:instrText>
      </w:r>
      <w:r>
        <w:fldChar w:fldCharType="end"/>
      </w:r>
      <w:r>
        <w:t>). This protocol is the same for both the client and the service provider, making the security server transparent to the applications.</w:t>
      </w:r>
    </w:p>
    <w:p w:rsidR="002C14D2" w:rsidRDefault="00A40D5C">
      <w:r>
        <w:t>A single security server can host several organizations (multi-tenancy). The organization managing the security server is the server owner, the hosted organizations are security server clients.</w:t>
      </w:r>
    </w:p>
    <w:p w:rsidR="002C14D2" w:rsidRDefault="00A40D5C">
      <w:r>
        <w:t xml:space="preserve">The security server manages two types of keys. The authentication keys are assigned to a security server and used for establishing cryptographically secure communication channels with the other security servers (see Section </w:t>
      </w:r>
      <w:r>
        <w:fldChar w:fldCharType="begin"/>
      </w:r>
      <w:r>
        <w:instrText xml:space="preserve"> REF __RefHeading___Toc8037_119875062 \r \h </w:instrText>
      </w:r>
      <w:r>
        <w:fldChar w:fldCharType="separate"/>
      </w:r>
      <w:r w:rsidR="00167F54">
        <w:t xml:space="preserve">3.3 </w:t>
      </w:r>
      <w:r>
        <w:fldChar w:fldCharType="end"/>
      </w:r>
      <w:r>
        <w:t xml:space="preserve"> </w:t>
      </w:r>
      <w:r>
        <w:fldChar w:fldCharType="begin"/>
      </w:r>
      <w:r>
        <w:instrText xml:space="preserve"> REF __RefHeading___Toc8037_119875062 \h </w:instrText>
      </w:r>
      <w:r>
        <w:fldChar w:fldCharType="end"/>
      </w:r>
      <w:r>
        <w:t>). The signing keys are assigned to the security server's clients and used for signing the exchanged messages. The keys can be stored either on hard disk (software token) or on an SSCD.</w:t>
      </w:r>
    </w:p>
    <w:p w:rsidR="002C14D2" w:rsidRDefault="00A40D5C">
      <w:r>
        <w:t xml:space="preserve">The security server downloads and caches up-to-date global configuration and certificate validity information (see Section </w:t>
      </w:r>
      <w:r>
        <w:fldChar w:fldCharType="begin"/>
      </w:r>
      <w:r>
        <w:instrText xml:space="preserve"> REF __RefHeading___Toc16674_119875062 \r \h </w:instrText>
      </w:r>
      <w:r>
        <w:fldChar w:fldCharType="separate"/>
      </w:r>
      <w:r w:rsidR="00167F54">
        <w:t xml:space="preserve">3.7 </w:t>
      </w:r>
      <w:r>
        <w:fldChar w:fldCharType="end"/>
      </w:r>
      <w:r>
        <w:t xml:space="preserve"> </w:t>
      </w:r>
      <w:r>
        <w:fldChar w:fldCharType="begin"/>
      </w:r>
      <w:r>
        <w:instrText xml:space="preserve"> REF __RefHeading___Toc16674_119875062 \h </w:instrText>
      </w:r>
      <w:r>
        <w:fldChar w:fldCharType="end"/>
      </w:r>
      <w:r>
        <w:t>). Caching allows the security server to operate even when the information sources are unavailable.</w:t>
      </w:r>
    </w:p>
    <w:p w:rsidR="00797425" w:rsidRDefault="00797425">
      <w:r>
        <w:t>The security server contains an optional monitoring component that keeps track of environmental properties such as running processes, available disk space, installed packages etc. The monitoring component publishes this data via monitoring metaservice (see Section 3.11) and monitoring JMX (see Section 3.12) interfaces.</w:t>
      </w:r>
    </w:p>
    <w:p w:rsidR="002C14D2" w:rsidRDefault="00A40D5C">
      <w:pPr>
        <w:pStyle w:val="Otsikko2"/>
        <w:tabs>
          <w:tab w:val="left" w:pos="0"/>
        </w:tabs>
      </w:pPr>
      <w:bookmarkStart w:id="32" w:name="__RefHeading___Toc8021_119875062"/>
      <w:bookmarkStart w:id="33" w:name="_Toc434835094"/>
      <w:bookmarkEnd w:id="32"/>
      <w:r>
        <w:t>Information System</w:t>
      </w:r>
      <w:bookmarkEnd w:id="33"/>
    </w:p>
    <w:p w:rsidR="002C14D2" w:rsidRDefault="00A40D5C">
      <w:r>
        <w:t>The information system (IS) uses and/or provides services via the X-Road.</w:t>
      </w:r>
    </w:p>
    <w:p w:rsidR="002C14D2" w:rsidRDefault="00A40D5C">
      <w:r>
        <w:t xml:space="preserve">For the service client IS, the security server acts as an entry point to all the X-Road services (see Section </w:t>
      </w:r>
      <w:r>
        <w:fldChar w:fldCharType="begin"/>
      </w:r>
      <w:r>
        <w:instrText xml:space="preserve"> REF __RefHeading___Toc8033_119875062 \r \h </w:instrText>
      </w:r>
      <w:r>
        <w:fldChar w:fldCharType="separate"/>
      </w:r>
      <w:r w:rsidR="00167F54">
        <w:t xml:space="preserve">3.1 </w:t>
      </w:r>
      <w:r>
        <w:fldChar w:fldCharType="end"/>
      </w:r>
      <w:r>
        <w:t xml:space="preserve"> </w:t>
      </w:r>
      <w:r>
        <w:fldChar w:fldCharType="begin"/>
      </w:r>
      <w:r>
        <w:instrText xml:space="preserve"> REF __RefHeading___Toc8033_119875062 \h </w:instrText>
      </w:r>
      <w:r>
        <w:fldChar w:fldCharType="end"/>
      </w:r>
      <w:r>
        <w:t xml:space="preserve">). The client IS is responsible for implementing an user authentication and access control mechanism that complies with the requirements of the particular X-Road instance. The identity of the end user is made available to the service provider by including it in the SOAP message. The client can discover the X-Road members and available services by using the X-Road metadata protocol (see Section </w:t>
      </w:r>
      <w:r>
        <w:fldChar w:fldCharType="begin"/>
      </w:r>
      <w:r>
        <w:instrText xml:space="preserve"> REF __RefHeading___Toc8039_119875062 \r \h </w:instrText>
      </w:r>
      <w:r>
        <w:fldChar w:fldCharType="separate"/>
      </w:r>
      <w:r w:rsidR="00167F54">
        <w:t xml:space="preserve">3.4 </w:t>
      </w:r>
      <w:r>
        <w:fldChar w:fldCharType="end"/>
      </w:r>
      <w:r>
        <w:t xml:space="preserve"> </w:t>
      </w:r>
      <w:r>
        <w:fldChar w:fldCharType="begin"/>
      </w:r>
      <w:r>
        <w:instrText xml:space="preserve"> REF __RefHeading___Toc8039_119875062 \h </w:instrText>
      </w:r>
      <w:r>
        <w:fldChar w:fldCharType="end"/>
      </w:r>
      <w:r>
        <w:t>).</w:t>
      </w:r>
    </w:p>
    <w:p w:rsidR="002C14D2" w:rsidRDefault="00A40D5C">
      <w:r>
        <w:t xml:space="preserve">The service provider information system implements a SOAP service and makes it available over the X-Road. For this purpose, the service must conform to the X-Road message protocol (see Section </w:t>
      </w:r>
      <w:r>
        <w:fldChar w:fldCharType="begin"/>
      </w:r>
      <w:r>
        <w:instrText xml:space="preserve"> REF __RefHeading___Toc8033_119875062 \r \h </w:instrText>
      </w:r>
      <w:r>
        <w:fldChar w:fldCharType="separate"/>
      </w:r>
      <w:r w:rsidR="00167F54">
        <w:t xml:space="preserve">3.1 </w:t>
      </w:r>
      <w:r>
        <w:fldChar w:fldCharType="end"/>
      </w:r>
      <w:r>
        <w:t xml:space="preserve"> </w:t>
      </w:r>
      <w:r>
        <w:fldChar w:fldCharType="begin"/>
      </w:r>
      <w:r>
        <w:instrText xml:space="preserve"> REF __RefHeading___Toc8033_119875062 \h </w:instrText>
      </w:r>
      <w:r>
        <w:fldChar w:fldCharType="end"/>
      </w:r>
      <w:r>
        <w:t>). The service must be accompanied by the service description implemented in the WSDL language.</w:t>
      </w:r>
    </w:p>
    <w:p w:rsidR="002C14D2" w:rsidRDefault="00A40D5C">
      <w:pPr>
        <w:pStyle w:val="Otsikko2"/>
        <w:tabs>
          <w:tab w:val="left" w:pos="0"/>
        </w:tabs>
      </w:pPr>
      <w:bookmarkStart w:id="34" w:name="__RefHeading___Toc8025_119875062"/>
      <w:bookmarkStart w:id="35" w:name="_Toc434835095"/>
      <w:bookmarkEnd w:id="34"/>
      <w:r>
        <w:t>Time-Stamping Authority</w:t>
      </w:r>
      <w:bookmarkEnd w:id="35"/>
    </w:p>
    <w:p w:rsidR="002C14D2" w:rsidRDefault="00A40D5C">
      <w:r>
        <w:t xml:space="preserve">The time-stamping authority issues time stamps that certify the existence of data items at a certain point of time. The time-stamping authority must implement the time-stamping protocol described in Section </w:t>
      </w:r>
      <w:r>
        <w:fldChar w:fldCharType="begin"/>
      </w:r>
      <w:r>
        <w:instrText xml:space="preserve"> REF __RefHeading___Toc16806_119875062 \r \h </w:instrText>
      </w:r>
      <w:r>
        <w:fldChar w:fldCharType="separate"/>
      </w:r>
      <w:r w:rsidR="00167F54">
        <w:t xml:space="preserve">3.8 </w:t>
      </w:r>
      <w:r>
        <w:fldChar w:fldCharType="end"/>
      </w:r>
      <w:r>
        <w:t xml:space="preserve"> </w:t>
      </w:r>
      <w:r>
        <w:fldChar w:fldCharType="begin"/>
      </w:r>
      <w:r>
        <w:instrText xml:space="preserve"> REF __RefHeading___Toc16806_119875062 \h </w:instrText>
      </w:r>
      <w:r>
        <w:fldChar w:fldCharType="end"/>
      </w:r>
      <w:r>
        <w:t>.</w:t>
      </w:r>
    </w:p>
    <w:p w:rsidR="002C14D2" w:rsidRDefault="00A40D5C">
      <w:r>
        <w:t>X-Road uses batch time-stamping (see [</w:t>
      </w:r>
      <w:r>
        <w:fldChar w:fldCharType="begin"/>
      </w:r>
      <w:r>
        <w:instrText xml:space="preserve"> REF Ref_BATCH-TS \h </w:instrText>
      </w:r>
      <w:r>
        <w:fldChar w:fldCharType="separate"/>
      </w:r>
      <w:r w:rsidR="00167F54">
        <w:t>BATCH-TS</w:t>
      </w:r>
      <w:r>
        <w:fldChar w:fldCharType="end"/>
      </w:r>
      <w:r>
        <w:t>]). This reduces the load of the time-stamping service. The load does not depend on the number of messages exchanged over the X-Road, instead it depends on the number of security servers in the system.</w:t>
      </w:r>
    </w:p>
    <w:p w:rsidR="002C14D2" w:rsidRDefault="00A40D5C">
      <w:pPr>
        <w:pStyle w:val="Otsikko2"/>
        <w:tabs>
          <w:tab w:val="left" w:pos="0"/>
        </w:tabs>
      </w:pPr>
      <w:bookmarkStart w:id="36" w:name="__RefHeading___Toc8027_119875062"/>
      <w:bookmarkStart w:id="37" w:name="_Toc434835096"/>
      <w:bookmarkEnd w:id="36"/>
      <w:r>
        <w:lastRenderedPageBreak/>
        <w:t>Certification Authority</w:t>
      </w:r>
      <w:bookmarkEnd w:id="37"/>
    </w:p>
    <w:p w:rsidR="002C14D2" w:rsidRDefault="00A40D5C">
      <w:r>
        <w:t>The certification authority (CA) issues certificates to security servers (authentication certificates) and to X-Road member organizations (signing certificates). All the certificates are stored in the security servers. The CA must be able to process certificate signing requests conforming to [</w:t>
      </w:r>
      <w:r>
        <w:fldChar w:fldCharType="begin"/>
      </w:r>
      <w:r>
        <w:instrText xml:space="preserve"> REF Ref_PKCS10 \h </w:instrText>
      </w:r>
      <w:r>
        <w:fldChar w:fldCharType="separate"/>
      </w:r>
      <w:r w:rsidR="00167F54">
        <w:t>PKCS10</w:t>
      </w:r>
      <w:r>
        <w:fldChar w:fldCharType="end"/>
      </w:r>
      <w:r>
        <w:t>].</w:t>
      </w:r>
    </w:p>
    <w:p w:rsidR="002C14D2" w:rsidRDefault="00A40D5C">
      <w:r>
        <w:t xml:space="preserve">The CA must distribute certificate validity information via the OCSP protocol (see Section </w:t>
      </w:r>
      <w:r>
        <w:fldChar w:fldCharType="begin"/>
      </w:r>
      <w:r>
        <w:instrText xml:space="preserve"> REF __RefHeading___Toc16674_119875062 \r \h </w:instrText>
      </w:r>
      <w:r>
        <w:fldChar w:fldCharType="separate"/>
      </w:r>
      <w:r w:rsidR="00167F54">
        <w:t xml:space="preserve">3.7 </w:t>
      </w:r>
      <w:r>
        <w:fldChar w:fldCharType="end"/>
      </w:r>
      <w:r>
        <w:t xml:space="preserve"> </w:t>
      </w:r>
      <w:r>
        <w:fldChar w:fldCharType="begin"/>
      </w:r>
      <w:r>
        <w:instrText xml:space="preserve"> REF __RefHeading___Toc16674_119875062 \h </w:instrText>
      </w:r>
      <w:r>
        <w:fldChar w:fldCharType="end"/>
      </w:r>
      <w:r>
        <w:t>). The security servers cache the OCSP responses to reduce the load in the OCSP service and to increase availability. The load on the OCSP service depends on the number of certificates issued.</w:t>
      </w:r>
    </w:p>
    <w:p w:rsidR="002C14D2" w:rsidRDefault="00A40D5C">
      <w:pPr>
        <w:pStyle w:val="Otsikko2"/>
        <w:tabs>
          <w:tab w:val="left" w:pos="0"/>
        </w:tabs>
      </w:pPr>
      <w:bookmarkStart w:id="38" w:name="__RefHeading___Toc8029_119875062"/>
      <w:bookmarkStart w:id="39" w:name="_Toc434835097"/>
      <w:bookmarkEnd w:id="38"/>
      <w:r>
        <w:t>Configuration Proxy</w:t>
      </w:r>
      <w:bookmarkEnd w:id="39"/>
    </w:p>
    <w:p w:rsidR="002C14D2" w:rsidRDefault="00A40D5C">
      <w:r>
        <w:t>The configuration proxy (see [</w:t>
      </w:r>
      <w:r>
        <w:fldChar w:fldCharType="begin"/>
      </w:r>
      <w:r>
        <w:instrText xml:space="preserve"> REF Ref_ARC-CP \h </w:instrText>
      </w:r>
      <w:r>
        <w:fldChar w:fldCharType="separate"/>
      </w:r>
      <w:r w:rsidR="00167F54">
        <w:t>ARC-CP</w:t>
      </w:r>
      <w:r>
        <w:fldChar w:fldCharType="end"/>
      </w:r>
      <w:r>
        <w:t xml:space="preserve">] for details) implements both the client part and the server part of the configuration distribution protocol (see Section </w:t>
      </w:r>
      <w:r>
        <w:fldChar w:fldCharType="begin"/>
      </w:r>
      <w:r>
        <w:instrText xml:space="preserve"> REF __RefHeading___Toc8035_119875062 \r \h </w:instrText>
      </w:r>
      <w:r>
        <w:fldChar w:fldCharType="separate"/>
      </w:r>
      <w:r w:rsidR="00167F54">
        <w:t xml:space="preserve">3.2 </w:t>
      </w:r>
      <w:r>
        <w:fldChar w:fldCharType="end"/>
      </w:r>
      <w:r>
        <w:t xml:space="preserve"> </w:t>
      </w:r>
      <w:r>
        <w:fldChar w:fldCharType="begin"/>
      </w:r>
      <w:r>
        <w:instrText xml:space="preserve"> REF __RefHeading___Toc8035_119875062 \h </w:instrText>
      </w:r>
      <w:r>
        <w:fldChar w:fldCharType="end"/>
      </w:r>
      <w:r>
        <w:t>). The configuration proxy downloads the configuration, stores it, and makes it available for download. Thus, the configuration proxy can be used to increase system availability by creating an additional configuration source and reduce load on the central server.</w:t>
      </w:r>
    </w:p>
    <w:p w:rsidR="002C14D2" w:rsidRDefault="00A40D5C">
      <w:pPr>
        <w:pStyle w:val="Otsikko1"/>
        <w:tabs>
          <w:tab w:val="left" w:pos="0"/>
        </w:tabs>
      </w:pPr>
      <w:bookmarkStart w:id="40" w:name="__RefHeading___Toc8031_119875062"/>
      <w:bookmarkStart w:id="41" w:name="_Toc434835098"/>
      <w:bookmarkEnd w:id="40"/>
      <w:r>
        <w:lastRenderedPageBreak/>
        <w:t>Protocols and Interfaces</w:t>
      </w:r>
      <w:bookmarkEnd w:id="41"/>
    </w:p>
    <w:p w:rsidR="002C14D2" w:rsidRDefault="00A40D5C">
      <w:pPr>
        <w:pStyle w:val="Otsikko2"/>
        <w:tabs>
          <w:tab w:val="left" w:pos="0"/>
        </w:tabs>
      </w:pPr>
      <w:bookmarkStart w:id="42" w:name="__RefHeading___Toc8033_119875062"/>
      <w:bookmarkStart w:id="43" w:name="_Toc434835099"/>
      <w:bookmarkEnd w:id="42"/>
      <w:r>
        <w:t>X-Road Message Protocol</w:t>
      </w:r>
      <w:bookmarkEnd w:id="43"/>
    </w:p>
    <w:p w:rsidR="002C14D2" w:rsidRDefault="00A40D5C">
      <w:r>
        <w:t>X-Road Message Protocol is used by service client and service provider information systems for communicating with the X-Road security server.</w:t>
      </w:r>
    </w:p>
    <w:p w:rsidR="002C14D2" w:rsidRDefault="00A40D5C">
      <w:r>
        <w:t>The protocol is a synchronous RPC style protocol that is initiated by the client IS or by the service provider's security server.</w:t>
      </w:r>
    </w:p>
    <w:p w:rsidR="002C14D2" w:rsidRDefault="00A40D5C">
      <w:r>
        <w:t>The X-Road Message Protocol is based on SOAP over HTTP(S) and adds additional header fields for identifying the service client and the invoked service. See [</w:t>
      </w:r>
      <w:r>
        <w:fldChar w:fldCharType="begin"/>
      </w:r>
      <w:r>
        <w:instrText xml:space="preserve"> REF Ref_PR-MESS \h </w:instrText>
      </w:r>
      <w:r>
        <w:fldChar w:fldCharType="separate"/>
      </w:r>
      <w:r w:rsidR="00167F54">
        <w:t>PR-MESS</w:t>
      </w:r>
      <w:r>
        <w:fldChar w:fldCharType="end"/>
      </w:r>
      <w:r>
        <w:t>] for technical details.</w:t>
      </w:r>
    </w:p>
    <w:p w:rsidR="002C14D2" w:rsidRDefault="00A40D5C">
      <w:r>
        <w:t>This protocol (together with the Message Transport Protocol) forms the core of the X-Road data exchange. If the involved components are not available, then the data exchange is not possible. X-Road architecture makes possible to improve the availability of the involved components by using redundancy.</w:t>
      </w:r>
    </w:p>
    <w:p w:rsidR="002C14D2" w:rsidRDefault="00A40D5C">
      <w:pPr>
        <w:pStyle w:val="Otsikko2"/>
        <w:tabs>
          <w:tab w:val="left" w:pos="0"/>
        </w:tabs>
      </w:pPr>
      <w:bookmarkStart w:id="44" w:name="__RefHeading___Toc8035_119875062"/>
      <w:bookmarkStart w:id="45" w:name="_Toc434835100"/>
      <w:bookmarkEnd w:id="44"/>
      <w:r>
        <w:t>Protocol for Downloading Configuration</w:t>
      </w:r>
      <w:bookmarkEnd w:id="45"/>
    </w:p>
    <w:p w:rsidR="002C14D2" w:rsidRDefault="00A40D5C">
      <w:r>
        <w:t>Configuration clients download the generated global configuration files from the central server.</w:t>
      </w:r>
    </w:p>
    <w:p w:rsidR="002C14D2" w:rsidRDefault="00A40D5C">
      <w:r>
        <w:t>The configuration download protocol is a synchronous protocol that is offered by the central server. It is used by configuration clients such as security servers and configuration proxies.</w:t>
      </w:r>
    </w:p>
    <w:p w:rsidR="002C14D2" w:rsidRDefault="00A40D5C">
      <w:r>
        <w:t>The protocol is based on HTTP and MIME multipart messaging (see [</w:t>
      </w:r>
      <w:r>
        <w:fldChar w:fldCharType="begin"/>
      </w:r>
      <w:r>
        <w:instrText xml:space="preserve"> REF Ref_PR-GCONF \h </w:instrText>
      </w:r>
      <w:r>
        <w:fldChar w:fldCharType="separate"/>
      </w:r>
      <w:r w:rsidR="00167F54">
        <w:t>PR-GCONF</w:t>
      </w:r>
      <w:r>
        <w:fldChar w:fldCharType="end"/>
      </w:r>
      <w:r>
        <w:t>] for details). The configuration is signed by the central server to protect it against modification. Usually the configuration consists of several parts. The protocol allows configuration clients to check whether the configuration has changed and only download the modified parts.</w:t>
      </w:r>
    </w:p>
    <w:p w:rsidR="002C14D2" w:rsidRDefault="00A40D5C">
      <w:r>
        <w:t>X-Road security servers maintain a local copy of the global configuration, which they periodically update from their respective configuration source. This cached global configuration has a validity period, which, in general, is longer than the period at which configuration clients are configured to update their local copy. Security servers continue to be fully operational while the cached global configuration remains valid. However, an out-of-date copy of the global configuration severely restricts the management capabilities of security server administrators and forbids security servers from processing incoming requests. As such, a short downtime of the interface is permissible within the limits of the configured configuration validity period.</w:t>
      </w:r>
    </w:p>
    <w:p w:rsidR="002C14D2" w:rsidRDefault="00A40D5C">
      <w:pPr>
        <w:pStyle w:val="Otsikko2"/>
        <w:tabs>
          <w:tab w:val="left" w:pos="0"/>
        </w:tabs>
      </w:pPr>
      <w:bookmarkStart w:id="46" w:name="__RefHeading___Toc8037_119875062"/>
      <w:bookmarkStart w:id="47" w:name="_Toc434835101"/>
      <w:bookmarkEnd w:id="46"/>
      <w:r>
        <w:t>Message Transport Protocol</w:t>
      </w:r>
      <w:bookmarkEnd w:id="47"/>
    </w:p>
    <w:p w:rsidR="002C14D2" w:rsidRDefault="00A40D5C">
      <w:r>
        <w:t>The X-Road Message Transport Protocol is used by security server to exchange service requests and service responses.</w:t>
      </w:r>
    </w:p>
    <w:p w:rsidR="002C14D2" w:rsidRDefault="00A40D5C">
      <w:r>
        <w:t>The protocol is a synchronous RPC style protocol that is initiated by the security server of the service client.</w:t>
      </w:r>
    </w:p>
    <w:p w:rsidR="002C14D2" w:rsidRDefault="00A40D5C">
      <w:r>
        <w:t>The protocol is based on HTTPS and uses mutual certificate-based TLS authentication. The SOAP messages received from the client and the service provider IS are wrapped in MIME multipart message together with additional security-related data, such as signatures and OCSP responses. See [</w:t>
      </w:r>
      <w:r>
        <w:fldChar w:fldCharType="begin"/>
      </w:r>
      <w:r>
        <w:instrText xml:space="preserve"> REF Ref_PR-MESSTRANSP \h </w:instrText>
      </w:r>
      <w:r>
        <w:fldChar w:fldCharType="separate"/>
      </w:r>
      <w:r w:rsidR="00167F54">
        <w:t>PR-MESSTRANSP</w:t>
      </w:r>
      <w:r>
        <w:fldChar w:fldCharType="end"/>
      </w:r>
      <w:r>
        <w:t>] for details.</w:t>
      </w:r>
    </w:p>
    <w:p w:rsidR="002C14D2" w:rsidRDefault="00A40D5C">
      <w:r>
        <w:t xml:space="preserve">This protocol (together with X-Road message protocol) forms the core of the X-Road data </w:t>
      </w:r>
      <w:r>
        <w:lastRenderedPageBreak/>
        <w:t>exchange. If the involved components are not available, then the data exchange is impossible. X-Road architecture makes possible to improve the availability of the involved components by using redundancy.</w:t>
      </w:r>
    </w:p>
    <w:p w:rsidR="002C14D2" w:rsidRDefault="00A40D5C">
      <w:pPr>
        <w:pStyle w:val="Otsikko2"/>
        <w:tabs>
          <w:tab w:val="left" w:pos="0"/>
        </w:tabs>
      </w:pPr>
      <w:bookmarkStart w:id="48" w:name="__RefHeading___Toc8039_119875062"/>
      <w:bookmarkStart w:id="49" w:name="_Toc434835102"/>
      <w:bookmarkEnd w:id="48"/>
      <w:r>
        <w:t>Service Metadata Protocol</w:t>
      </w:r>
      <w:bookmarkEnd w:id="49"/>
    </w:p>
    <w:p w:rsidR="002C14D2" w:rsidRDefault="00A40D5C">
      <w:r>
        <w:t>The X-Road Service Metadata Protocol can be used by the service client information systems to gather information about the X-Road instance. In particular, the protocol can be used to find X-Road members, services offered by these members and the WSDL service descriptions.</w:t>
      </w:r>
    </w:p>
    <w:p w:rsidR="002C14D2" w:rsidRDefault="00A40D5C">
      <w:r>
        <w:t>The protocol is a synchronous RPC style protocol that is initiated by the service client IS.</w:t>
      </w:r>
    </w:p>
    <w:p w:rsidR="002C14D2" w:rsidRDefault="00A40D5C">
      <w:r>
        <w:t xml:space="preserve">Some of the information services are implemented as HTTP(S) GET requests to simplify client IS implementation. The other information services are called as standard X-Road services (see Section </w:t>
      </w:r>
      <w:r>
        <w:fldChar w:fldCharType="begin"/>
      </w:r>
      <w:r>
        <w:instrText xml:space="preserve"> REF __RefHeading___Toc8033_119875062 \r \h </w:instrText>
      </w:r>
      <w:r>
        <w:fldChar w:fldCharType="separate"/>
      </w:r>
      <w:r w:rsidR="00167F54">
        <w:t xml:space="preserve">3.1 </w:t>
      </w:r>
      <w:r>
        <w:fldChar w:fldCharType="end"/>
      </w:r>
      <w:r>
        <w:t xml:space="preserve"> </w:t>
      </w:r>
      <w:r>
        <w:fldChar w:fldCharType="begin"/>
      </w:r>
      <w:r>
        <w:instrText xml:space="preserve"> REF __RefHeading___Toc8033_119875062 \h </w:instrText>
      </w:r>
      <w:r>
        <w:fldChar w:fldCharType="end"/>
      </w:r>
      <w:r>
        <w:t>). See [</w:t>
      </w:r>
      <w:r>
        <w:fldChar w:fldCharType="begin"/>
      </w:r>
      <w:r>
        <w:instrText xml:space="preserve"> REF Ref_PR-META \h </w:instrText>
      </w:r>
      <w:r>
        <w:fldChar w:fldCharType="separate"/>
      </w:r>
      <w:r w:rsidR="00167F54">
        <w:t>PR-META</w:t>
      </w:r>
      <w:r>
        <w:fldChar w:fldCharType="end"/>
      </w:r>
      <w:r>
        <w:t>] for further details.</w:t>
      </w:r>
    </w:p>
    <w:p w:rsidR="002C14D2" w:rsidRDefault="00A40D5C">
      <w:r>
        <w:t>The Service Metadata Protocol is used for client IS configuration and therefore the availability, throughput and latency of its implementing components are not critical to the functioning of the X-Road.</w:t>
      </w:r>
    </w:p>
    <w:p w:rsidR="002C14D2" w:rsidRDefault="00A40D5C">
      <w:pPr>
        <w:pStyle w:val="Otsikko2"/>
        <w:tabs>
          <w:tab w:val="left" w:pos="0"/>
        </w:tabs>
      </w:pPr>
      <w:bookmarkStart w:id="50" w:name="__RefHeading___Toc16481_611433349"/>
      <w:bookmarkStart w:id="51" w:name="_Toc434835103"/>
      <w:bookmarkEnd w:id="50"/>
      <w:r>
        <w:t>Download Signed Document</w:t>
      </w:r>
      <w:bookmarkEnd w:id="51"/>
    </w:p>
    <w:p w:rsidR="002C14D2" w:rsidRDefault="00A40D5C">
      <w:r>
        <w:t>The service for downloading signed documents can be used by the information systems to download signed containers from the security server's message log. In addition, the service provides a convenience method for downloading global configuration that can be used to verify the signed containers.</w:t>
      </w:r>
    </w:p>
    <w:p w:rsidR="002C14D2" w:rsidRDefault="00A40D5C">
      <w:r>
        <w:t>The protocol is a synchronous RPC-style protocol that is initiated by the IS. The service is implemented as HTTP(S) GET requests. See [</w:t>
      </w:r>
      <w:r>
        <w:fldChar w:fldCharType="begin"/>
      </w:r>
      <w:r>
        <w:instrText xml:space="preserve"> REF Ref_UG-SIGDOC \h </w:instrText>
      </w:r>
      <w:r>
        <w:fldChar w:fldCharType="separate"/>
      </w:r>
      <w:r w:rsidR="00167F54">
        <w:t>UG-SIGDOC</w:t>
      </w:r>
      <w:r>
        <w:fldChar w:fldCharType="end"/>
      </w:r>
      <w:r>
        <w:t>] for further details.</w:t>
      </w:r>
    </w:p>
    <w:p w:rsidR="002C14D2" w:rsidRDefault="00A40D5C">
      <w:r>
        <w:t>The Download Signed Document protocol is used by IS for downloading data stored in the security server and therefore the availability, throughput and latency of its implementing components are not critical to the functioning of the X-Road.</w:t>
      </w:r>
    </w:p>
    <w:p w:rsidR="002C14D2" w:rsidRDefault="00A40D5C">
      <w:pPr>
        <w:pStyle w:val="Otsikko2"/>
        <w:tabs>
          <w:tab w:val="left" w:pos="0"/>
        </w:tabs>
      </w:pPr>
      <w:bookmarkStart w:id="52" w:name="__RefHeading___Toc8041_119875062"/>
      <w:bookmarkStart w:id="53" w:name="_Toc434835104"/>
      <w:bookmarkEnd w:id="52"/>
      <w:r>
        <w:t>Management Services Protocol</w:t>
      </w:r>
      <w:bookmarkEnd w:id="53"/>
    </w:p>
    <w:p w:rsidR="002C14D2" w:rsidRDefault="00A40D5C">
      <w:r>
        <w:t>The management services are called by security servers to perform management tasks such as registering a security server client or deleting an authentication certificate.</w:t>
      </w:r>
    </w:p>
    <w:p w:rsidR="002C14D2" w:rsidRDefault="00A40D5C">
      <w:r>
        <w:t>The management service protocol is a synchronous RPC-style protocol that is offered by the central server. The service is called by security servers.</w:t>
      </w:r>
    </w:p>
    <w:p w:rsidR="002C14D2" w:rsidRDefault="00A40D5C">
      <w:r>
        <w:t xml:space="preserve">The management services are implemented as standard X-Road services (see Section </w:t>
      </w:r>
      <w:r>
        <w:fldChar w:fldCharType="begin"/>
      </w:r>
      <w:r>
        <w:instrText xml:space="preserve"> REF __RefHeading___Toc8033_119875062 \r \h </w:instrText>
      </w:r>
      <w:r>
        <w:fldChar w:fldCharType="separate"/>
      </w:r>
      <w:r w:rsidR="00167F54">
        <w:t xml:space="preserve">3.1 </w:t>
      </w:r>
      <w:r>
        <w:fldChar w:fldCharType="end"/>
      </w:r>
      <w:r>
        <w:t xml:space="preserve"> </w:t>
      </w:r>
      <w:r>
        <w:fldChar w:fldCharType="begin"/>
      </w:r>
      <w:r>
        <w:instrText xml:space="preserve"> REF __RefHeading___Toc8033_119875062 \h </w:instrText>
      </w:r>
      <w:r>
        <w:fldChar w:fldCharType="end"/>
      </w:r>
      <w:r>
        <w:t xml:space="preserve"> for details) that are offered by the organization managing the X-Road instance. The exception is the authentication certificate registration service that, for technical reasons, is implemented directly by the central server. Full details of the management services are described in [</w:t>
      </w:r>
      <w:r>
        <w:fldChar w:fldCharType="begin"/>
      </w:r>
      <w:r>
        <w:instrText xml:space="preserve"> REF Ref_PR-MANAGE \h </w:instrText>
      </w:r>
      <w:r>
        <w:fldChar w:fldCharType="separate"/>
      </w:r>
      <w:r w:rsidR="00167F54">
        <w:t>PR-MSERV</w:t>
      </w:r>
      <w:r>
        <w:fldChar w:fldCharType="end"/>
      </w:r>
      <w:r>
        <w:t>].</w:t>
      </w:r>
    </w:p>
    <w:p w:rsidR="002C14D2" w:rsidRDefault="00A40D5C">
      <w:r>
        <w:t xml:space="preserve">In general, the management services are not critical to operation of X-Road and therefore their availability is not paramount. If the management services are unavailable, the security servers cannot manage their clients and authentication certificates. Some actions (such as removing clients and certificates) can be performed manually by central server administrator, without using the management services. The management service operations are not time-critical (the security server user explicitly chooses to send the management request and the user interface does not imply that this operation is </w:t>
      </w:r>
      <w:r>
        <w:lastRenderedPageBreak/>
        <w:t>instantaneous).</w:t>
      </w:r>
    </w:p>
    <w:p w:rsidR="002C14D2" w:rsidRDefault="00A40D5C">
      <w:pPr>
        <w:pStyle w:val="Otsikko2"/>
        <w:tabs>
          <w:tab w:val="left" w:pos="0"/>
        </w:tabs>
      </w:pPr>
      <w:bookmarkStart w:id="54" w:name="__RefHeading___Toc16674_119875062"/>
      <w:bookmarkStart w:id="55" w:name="_Toc434835105"/>
      <w:bookmarkEnd w:id="54"/>
      <w:r>
        <w:t>OCSP Protocol</w:t>
      </w:r>
      <w:bookmarkEnd w:id="55"/>
    </w:p>
    <w:p w:rsidR="002C14D2" w:rsidRDefault="00A40D5C">
      <w:r>
        <w:t>The OCSP protocol (see [</w:t>
      </w:r>
      <w:r>
        <w:fldChar w:fldCharType="begin"/>
      </w:r>
      <w:r>
        <w:instrText xml:space="preserve"> REF Ref_OCSP \h </w:instrText>
      </w:r>
      <w:r>
        <w:fldChar w:fldCharType="separate"/>
      </w:r>
      <w:r w:rsidR="00167F54">
        <w:t>OCSP</w:t>
      </w:r>
      <w:r>
        <w:fldChar w:fldCharType="end"/>
      </w:r>
      <w:r>
        <w:t>]) is used by the security servers to query the validity information about the signing and authentication certificates.</w:t>
      </w:r>
    </w:p>
    <w:p w:rsidR="002C14D2" w:rsidRDefault="00A40D5C">
      <w:r>
        <w:t>OCSP protocol is synchronous protocol that is offered by the OCSP responder belonging to a certification authority.</w:t>
      </w:r>
    </w:p>
    <w:p w:rsidR="002C14D2" w:rsidRDefault="00A40D5C">
      <w:r>
        <w:t xml:space="preserve">In X-Road, each security server is responsible for downloading and caching the validity information about its certificates. The OCSP responses are sent to the other security servers as part of the message transport protocol (see Section </w:t>
      </w:r>
      <w:r>
        <w:fldChar w:fldCharType="begin"/>
      </w:r>
      <w:r>
        <w:instrText xml:space="preserve"> REF __RefHeading___Toc8037_119875062 \r \h </w:instrText>
      </w:r>
      <w:r>
        <w:fldChar w:fldCharType="separate"/>
      </w:r>
      <w:r w:rsidR="00167F54">
        <w:t xml:space="preserve">3.3 </w:t>
      </w:r>
      <w:r>
        <w:fldChar w:fldCharType="end"/>
      </w:r>
      <w:r>
        <w:t xml:space="preserve"> </w:t>
      </w:r>
      <w:r>
        <w:fldChar w:fldCharType="begin"/>
      </w:r>
      <w:r>
        <w:instrText xml:space="preserve"> REF __RefHeading___Toc8037_119875062 \h </w:instrText>
      </w:r>
      <w:r>
        <w:fldChar w:fldCharType="end"/>
      </w:r>
      <w:r>
        <w:t>). This ensures that the security servers do not need to discover the OCSP service used by the other party. Additionally, this arrangement supports the situation where access to the OCSP service is either restricted to certificate owners or is subject to charges.</w:t>
      </w:r>
    </w:p>
    <w:p w:rsidR="002C14D2" w:rsidRDefault="00A40D5C">
      <w:r>
        <w:t>The security servers never include nonce field in the OCSP request. This allows the OCSP service to employ various optimization strategies, such as pre-creating the OCSP responses.</w:t>
      </w:r>
    </w:p>
    <w:p w:rsidR="002C14D2" w:rsidRDefault="00A40D5C">
      <w:r>
        <w:t>Because OCSP responses are used in the process of certificate validation, failure of the OCSP service effectively disables X-Road message exchange. When the cached OCSP responses cannot be refreshed, the security servers are unable to communicate. Thus, the lifetime of the OCSP responses determines the maximum amount of time that the OCSP service can be unavailable. The lifetime is defined by the owner of the central server and can vary between different instances of X-Road.</w:t>
      </w:r>
    </w:p>
    <w:p w:rsidR="002C14D2" w:rsidRDefault="00A40D5C">
      <w:pPr>
        <w:pStyle w:val="Otsikko2"/>
        <w:tabs>
          <w:tab w:val="left" w:pos="0"/>
        </w:tabs>
      </w:pPr>
      <w:bookmarkStart w:id="56" w:name="__RefHeading___Toc16806_119875062"/>
      <w:bookmarkStart w:id="57" w:name="_Toc434835106"/>
      <w:bookmarkEnd w:id="56"/>
      <w:r>
        <w:t>Time-Stamping Protocol</w:t>
      </w:r>
      <w:bookmarkEnd w:id="57"/>
    </w:p>
    <w:p w:rsidR="002C14D2" w:rsidRDefault="00A40D5C">
      <w:r>
        <w:t>The Time-stamping protocol (see [</w:t>
      </w:r>
      <w:r>
        <w:fldChar w:fldCharType="begin"/>
      </w:r>
      <w:r>
        <w:instrText xml:space="preserve"> REF Ref_TSP \h </w:instrText>
      </w:r>
      <w:r>
        <w:fldChar w:fldCharType="separate"/>
      </w:r>
      <w:r w:rsidR="00167F54">
        <w:t>TSP</w:t>
      </w:r>
      <w:r>
        <w:fldChar w:fldCharType="end"/>
      </w:r>
      <w:r>
        <w:t>]) is used by security servers to ensure long-term proof value of the exchanged messages. The security servers log all the messages and their signatures. These logs are periodically time-stamped to create long-term proof.</w:t>
      </w:r>
    </w:p>
    <w:p w:rsidR="002C14D2" w:rsidRDefault="00A40D5C">
      <w:r>
        <w:t>Time-stamping protocol is a synchronous protocol that is provided by the time-stamp authority. However, the security servers use the time-stamping protocol in an asynchronous manner. Security servers log all the messages that are exchanged with other security servers. These messages are time-stamped asynchronously using batch time-stamping (see [</w:t>
      </w:r>
      <w:r>
        <w:fldChar w:fldCharType="begin"/>
      </w:r>
      <w:r>
        <w:instrText xml:space="preserve"> REF Ref_BATCH-TS \h </w:instrText>
      </w:r>
      <w:r>
        <w:fldChar w:fldCharType="separate"/>
      </w:r>
      <w:r w:rsidR="00167F54">
        <w:t>BATCH-TS</w:t>
      </w:r>
      <w:r>
        <w:fldChar w:fldCharType="end"/>
      </w:r>
      <w:r>
        <w:t>]). This is done to decouple availability of the message exchange from availability of the time-stamping authority, to decrease the latency of message exchange, and to reduce load on the time-stamping authority.</w:t>
      </w:r>
    </w:p>
    <w:p w:rsidR="002C14D2" w:rsidRDefault="00A40D5C">
      <w:r>
        <w:t xml:space="preserve">Because time-stamping is used in an asynchronous manner, temporary unavailability of the time-stamping service does not directly affect the X-Road message exchange. However, if the security servers fail to time-stamp the accumulated messages for certain time period then it may become difficult to prove the exact time of the message exchanges. To minimize this risk the security servers will stop forwarding messages if the time-stamping has been failing for some time. The maximum allowed time period between logging of a message and acquiring a time stamp for that message is defined by the owner of the central server and can very between different instances of X-Road. </w:t>
      </w:r>
    </w:p>
    <w:p w:rsidR="002C14D2" w:rsidRDefault="00A40D5C">
      <w:pPr>
        <w:pStyle w:val="Otsikko2"/>
        <w:tabs>
          <w:tab w:val="left" w:pos="0"/>
        </w:tabs>
      </w:pPr>
      <w:bookmarkStart w:id="58" w:name="__RefHeading___Toc16483_611433349"/>
      <w:bookmarkStart w:id="59" w:name="_Toc434835107"/>
      <w:bookmarkEnd w:id="58"/>
      <w:r>
        <w:t>Security Server User Interface</w:t>
      </w:r>
      <w:bookmarkEnd w:id="59"/>
    </w:p>
    <w:p w:rsidR="002C14D2" w:rsidRDefault="00A40D5C">
      <w:r>
        <w:t>The security server user interface is used by the security server administrator to configure and manage the security server.</w:t>
      </w:r>
    </w:p>
    <w:p w:rsidR="002C14D2" w:rsidRDefault="00A40D5C">
      <w:pPr>
        <w:pStyle w:val="Otsikko2"/>
        <w:tabs>
          <w:tab w:val="left" w:pos="0"/>
        </w:tabs>
      </w:pPr>
      <w:bookmarkStart w:id="60" w:name="__RefHeading___Toc16485_611433349"/>
      <w:bookmarkStart w:id="61" w:name="_Toc434835108"/>
      <w:bookmarkEnd w:id="60"/>
      <w:r>
        <w:lastRenderedPageBreak/>
        <w:t>Central Server User Interface</w:t>
      </w:r>
      <w:bookmarkEnd w:id="61"/>
    </w:p>
    <w:p w:rsidR="002C14D2" w:rsidRDefault="00A40D5C">
      <w:r>
        <w:t>The central server user interface is used by the central server administrator to configure and manage the central server.</w:t>
      </w:r>
    </w:p>
    <w:p w:rsidR="008B0850" w:rsidRDefault="008B0850"/>
    <w:p w:rsidR="008B0850" w:rsidRDefault="008B0850" w:rsidP="008B0850">
      <w:pPr>
        <w:pStyle w:val="Otsikko2"/>
      </w:pPr>
      <w:r>
        <w:t>Monitoring Metaservice</w:t>
      </w:r>
    </w:p>
    <w:p w:rsidR="008B0850" w:rsidRDefault="009732CC" w:rsidP="008B0850">
      <w:r>
        <w:t>The m</w:t>
      </w:r>
      <w:bookmarkStart w:id="62" w:name="_GoBack"/>
      <w:bookmarkEnd w:id="62"/>
      <w:r w:rsidR="009A5C0F" w:rsidRPr="009A5C0F">
        <w:t>onitoring metaservice responds to queries for monitoring data from security server's serverproxy interface.</w:t>
      </w:r>
      <w:r w:rsidR="00DC6F99">
        <w:t xml:space="preserve"> The monitoring data is collected by monitoring service.</w:t>
      </w:r>
    </w:p>
    <w:p w:rsidR="008B0850" w:rsidRDefault="008B0850" w:rsidP="008B0850"/>
    <w:p w:rsidR="008B0850" w:rsidRDefault="008B0850" w:rsidP="008B0850">
      <w:pPr>
        <w:pStyle w:val="Otsikko2"/>
      </w:pPr>
      <w:r>
        <w:t>Monitoring JMX</w:t>
      </w:r>
    </w:p>
    <w:p w:rsidR="00DC6F99" w:rsidRDefault="007847D5" w:rsidP="00DC6F99">
      <w:r>
        <w:t>The monitoring service publishes monitoring data via JMX interface.</w:t>
      </w:r>
      <w:r w:rsidR="00DC6F99">
        <w:t xml:space="preserve"> The monitoring data is collected by monitoring service.</w:t>
      </w:r>
    </w:p>
    <w:p w:rsidR="008B0850" w:rsidRPr="008B0850" w:rsidRDefault="008B0850" w:rsidP="008B0850"/>
    <w:p w:rsidR="002C14D2" w:rsidRDefault="00A40D5C">
      <w:pPr>
        <w:pStyle w:val="Otsikko1"/>
        <w:tabs>
          <w:tab w:val="left" w:pos="0"/>
        </w:tabs>
      </w:pPr>
      <w:bookmarkStart w:id="63" w:name="__RefHeading___Toc12378_428146320"/>
      <w:bookmarkStart w:id="64" w:name="_Toc434835109"/>
      <w:bookmarkEnd w:id="63"/>
      <w:r>
        <w:lastRenderedPageBreak/>
        <w:t>Technology Matrix</w:t>
      </w:r>
      <w:bookmarkEnd w:id="64"/>
    </w:p>
    <w:p w:rsidR="002C14D2" w:rsidRDefault="00A40D5C">
      <w:r>
        <w:t xml:space="preserve">Table </w:t>
      </w:r>
      <w:r>
        <w:fldChar w:fldCharType="begin"/>
      </w:r>
      <w:r>
        <w:instrText xml:space="preserve"> REF Ref_Technology_matrix_of_the_X_Road \h </w:instrText>
      </w:r>
      <w:r>
        <w:fldChar w:fldCharType="separate"/>
      </w:r>
      <w:r w:rsidR="00167F54">
        <w:rPr>
          <w:noProof/>
        </w:rPr>
        <w:t>1</w:t>
      </w:r>
      <w:r>
        <w:fldChar w:fldCharType="end"/>
      </w:r>
      <w:r>
        <w:t xml:space="preserve"> presents the list of technologies used in the X-Road and mapping between the technologies and X-Road components.</w:t>
      </w:r>
    </w:p>
    <w:p w:rsidR="002C14D2" w:rsidRDefault="00A40D5C">
      <w:pPr>
        <w:pStyle w:val="Kuvaotsikko"/>
        <w:rPr>
          <w:bCs/>
          <w:iCs w:val="0"/>
          <w:color w:val="000000"/>
          <w:sz w:val="18"/>
          <w:szCs w:val="18"/>
        </w:rPr>
      </w:pPr>
      <w:r>
        <w:t xml:space="preserve">Table </w:t>
      </w:r>
      <w:bookmarkStart w:id="65" w:name="Ref_Technology_matrix_of_the_X_Road"/>
      <w:r>
        <w:fldChar w:fldCharType="begin"/>
      </w:r>
      <w:r>
        <w:instrText xml:space="preserve"> SEQ "Table" \* ARABIC </w:instrText>
      </w:r>
      <w:r>
        <w:fldChar w:fldCharType="separate"/>
      </w:r>
      <w:r w:rsidR="00167F54">
        <w:rPr>
          <w:noProof/>
        </w:rPr>
        <w:t>1</w:t>
      </w:r>
      <w:r>
        <w:fldChar w:fldCharType="end"/>
      </w:r>
      <w:bookmarkEnd w:id="65"/>
      <w:r>
        <w:t>. Technology matrix of the X-Road</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232"/>
        <w:gridCol w:w="2232"/>
        <w:gridCol w:w="2233"/>
        <w:gridCol w:w="2233"/>
      </w:tblGrid>
      <w:tr w:rsidR="002C14D2">
        <w:tc>
          <w:tcPr>
            <w:tcW w:w="2232" w:type="dxa"/>
            <w:tcBorders>
              <w:top w:val="single" w:sz="8" w:space="0" w:color="000000"/>
              <w:left w:val="single" w:sz="8" w:space="0" w:color="000000"/>
              <w:bottom w:val="single" w:sz="8" w:space="0" w:color="000000"/>
            </w:tcBorders>
            <w:shd w:val="clear" w:color="auto" w:fill="auto"/>
          </w:tcPr>
          <w:p w:rsidR="002C14D2" w:rsidRDefault="00A40D5C">
            <w:pPr>
              <w:pStyle w:val="TableContents"/>
              <w:rPr>
                <w:b/>
                <w:bCs/>
                <w:color w:val="000000"/>
                <w:sz w:val="18"/>
                <w:szCs w:val="18"/>
              </w:rPr>
            </w:pPr>
            <w:r>
              <w:rPr>
                <w:b/>
                <w:bCs/>
                <w:color w:val="000000"/>
                <w:sz w:val="18"/>
                <w:szCs w:val="18"/>
              </w:rPr>
              <w:t>Technology</w:t>
            </w:r>
          </w:p>
        </w:tc>
        <w:tc>
          <w:tcPr>
            <w:tcW w:w="2232" w:type="dxa"/>
            <w:tcBorders>
              <w:top w:val="single" w:sz="8" w:space="0" w:color="000000"/>
              <w:left w:val="single" w:sz="8" w:space="0" w:color="000000"/>
              <w:bottom w:val="single" w:sz="8" w:space="0" w:color="000000"/>
            </w:tcBorders>
            <w:shd w:val="clear" w:color="auto" w:fill="auto"/>
          </w:tcPr>
          <w:p w:rsidR="002C14D2" w:rsidRDefault="00A40D5C">
            <w:pPr>
              <w:pStyle w:val="TableContents"/>
              <w:rPr>
                <w:b/>
                <w:bCs/>
                <w:color w:val="000000"/>
                <w:sz w:val="18"/>
                <w:szCs w:val="18"/>
              </w:rPr>
            </w:pPr>
            <w:r>
              <w:rPr>
                <w:b/>
                <w:bCs/>
                <w:color w:val="000000"/>
                <w:sz w:val="18"/>
                <w:szCs w:val="18"/>
              </w:rPr>
              <w:t>Security server</w:t>
            </w:r>
          </w:p>
        </w:tc>
        <w:tc>
          <w:tcPr>
            <w:tcW w:w="2233" w:type="dxa"/>
            <w:tcBorders>
              <w:top w:val="single" w:sz="8" w:space="0" w:color="000000"/>
              <w:left w:val="single" w:sz="8" w:space="0" w:color="000000"/>
              <w:bottom w:val="single" w:sz="8" w:space="0" w:color="000000"/>
            </w:tcBorders>
            <w:shd w:val="clear" w:color="auto" w:fill="auto"/>
          </w:tcPr>
          <w:p w:rsidR="002C14D2" w:rsidRDefault="00A40D5C">
            <w:pPr>
              <w:pStyle w:val="TableContents"/>
              <w:rPr>
                <w:b/>
                <w:bCs/>
                <w:color w:val="000000"/>
                <w:sz w:val="18"/>
                <w:szCs w:val="18"/>
              </w:rPr>
            </w:pPr>
            <w:r>
              <w:rPr>
                <w:b/>
                <w:bCs/>
                <w:color w:val="000000"/>
                <w:sz w:val="18"/>
                <w:szCs w:val="18"/>
              </w:rPr>
              <w:t>Central server</w:t>
            </w:r>
          </w:p>
        </w:tc>
        <w:tc>
          <w:tcPr>
            <w:tcW w:w="2233" w:type="dxa"/>
            <w:tcBorders>
              <w:top w:val="single" w:sz="8" w:space="0" w:color="000000"/>
              <w:left w:val="single" w:sz="8" w:space="0" w:color="000000"/>
              <w:bottom w:val="single" w:sz="8" w:space="0" w:color="000000"/>
              <w:right w:val="single" w:sz="8" w:space="0" w:color="000000"/>
            </w:tcBorders>
            <w:shd w:val="clear" w:color="auto" w:fill="auto"/>
          </w:tcPr>
          <w:p w:rsidR="002C14D2" w:rsidRDefault="00A40D5C">
            <w:pPr>
              <w:pStyle w:val="TableContents"/>
            </w:pPr>
            <w:r>
              <w:rPr>
                <w:b/>
                <w:bCs/>
                <w:color w:val="000000"/>
                <w:sz w:val="18"/>
                <w:szCs w:val="18"/>
              </w:rPr>
              <w:t>Configuration proxy</w:t>
            </w:r>
          </w:p>
        </w:tc>
      </w:tr>
      <w:tr w:rsidR="002C14D2">
        <w:tc>
          <w:tcPr>
            <w:tcW w:w="2232" w:type="dxa"/>
            <w:tcBorders>
              <w:left w:val="single" w:sz="8" w:space="0" w:color="000000"/>
              <w:bottom w:val="single" w:sz="8" w:space="0" w:color="000000"/>
            </w:tcBorders>
            <w:shd w:val="clear" w:color="auto" w:fill="auto"/>
          </w:tcPr>
          <w:p w:rsidR="002C14D2" w:rsidRDefault="00A40D5C">
            <w:pPr>
              <w:pStyle w:val="TableContents"/>
              <w:rPr>
                <w:color w:val="000000"/>
                <w:sz w:val="18"/>
                <w:szCs w:val="18"/>
              </w:rPr>
            </w:pPr>
            <w:r>
              <w:rPr>
                <w:color w:val="000000"/>
                <w:sz w:val="18"/>
                <w:szCs w:val="18"/>
              </w:rPr>
              <w:t>Java 8</w:t>
            </w:r>
          </w:p>
        </w:tc>
        <w:tc>
          <w:tcPr>
            <w:tcW w:w="2232" w:type="dxa"/>
            <w:tcBorders>
              <w:left w:val="single" w:sz="8" w:space="0" w:color="000000"/>
              <w:bottom w:val="single" w:sz="8" w:space="0" w:color="000000"/>
            </w:tcBorders>
            <w:shd w:val="clear" w:color="auto" w:fill="auto"/>
          </w:tcPr>
          <w:p w:rsidR="002C14D2" w:rsidRDefault="00A40D5C">
            <w:pPr>
              <w:pStyle w:val="TableContents"/>
              <w:rPr>
                <w:color w:val="000000"/>
                <w:sz w:val="18"/>
                <w:szCs w:val="18"/>
              </w:rPr>
            </w:pPr>
            <w:r>
              <w:rPr>
                <w:color w:val="000000"/>
                <w:sz w:val="18"/>
                <w:szCs w:val="18"/>
              </w:rPr>
              <w:t>X</w:t>
            </w:r>
          </w:p>
        </w:tc>
        <w:tc>
          <w:tcPr>
            <w:tcW w:w="2233" w:type="dxa"/>
            <w:tcBorders>
              <w:left w:val="single" w:sz="8" w:space="0" w:color="000000"/>
              <w:bottom w:val="single" w:sz="8" w:space="0" w:color="000000"/>
            </w:tcBorders>
            <w:shd w:val="clear" w:color="auto" w:fill="auto"/>
          </w:tcPr>
          <w:p w:rsidR="002C14D2" w:rsidRDefault="00A40D5C">
            <w:pPr>
              <w:pStyle w:val="TableContents"/>
              <w:rPr>
                <w:color w:val="000000"/>
                <w:sz w:val="18"/>
                <w:szCs w:val="18"/>
              </w:rPr>
            </w:pPr>
            <w:r>
              <w:rPr>
                <w:color w:val="000000"/>
                <w:sz w:val="18"/>
                <w:szCs w:val="18"/>
              </w:rPr>
              <w:t>X</w:t>
            </w:r>
          </w:p>
        </w:tc>
        <w:tc>
          <w:tcPr>
            <w:tcW w:w="2233" w:type="dxa"/>
            <w:tcBorders>
              <w:left w:val="single" w:sz="8" w:space="0" w:color="000000"/>
              <w:bottom w:val="single" w:sz="8" w:space="0" w:color="000000"/>
              <w:right w:val="single" w:sz="8" w:space="0" w:color="000000"/>
            </w:tcBorders>
            <w:shd w:val="clear" w:color="auto" w:fill="auto"/>
          </w:tcPr>
          <w:p w:rsidR="002C14D2" w:rsidRDefault="00A40D5C">
            <w:pPr>
              <w:pStyle w:val="TableContents"/>
            </w:pPr>
            <w:r>
              <w:rPr>
                <w:color w:val="000000"/>
                <w:sz w:val="18"/>
                <w:szCs w:val="18"/>
              </w:rPr>
              <w:t>X</w:t>
            </w:r>
          </w:p>
        </w:tc>
      </w:tr>
      <w:tr w:rsidR="002C14D2">
        <w:tc>
          <w:tcPr>
            <w:tcW w:w="2232" w:type="dxa"/>
            <w:tcBorders>
              <w:left w:val="single" w:sz="8" w:space="0" w:color="000000"/>
              <w:bottom w:val="single" w:sz="8" w:space="0" w:color="000000"/>
            </w:tcBorders>
            <w:shd w:val="clear" w:color="auto" w:fill="auto"/>
          </w:tcPr>
          <w:p w:rsidR="002C14D2" w:rsidRDefault="00A40D5C">
            <w:pPr>
              <w:pStyle w:val="TableContents"/>
              <w:rPr>
                <w:color w:val="000000"/>
                <w:sz w:val="18"/>
                <w:szCs w:val="18"/>
              </w:rPr>
            </w:pPr>
            <w:r>
              <w:rPr>
                <w:color w:val="000000"/>
                <w:sz w:val="18"/>
                <w:szCs w:val="18"/>
              </w:rPr>
              <w:t>C</w:t>
            </w:r>
          </w:p>
        </w:tc>
        <w:tc>
          <w:tcPr>
            <w:tcW w:w="2232" w:type="dxa"/>
            <w:tcBorders>
              <w:left w:val="single" w:sz="8" w:space="0" w:color="000000"/>
              <w:bottom w:val="single" w:sz="8" w:space="0" w:color="000000"/>
            </w:tcBorders>
            <w:shd w:val="clear" w:color="auto" w:fill="auto"/>
          </w:tcPr>
          <w:p w:rsidR="002C14D2" w:rsidRDefault="00A40D5C">
            <w:pPr>
              <w:pStyle w:val="TableContents"/>
              <w:rPr>
                <w:color w:val="000000"/>
                <w:sz w:val="18"/>
                <w:szCs w:val="18"/>
              </w:rPr>
            </w:pPr>
            <w:r>
              <w:rPr>
                <w:color w:val="000000"/>
                <w:sz w:val="18"/>
                <w:szCs w:val="18"/>
              </w:rPr>
              <w:t>X</w:t>
            </w:r>
          </w:p>
        </w:tc>
        <w:tc>
          <w:tcPr>
            <w:tcW w:w="2233" w:type="dxa"/>
            <w:tcBorders>
              <w:left w:val="single" w:sz="8" w:space="0" w:color="000000"/>
              <w:bottom w:val="single" w:sz="8" w:space="0" w:color="000000"/>
            </w:tcBorders>
            <w:shd w:val="clear" w:color="auto" w:fill="auto"/>
          </w:tcPr>
          <w:p w:rsidR="002C14D2" w:rsidRDefault="00A40D5C">
            <w:pPr>
              <w:pStyle w:val="TableContents"/>
              <w:rPr>
                <w:color w:val="000000"/>
                <w:sz w:val="18"/>
                <w:szCs w:val="18"/>
              </w:rPr>
            </w:pPr>
            <w:r>
              <w:rPr>
                <w:color w:val="000000"/>
                <w:sz w:val="18"/>
                <w:szCs w:val="18"/>
              </w:rPr>
              <w:t>X</w:t>
            </w:r>
          </w:p>
        </w:tc>
        <w:tc>
          <w:tcPr>
            <w:tcW w:w="2233" w:type="dxa"/>
            <w:tcBorders>
              <w:left w:val="single" w:sz="8" w:space="0" w:color="000000"/>
              <w:bottom w:val="single" w:sz="8" w:space="0" w:color="000000"/>
              <w:right w:val="single" w:sz="8" w:space="0" w:color="000000"/>
            </w:tcBorders>
            <w:shd w:val="clear" w:color="auto" w:fill="auto"/>
          </w:tcPr>
          <w:p w:rsidR="002C14D2" w:rsidRDefault="002C14D2">
            <w:pPr>
              <w:pStyle w:val="TableContents"/>
              <w:rPr>
                <w:color w:val="000000"/>
                <w:sz w:val="18"/>
                <w:szCs w:val="18"/>
              </w:rPr>
            </w:pPr>
          </w:p>
        </w:tc>
      </w:tr>
      <w:tr w:rsidR="002C14D2">
        <w:tc>
          <w:tcPr>
            <w:tcW w:w="2232" w:type="dxa"/>
            <w:tcBorders>
              <w:left w:val="single" w:sz="8" w:space="0" w:color="000000"/>
              <w:bottom w:val="single" w:sz="8" w:space="0" w:color="000000"/>
            </w:tcBorders>
            <w:shd w:val="clear" w:color="auto" w:fill="auto"/>
          </w:tcPr>
          <w:p w:rsidR="002C14D2" w:rsidRDefault="00A40D5C">
            <w:pPr>
              <w:pStyle w:val="TableContents"/>
              <w:rPr>
                <w:color w:val="000000"/>
                <w:sz w:val="18"/>
                <w:szCs w:val="18"/>
              </w:rPr>
            </w:pPr>
            <w:r>
              <w:rPr>
                <w:color w:val="000000"/>
                <w:sz w:val="18"/>
                <w:szCs w:val="18"/>
              </w:rPr>
              <w:t>Logback</w:t>
            </w:r>
          </w:p>
        </w:tc>
        <w:tc>
          <w:tcPr>
            <w:tcW w:w="2232" w:type="dxa"/>
            <w:tcBorders>
              <w:left w:val="single" w:sz="8" w:space="0" w:color="000000"/>
              <w:bottom w:val="single" w:sz="8" w:space="0" w:color="000000"/>
            </w:tcBorders>
            <w:shd w:val="clear" w:color="auto" w:fill="auto"/>
          </w:tcPr>
          <w:p w:rsidR="002C14D2" w:rsidRDefault="00A40D5C">
            <w:pPr>
              <w:pStyle w:val="TableContents"/>
              <w:rPr>
                <w:color w:val="000000"/>
                <w:sz w:val="18"/>
                <w:szCs w:val="18"/>
              </w:rPr>
            </w:pPr>
            <w:r>
              <w:rPr>
                <w:color w:val="000000"/>
                <w:sz w:val="18"/>
                <w:szCs w:val="18"/>
              </w:rPr>
              <w:t>X</w:t>
            </w:r>
          </w:p>
        </w:tc>
        <w:tc>
          <w:tcPr>
            <w:tcW w:w="2233" w:type="dxa"/>
            <w:tcBorders>
              <w:left w:val="single" w:sz="8" w:space="0" w:color="000000"/>
              <w:bottom w:val="single" w:sz="8" w:space="0" w:color="000000"/>
            </w:tcBorders>
            <w:shd w:val="clear" w:color="auto" w:fill="auto"/>
          </w:tcPr>
          <w:p w:rsidR="002C14D2" w:rsidRDefault="00A40D5C">
            <w:pPr>
              <w:pStyle w:val="TableContents"/>
              <w:rPr>
                <w:color w:val="000000"/>
                <w:sz w:val="18"/>
                <w:szCs w:val="18"/>
              </w:rPr>
            </w:pPr>
            <w:r>
              <w:rPr>
                <w:color w:val="000000"/>
                <w:sz w:val="18"/>
                <w:szCs w:val="18"/>
              </w:rPr>
              <w:t>X</w:t>
            </w:r>
          </w:p>
        </w:tc>
        <w:tc>
          <w:tcPr>
            <w:tcW w:w="2233" w:type="dxa"/>
            <w:tcBorders>
              <w:left w:val="single" w:sz="8" w:space="0" w:color="000000"/>
              <w:bottom w:val="single" w:sz="8" w:space="0" w:color="000000"/>
              <w:right w:val="single" w:sz="8" w:space="0" w:color="000000"/>
            </w:tcBorders>
            <w:shd w:val="clear" w:color="auto" w:fill="auto"/>
          </w:tcPr>
          <w:p w:rsidR="002C14D2" w:rsidRDefault="00A40D5C">
            <w:pPr>
              <w:pStyle w:val="TableContents"/>
            </w:pPr>
            <w:r>
              <w:rPr>
                <w:color w:val="000000"/>
                <w:sz w:val="18"/>
                <w:szCs w:val="18"/>
              </w:rPr>
              <w:t>X</w:t>
            </w:r>
          </w:p>
        </w:tc>
      </w:tr>
      <w:tr w:rsidR="002C14D2">
        <w:tc>
          <w:tcPr>
            <w:tcW w:w="2232" w:type="dxa"/>
            <w:tcBorders>
              <w:left w:val="single" w:sz="8" w:space="0" w:color="000000"/>
              <w:bottom w:val="single" w:sz="8" w:space="0" w:color="000000"/>
            </w:tcBorders>
            <w:shd w:val="clear" w:color="auto" w:fill="auto"/>
          </w:tcPr>
          <w:p w:rsidR="002C14D2" w:rsidRDefault="00A40D5C">
            <w:pPr>
              <w:pStyle w:val="TableContents"/>
              <w:rPr>
                <w:color w:val="000000"/>
                <w:sz w:val="18"/>
                <w:szCs w:val="18"/>
              </w:rPr>
            </w:pPr>
            <w:r>
              <w:rPr>
                <w:color w:val="000000"/>
                <w:sz w:val="18"/>
                <w:szCs w:val="18"/>
              </w:rPr>
              <w:t>Akka 2.X</w:t>
            </w:r>
          </w:p>
        </w:tc>
        <w:tc>
          <w:tcPr>
            <w:tcW w:w="2232" w:type="dxa"/>
            <w:tcBorders>
              <w:left w:val="single" w:sz="8" w:space="0" w:color="000000"/>
              <w:bottom w:val="single" w:sz="8" w:space="0" w:color="000000"/>
            </w:tcBorders>
            <w:shd w:val="clear" w:color="auto" w:fill="auto"/>
          </w:tcPr>
          <w:p w:rsidR="002C14D2" w:rsidRDefault="00A40D5C">
            <w:pPr>
              <w:pStyle w:val="TableContents"/>
              <w:rPr>
                <w:color w:val="000000"/>
                <w:sz w:val="18"/>
                <w:szCs w:val="18"/>
              </w:rPr>
            </w:pPr>
            <w:r>
              <w:rPr>
                <w:color w:val="000000"/>
                <w:sz w:val="18"/>
                <w:szCs w:val="18"/>
              </w:rPr>
              <w:t>X</w:t>
            </w:r>
          </w:p>
        </w:tc>
        <w:tc>
          <w:tcPr>
            <w:tcW w:w="2233" w:type="dxa"/>
            <w:tcBorders>
              <w:left w:val="single" w:sz="8" w:space="0" w:color="000000"/>
              <w:bottom w:val="single" w:sz="8" w:space="0" w:color="000000"/>
            </w:tcBorders>
            <w:shd w:val="clear" w:color="auto" w:fill="auto"/>
          </w:tcPr>
          <w:p w:rsidR="002C14D2" w:rsidRDefault="00A40D5C">
            <w:pPr>
              <w:pStyle w:val="TableContents"/>
              <w:rPr>
                <w:color w:val="000000"/>
                <w:sz w:val="18"/>
                <w:szCs w:val="18"/>
              </w:rPr>
            </w:pPr>
            <w:r>
              <w:rPr>
                <w:color w:val="000000"/>
                <w:sz w:val="18"/>
                <w:szCs w:val="18"/>
              </w:rPr>
              <w:t>X</w:t>
            </w:r>
          </w:p>
        </w:tc>
        <w:tc>
          <w:tcPr>
            <w:tcW w:w="2233" w:type="dxa"/>
            <w:tcBorders>
              <w:left w:val="single" w:sz="8" w:space="0" w:color="000000"/>
              <w:bottom w:val="single" w:sz="8" w:space="0" w:color="000000"/>
              <w:right w:val="single" w:sz="8" w:space="0" w:color="000000"/>
            </w:tcBorders>
            <w:shd w:val="clear" w:color="auto" w:fill="auto"/>
          </w:tcPr>
          <w:p w:rsidR="002C14D2" w:rsidRDefault="002C14D2">
            <w:pPr>
              <w:pStyle w:val="TableContents"/>
              <w:rPr>
                <w:color w:val="000000"/>
                <w:sz w:val="18"/>
                <w:szCs w:val="18"/>
              </w:rPr>
            </w:pPr>
          </w:p>
        </w:tc>
      </w:tr>
      <w:tr w:rsidR="002C14D2">
        <w:tc>
          <w:tcPr>
            <w:tcW w:w="2232" w:type="dxa"/>
            <w:tcBorders>
              <w:left w:val="single" w:sz="8" w:space="0" w:color="000000"/>
              <w:bottom w:val="single" w:sz="8" w:space="0" w:color="000000"/>
            </w:tcBorders>
            <w:shd w:val="clear" w:color="auto" w:fill="auto"/>
          </w:tcPr>
          <w:p w:rsidR="002C14D2" w:rsidRDefault="00A40D5C">
            <w:pPr>
              <w:pStyle w:val="TableContents"/>
              <w:rPr>
                <w:color w:val="000000"/>
                <w:sz w:val="18"/>
                <w:szCs w:val="18"/>
              </w:rPr>
            </w:pPr>
            <w:r>
              <w:rPr>
                <w:color w:val="000000"/>
                <w:sz w:val="18"/>
                <w:szCs w:val="18"/>
              </w:rPr>
              <w:t>Jetty 9</w:t>
            </w:r>
          </w:p>
        </w:tc>
        <w:tc>
          <w:tcPr>
            <w:tcW w:w="2232" w:type="dxa"/>
            <w:tcBorders>
              <w:left w:val="single" w:sz="8" w:space="0" w:color="000000"/>
              <w:bottom w:val="single" w:sz="8" w:space="0" w:color="000000"/>
            </w:tcBorders>
            <w:shd w:val="clear" w:color="auto" w:fill="auto"/>
          </w:tcPr>
          <w:p w:rsidR="002C14D2" w:rsidRDefault="00A40D5C">
            <w:pPr>
              <w:pStyle w:val="TableContents"/>
              <w:rPr>
                <w:color w:val="000000"/>
                <w:sz w:val="18"/>
                <w:szCs w:val="18"/>
              </w:rPr>
            </w:pPr>
            <w:r>
              <w:rPr>
                <w:color w:val="000000"/>
                <w:sz w:val="18"/>
                <w:szCs w:val="18"/>
              </w:rPr>
              <w:t>X</w:t>
            </w:r>
          </w:p>
        </w:tc>
        <w:tc>
          <w:tcPr>
            <w:tcW w:w="2233" w:type="dxa"/>
            <w:tcBorders>
              <w:left w:val="single" w:sz="8" w:space="0" w:color="000000"/>
              <w:bottom w:val="single" w:sz="8" w:space="0" w:color="000000"/>
            </w:tcBorders>
            <w:shd w:val="clear" w:color="auto" w:fill="auto"/>
          </w:tcPr>
          <w:p w:rsidR="002C14D2" w:rsidRDefault="00A40D5C">
            <w:pPr>
              <w:pStyle w:val="TableContents"/>
              <w:rPr>
                <w:color w:val="000000"/>
                <w:sz w:val="18"/>
                <w:szCs w:val="18"/>
              </w:rPr>
            </w:pPr>
            <w:r>
              <w:rPr>
                <w:color w:val="000000"/>
                <w:sz w:val="18"/>
                <w:szCs w:val="18"/>
              </w:rPr>
              <w:t>X</w:t>
            </w:r>
          </w:p>
        </w:tc>
        <w:tc>
          <w:tcPr>
            <w:tcW w:w="2233" w:type="dxa"/>
            <w:tcBorders>
              <w:left w:val="single" w:sz="8" w:space="0" w:color="000000"/>
              <w:bottom w:val="single" w:sz="8" w:space="0" w:color="000000"/>
              <w:right w:val="single" w:sz="8" w:space="0" w:color="000000"/>
            </w:tcBorders>
            <w:shd w:val="clear" w:color="auto" w:fill="auto"/>
          </w:tcPr>
          <w:p w:rsidR="002C14D2" w:rsidRDefault="002C14D2">
            <w:pPr>
              <w:pStyle w:val="TableContents"/>
              <w:rPr>
                <w:color w:val="000000"/>
                <w:sz w:val="18"/>
                <w:szCs w:val="18"/>
              </w:rPr>
            </w:pPr>
          </w:p>
        </w:tc>
      </w:tr>
      <w:tr w:rsidR="002C14D2">
        <w:tc>
          <w:tcPr>
            <w:tcW w:w="2232" w:type="dxa"/>
            <w:tcBorders>
              <w:left w:val="single" w:sz="8" w:space="0" w:color="000000"/>
              <w:bottom w:val="single" w:sz="8" w:space="0" w:color="000000"/>
            </w:tcBorders>
            <w:shd w:val="clear" w:color="auto" w:fill="auto"/>
          </w:tcPr>
          <w:p w:rsidR="002C14D2" w:rsidRDefault="00A40D5C">
            <w:pPr>
              <w:pStyle w:val="TableContents"/>
              <w:rPr>
                <w:color w:val="000000"/>
                <w:sz w:val="18"/>
                <w:szCs w:val="18"/>
              </w:rPr>
            </w:pPr>
            <w:r>
              <w:rPr>
                <w:color w:val="000000"/>
                <w:sz w:val="18"/>
                <w:szCs w:val="18"/>
              </w:rPr>
              <w:t>JRuby 1.7</w:t>
            </w:r>
          </w:p>
        </w:tc>
        <w:tc>
          <w:tcPr>
            <w:tcW w:w="2232" w:type="dxa"/>
            <w:tcBorders>
              <w:left w:val="single" w:sz="8" w:space="0" w:color="000000"/>
              <w:bottom w:val="single" w:sz="8" w:space="0" w:color="000000"/>
            </w:tcBorders>
            <w:shd w:val="clear" w:color="auto" w:fill="auto"/>
          </w:tcPr>
          <w:p w:rsidR="002C14D2" w:rsidRDefault="00A40D5C">
            <w:pPr>
              <w:pStyle w:val="TableContents"/>
              <w:rPr>
                <w:color w:val="000000"/>
                <w:sz w:val="18"/>
                <w:szCs w:val="18"/>
              </w:rPr>
            </w:pPr>
            <w:r>
              <w:rPr>
                <w:color w:val="000000"/>
                <w:sz w:val="18"/>
                <w:szCs w:val="18"/>
              </w:rPr>
              <w:t>X</w:t>
            </w:r>
          </w:p>
        </w:tc>
        <w:tc>
          <w:tcPr>
            <w:tcW w:w="2233" w:type="dxa"/>
            <w:tcBorders>
              <w:left w:val="single" w:sz="8" w:space="0" w:color="000000"/>
              <w:bottom w:val="single" w:sz="8" w:space="0" w:color="000000"/>
            </w:tcBorders>
            <w:shd w:val="clear" w:color="auto" w:fill="auto"/>
          </w:tcPr>
          <w:p w:rsidR="002C14D2" w:rsidRDefault="00A40D5C">
            <w:pPr>
              <w:pStyle w:val="TableContents"/>
              <w:rPr>
                <w:color w:val="000000"/>
                <w:sz w:val="18"/>
                <w:szCs w:val="18"/>
              </w:rPr>
            </w:pPr>
            <w:r>
              <w:rPr>
                <w:color w:val="000000"/>
                <w:sz w:val="18"/>
                <w:szCs w:val="18"/>
              </w:rPr>
              <w:t>X</w:t>
            </w:r>
          </w:p>
        </w:tc>
        <w:tc>
          <w:tcPr>
            <w:tcW w:w="2233" w:type="dxa"/>
            <w:tcBorders>
              <w:left w:val="single" w:sz="8" w:space="0" w:color="000000"/>
              <w:bottom w:val="single" w:sz="8" w:space="0" w:color="000000"/>
              <w:right w:val="single" w:sz="8" w:space="0" w:color="000000"/>
            </w:tcBorders>
            <w:shd w:val="clear" w:color="auto" w:fill="auto"/>
          </w:tcPr>
          <w:p w:rsidR="002C14D2" w:rsidRDefault="002C14D2">
            <w:pPr>
              <w:pStyle w:val="TableContents"/>
              <w:rPr>
                <w:color w:val="000000"/>
                <w:sz w:val="18"/>
                <w:szCs w:val="18"/>
              </w:rPr>
            </w:pPr>
          </w:p>
        </w:tc>
      </w:tr>
      <w:tr w:rsidR="002C14D2">
        <w:tc>
          <w:tcPr>
            <w:tcW w:w="2232" w:type="dxa"/>
            <w:tcBorders>
              <w:left w:val="single" w:sz="8" w:space="0" w:color="000000"/>
              <w:bottom w:val="single" w:sz="8" w:space="0" w:color="000000"/>
            </w:tcBorders>
            <w:shd w:val="clear" w:color="auto" w:fill="auto"/>
          </w:tcPr>
          <w:p w:rsidR="002C14D2" w:rsidRDefault="00A40D5C">
            <w:pPr>
              <w:pStyle w:val="TableContents"/>
              <w:rPr>
                <w:color w:val="000000"/>
                <w:sz w:val="18"/>
                <w:szCs w:val="18"/>
              </w:rPr>
            </w:pPr>
            <w:r>
              <w:rPr>
                <w:color w:val="000000"/>
                <w:sz w:val="18"/>
                <w:szCs w:val="18"/>
              </w:rPr>
              <w:t>Ubuntu 14.04</w:t>
            </w:r>
          </w:p>
        </w:tc>
        <w:tc>
          <w:tcPr>
            <w:tcW w:w="2232" w:type="dxa"/>
            <w:tcBorders>
              <w:left w:val="single" w:sz="8" w:space="0" w:color="000000"/>
              <w:bottom w:val="single" w:sz="8" w:space="0" w:color="000000"/>
            </w:tcBorders>
            <w:shd w:val="clear" w:color="auto" w:fill="auto"/>
          </w:tcPr>
          <w:p w:rsidR="002C14D2" w:rsidRDefault="00A40D5C">
            <w:pPr>
              <w:pStyle w:val="TableContents"/>
              <w:rPr>
                <w:color w:val="000000"/>
                <w:sz w:val="18"/>
                <w:szCs w:val="18"/>
              </w:rPr>
            </w:pPr>
            <w:r>
              <w:rPr>
                <w:color w:val="000000"/>
                <w:sz w:val="18"/>
                <w:szCs w:val="18"/>
              </w:rPr>
              <w:t>X</w:t>
            </w:r>
          </w:p>
        </w:tc>
        <w:tc>
          <w:tcPr>
            <w:tcW w:w="2233" w:type="dxa"/>
            <w:tcBorders>
              <w:left w:val="single" w:sz="8" w:space="0" w:color="000000"/>
              <w:bottom w:val="single" w:sz="8" w:space="0" w:color="000000"/>
            </w:tcBorders>
            <w:shd w:val="clear" w:color="auto" w:fill="auto"/>
          </w:tcPr>
          <w:p w:rsidR="002C14D2" w:rsidRDefault="00A40D5C">
            <w:pPr>
              <w:pStyle w:val="TableContents"/>
              <w:rPr>
                <w:color w:val="000000"/>
                <w:sz w:val="18"/>
                <w:szCs w:val="18"/>
              </w:rPr>
            </w:pPr>
            <w:r>
              <w:rPr>
                <w:color w:val="000000"/>
                <w:sz w:val="18"/>
                <w:szCs w:val="18"/>
              </w:rPr>
              <w:t>X</w:t>
            </w:r>
          </w:p>
        </w:tc>
        <w:tc>
          <w:tcPr>
            <w:tcW w:w="2233" w:type="dxa"/>
            <w:tcBorders>
              <w:left w:val="single" w:sz="8" w:space="0" w:color="000000"/>
              <w:bottom w:val="single" w:sz="8" w:space="0" w:color="000000"/>
              <w:right w:val="single" w:sz="8" w:space="0" w:color="000000"/>
            </w:tcBorders>
            <w:shd w:val="clear" w:color="auto" w:fill="auto"/>
          </w:tcPr>
          <w:p w:rsidR="002C14D2" w:rsidRDefault="00A40D5C">
            <w:pPr>
              <w:pStyle w:val="TableContents"/>
            </w:pPr>
            <w:r>
              <w:rPr>
                <w:color w:val="000000"/>
                <w:sz w:val="18"/>
                <w:szCs w:val="18"/>
              </w:rPr>
              <w:t>X</w:t>
            </w:r>
          </w:p>
        </w:tc>
      </w:tr>
      <w:tr w:rsidR="002C14D2">
        <w:tc>
          <w:tcPr>
            <w:tcW w:w="2232" w:type="dxa"/>
            <w:tcBorders>
              <w:left w:val="single" w:sz="8" w:space="0" w:color="000000"/>
              <w:bottom w:val="single" w:sz="8" w:space="0" w:color="000000"/>
            </w:tcBorders>
            <w:shd w:val="clear" w:color="auto" w:fill="auto"/>
          </w:tcPr>
          <w:p w:rsidR="002C14D2" w:rsidRDefault="00A40D5C">
            <w:pPr>
              <w:pStyle w:val="TableContents"/>
              <w:rPr>
                <w:color w:val="000000"/>
                <w:sz w:val="18"/>
                <w:szCs w:val="18"/>
              </w:rPr>
            </w:pPr>
            <w:r>
              <w:rPr>
                <w:color w:val="000000"/>
                <w:sz w:val="18"/>
                <w:szCs w:val="18"/>
              </w:rPr>
              <w:t>PostgreSQL 9.3</w:t>
            </w:r>
          </w:p>
        </w:tc>
        <w:tc>
          <w:tcPr>
            <w:tcW w:w="2232" w:type="dxa"/>
            <w:tcBorders>
              <w:left w:val="single" w:sz="8" w:space="0" w:color="000000"/>
              <w:bottom w:val="single" w:sz="8" w:space="0" w:color="000000"/>
            </w:tcBorders>
            <w:shd w:val="clear" w:color="auto" w:fill="auto"/>
          </w:tcPr>
          <w:p w:rsidR="002C14D2" w:rsidRDefault="00A40D5C">
            <w:pPr>
              <w:pStyle w:val="TableContents"/>
              <w:rPr>
                <w:color w:val="000000"/>
                <w:sz w:val="18"/>
                <w:szCs w:val="18"/>
              </w:rPr>
            </w:pPr>
            <w:r>
              <w:rPr>
                <w:color w:val="000000"/>
                <w:sz w:val="18"/>
                <w:szCs w:val="18"/>
              </w:rPr>
              <w:t>X</w:t>
            </w:r>
          </w:p>
        </w:tc>
        <w:tc>
          <w:tcPr>
            <w:tcW w:w="2233" w:type="dxa"/>
            <w:tcBorders>
              <w:left w:val="single" w:sz="8" w:space="0" w:color="000000"/>
              <w:bottom w:val="single" w:sz="8" w:space="0" w:color="000000"/>
            </w:tcBorders>
            <w:shd w:val="clear" w:color="auto" w:fill="auto"/>
          </w:tcPr>
          <w:p w:rsidR="002C14D2" w:rsidRDefault="00A40D5C">
            <w:pPr>
              <w:pStyle w:val="TableContents"/>
              <w:rPr>
                <w:color w:val="000000"/>
                <w:sz w:val="18"/>
                <w:szCs w:val="18"/>
              </w:rPr>
            </w:pPr>
            <w:r>
              <w:rPr>
                <w:color w:val="000000"/>
                <w:sz w:val="18"/>
                <w:szCs w:val="18"/>
              </w:rPr>
              <w:t>X</w:t>
            </w:r>
          </w:p>
        </w:tc>
        <w:tc>
          <w:tcPr>
            <w:tcW w:w="2233" w:type="dxa"/>
            <w:tcBorders>
              <w:left w:val="single" w:sz="8" w:space="0" w:color="000000"/>
              <w:bottom w:val="single" w:sz="8" w:space="0" w:color="000000"/>
              <w:right w:val="single" w:sz="8" w:space="0" w:color="000000"/>
            </w:tcBorders>
            <w:shd w:val="clear" w:color="auto" w:fill="auto"/>
          </w:tcPr>
          <w:p w:rsidR="002C14D2" w:rsidRDefault="002C14D2">
            <w:pPr>
              <w:pStyle w:val="TableContents"/>
              <w:rPr>
                <w:color w:val="000000"/>
                <w:sz w:val="18"/>
                <w:szCs w:val="18"/>
              </w:rPr>
            </w:pPr>
          </w:p>
        </w:tc>
      </w:tr>
      <w:tr w:rsidR="002C14D2">
        <w:tc>
          <w:tcPr>
            <w:tcW w:w="2232" w:type="dxa"/>
            <w:tcBorders>
              <w:left w:val="single" w:sz="8" w:space="0" w:color="000000"/>
              <w:bottom w:val="single" w:sz="8" w:space="0" w:color="000000"/>
            </w:tcBorders>
            <w:shd w:val="clear" w:color="auto" w:fill="auto"/>
          </w:tcPr>
          <w:p w:rsidR="002C14D2" w:rsidRDefault="00A40D5C">
            <w:pPr>
              <w:pStyle w:val="TableContents"/>
              <w:rPr>
                <w:color w:val="000000"/>
                <w:sz w:val="18"/>
                <w:szCs w:val="18"/>
              </w:rPr>
            </w:pPr>
            <w:r>
              <w:rPr>
                <w:color w:val="000000"/>
                <w:sz w:val="18"/>
                <w:szCs w:val="18"/>
              </w:rPr>
              <w:t>PostgreSQL 9.4</w:t>
            </w:r>
          </w:p>
        </w:tc>
        <w:tc>
          <w:tcPr>
            <w:tcW w:w="2232" w:type="dxa"/>
            <w:tcBorders>
              <w:left w:val="single" w:sz="8" w:space="0" w:color="000000"/>
              <w:bottom w:val="single" w:sz="8" w:space="0" w:color="000000"/>
            </w:tcBorders>
            <w:shd w:val="clear" w:color="auto" w:fill="auto"/>
          </w:tcPr>
          <w:p w:rsidR="002C14D2" w:rsidRDefault="002C14D2">
            <w:pPr>
              <w:pStyle w:val="TableContents"/>
              <w:rPr>
                <w:color w:val="000000"/>
                <w:sz w:val="18"/>
                <w:szCs w:val="18"/>
              </w:rPr>
            </w:pPr>
          </w:p>
        </w:tc>
        <w:tc>
          <w:tcPr>
            <w:tcW w:w="2233" w:type="dxa"/>
            <w:tcBorders>
              <w:left w:val="single" w:sz="8" w:space="0" w:color="000000"/>
              <w:bottom w:val="single" w:sz="8" w:space="0" w:color="000000"/>
            </w:tcBorders>
            <w:shd w:val="clear" w:color="auto" w:fill="auto"/>
          </w:tcPr>
          <w:p w:rsidR="002C14D2" w:rsidRDefault="00A40D5C">
            <w:pPr>
              <w:pStyle w:val="TableContents"/>
              <w:rPr>
                <w:color w:val="000000"/>
                <w:sz w:val="18"/>
                <w:szCs w:val="18"/>
              </w:rPr>
            </w:pPr>
            <w:r>
              <w:rPr>
                <w:color w:val="000000"/>
                <w:sz w:val="18"/>
                <w:szCs w:val="18"/>
              </w:rPr>
              <w:t>X</w:t>
            </w:r>
            <w:r>
              <w:rPr>
                <w:rStyle w:val="Alaviitteenviite"/>
                <w:color w:val="000000"/>
                <w:sz w:val="18"/>
                <w:szCs w:val="18"/>
              </w:rPr>
              <w:footnoteReference w:id="1"/>
            </w:r>
          </w:p>
        </w:tc>
        <w:tc>
          <w:tcPr>
            <w:tcW w:w="2233" w:type="dxa"/>
            <w:tcBorders>
              <w:left w:val="single" w:sz="8" w:space="0" w:color="000000"/>
              <w:bottom w:val="single" w:sz="8" w:space="0" w:color="000000"/>
              <w:right w:val="single" w:sz="8" w:space="0" w:color="000000"/>
            </w:tcBorders>
            <w:shd w:val="clear" w:color="auto" w:fill="auto"/>
          </w:tcPr>
          <w:p w:rsidR="002C14D2" w:rsidRDefault="002C14D2">
            <w:pPr>
              <w:pStyle w:val="TableContents"/>
              <w:rPr>
                <w:color w:val="000000"/>
                <w:sz w:val="18"/>
                <w:szCs w:val="18"/>
              </w:rPr>
            </w:pPr>
          </w:p>
        </w:tc>
      </w:tr>
      <w:tr w:rsidR="002C14D2">
        <w:tc>
          <w:tcPr>
            <w:tcW w:w="2232" w:type="dxa"/>
            <w:tcBorders>
              <w:left w:val="single" w:sz="8" w:space="0" w:color="000000"/>
              <w:bottom w:val="single" w:sz="8" w:space="0" w:color="000000"/>
            </w:tcBorders>
            <w:shd w:val="clear" w:color="auto" w:fill="auto"/>
          </w:tcPr>
          <w:p w:rsidR="002C14D2" w:rsidRDefault="00A40D5C">
            <w:pPr>
              <w:pStyle w:val="TableContents"/>
              <w:rPr>
                <w:color w:val="000000"/>
                <w:sz w:val="18"/>
                <w:szCs w:val="18"/>
              </w:rPr>
            </w:pPr>
            <w:r>
              <w:rPr>
                <w:color w:val="000000"/>
                <w:sz w:val="18"/>
                <w:szCs w:val="18"/>
              </w:rPr>
              <w:t>nginx</w:t>
            </w:r>
          </w:p>
        </w:tc>
        <w:tc>
          <w:tcPr>
            <w:tcW w:w="2232" w:type="dxa"/>
            <w:tcBorders>
              <w:left w:val="single" w:sz="8" w:space="0" w:color="000000"/>
              <w:bottom w:val="single" w:sz="8" w:space="0" w:color="000000"/>
            </w:tcBorders>
            <w:shd w:val="clear" w:color="auto" w:fill="auto"/>
          </w:tcPr>
          <w:p w:rsidR="002C14D2" w:rsidRDefault="00A40D5C">
            <w:pPr>
              <w:pStyle w:val="TableContents"/>
              <w:rPr>
                <w:color w:val="000000"/>
                <w:sz w:val="18"/>
                <w:szCs w:val="18"/>
              </w:rPr>
            </w:pPr>
            <w:r>
              <w:rPr>
                <w:color w:val="000000"/>
                <w:sz w:val="18"/>
                <w:szCs w:val="18"/>
              </w:rPr>
              <w:t>X</w:t>
            </w:r>
          </w:p>
        </w:tc>
        <w:tc>
          <w:tcPr>
            <w:tcW w:w="2233" w:type="dxa"/>
            <w:tcBorders>
              <w:left w:val="single" w:sz="8" w:space="0" w:color="000000"/>
              <w:bottom w:val="single" w:sz="8" w:space="0" w:color="000000"/>
            </w:tcBorders>
            <w:shd w:val="clear" w:color="auto" w:fill="auto"/>
          </w:tcPr>
          <w:p w:rsidR="002C14D2" w:rsidRDefault="00A40D5C">
            <w:pPr>
              <w:pStyle w:val="TableContents"/>
              <w:rPr>
                <w:color w:val="000000"/>
                <w:sz w:val="18"/>
                <w:szCs w:val="18"/>
              </w:rPr>
            </w:pPr>
            <w:r>
              <w:rPr>
                <w:color w:val="000000"/>
                <w:sz w:val="18"/>
                <w:szCs w:val="18"/>
              </w:rPr>
              <w:t>X</w:t>
            </w:r>
          </w:p>
        </w:tc>
        <w:tc>
          <w:tcPr>
            <w:tcW w:w="2233" w:type="dxa"/>
            <w:tcBorders>
              <w:left w:val="single" w:sz="8" w:space="0" w:color="000000"/>
              <w:bottom w:val="single" w:sz="8" w:space="0" w:color="000000"/>
              <w:right w:val="single" w:sz="8" w:space="0" w:color="000000"/>
            </w:tcBorders>
            <w:shd w:val="clear" w:color="auto" w:fill="auto"/>
          </w:tcPr>
          <w:p w:rsidR="002C14D2" w:rsidRDefault="00A40D5C">
            <w:pPr>
              <w:pStyle w:val="TableContents"/>
            </w:pPr>
            <w:r>
              <w:rPr>
                <w:color w:val="000000"/>
                <w:sz w:val="18"/>
                <w:szCs w:val="18"/>
              </w:rPr>
              <w:t>X</w:t>
            </w:r>
          </w:p>
        </w:tc>
      </w:tr>
      <w:tr w:rsidR="002C14D2">
        <w:tc>
          <w:tcPr>
            <w:tcW w:w="2232" w:type="dxa"/>
            <w:tcBorders>
              <w:left w:val="single" w:sz="8" w:space="0" w:color="000000"/>
              <w:bottom w:val="single" w:sz="8" w:space="0" w:color="000000"/>
            </w:tcBorders>
            <w:shd w:val="clear" w:color="auto" w:fill="auto"/>
          </w:tcPr>
          <w:p w:rsidR="002C14D2" w:rsidRDefault="00A40D5C">
            <w:pPr>
              <w:pStyle w:val="TableContents"/>
              <w:rPr>
                <w:color w:val="000000"/>
                <w:sz w:val="18"/>
                <w:szCs w:val="18"/>
              </w:rPr>
            </w:pPr>
            <w:r>
              <w:rPr>
                <w:color w:val="000000"/>
                <w:sz w:val="18"/>
                <w:szCs w:val="18"/>
              </w:rPr>
              <w:t>PAM</w:t>
            </w:r>
          </w:p>
        </w:tc>
        <w:tc>
          <w:tcPr>
            <w:tcW w:w="2232" w:type="dxa"/>
            <w:tcBorders>
              <w:left w:val="single" w:sz="8" w:space="0" w:color="000000"/>
              <w:bottom w:val="single" w:sz="8" w:space="0" w:color="000000"/>
            </w:tcBorders>
            <w:shd w:val="clear" w:color="auto" w:fill="auto"/>
          </w:tcPr>
          <w:p w:rsidR="002C14D2" w:rsidRDefault="00A40D5C">
            <w:pPr>
              <w:pStyle w:val="TableContents"/>
              <w:rPr>
                <w:color w:val="000000"/>
                <w:sz w:val="18"/>
                <w:szCs w:val="18"/>
              </w:rPr>
            </w:pPr>
            <w:r>
              <w:rPr>
                <w:color w:val="000000"/>
                <w:sz w:val="18"/>
                <w:szCs w:val="18"/>
              </w:rPr>
              <w:t>X</w:t>
            </w:r>
          </w:p>
        </w:tc>
        <w:tc>
          <w:tcPr>
            <w:tcW w:w="2233" w:type="dxa"/>
            <w:tcBorders>
              <w:left w:val="single" w:sz="8" w:space="0" w:color="000000"/>
              <w:bottom w:val="single" w:sz="8" w:space="0" w:color="000000"/>
            </w:tcBorders>
            <w:shd w:val="clear" w:color="auto" w:fill="auto"/>
          </w:tcPr>
          <w:p w:rsidR="002C14D2" w:rsidRDefault="00A40D5C">
            <w:pPr>
              <w:pStyle w:val="TableContents"/>
              <w:rPr>
                <w:color w:val="000000"/>
                <w:sz w:val="18"/>
                <w:szCs w:val="18"/>
              </w:rPr>
            </w:pPr>
            <w:r>
              <w:rPr>
                <w:color w:val="000000"/>
                <w:sz w:val="18"/>
                <w:szCs w:val="18"/>
              </w:rPr>
              <w:t>X</w:t>
            </w:r>
          </w:p>
        </w:tc>
        <w:tc>
          <w:tcPr>
            <w:tcW w:w="2233" w:type="dxa"/>
            <w:tcBorders>
              <w:left w:val="single" w:sz="8" w:space="0" w:color="000000"/>
              <w:bottom w:val="single" w:sz="8" w:space="0" w:color="000000"/>
              <w:right w:val="single" w:sz="8" w:space="0" w:color="000000"/>
            </w:tcBorders>
            <w:shd w:val="clear" w:color="auto" w:fill="auto"/>
          </w:tcPr>
          <w:p w:rsidR="002C14D2" w:rsidRDefault="002C14D2">
            <w:pPr>
              <w:pStyle w:val="TableContents"/>
              <w:rPr>
                <w:color w:val="000000"/>
                <w:sz w:val="18"/>
                <w:szCs w:val="18"/>
              </w:rPr>
            </w:pPr>
          </w:p>
        </w:tc>
      </w:tr>
      <w:tr w:rsidR="002C14D2">
        <w:tc>
          <w:tcPr>
            <w:tcW w:w="2232" w:type="dxa"/>
            <w:tcBorders>
              <w:left w:val="single" w:sz="8" w:space="0" w:color="000000"/>
              <w:bottom w:val="single" w:sz="8" w:space="0" w:color="000000"/>
            </w:tcBorders>
            <w:shd w:val="clear" w:color="auto" w:fill="auto"/>
          </w:tcPr>
          <w:p w:rsidR="002C14D2" w:rsidRDefault="00A40D5C">
            <w:pPr>
              <w:pStyle w:val="TableContents"/>
              <w:rPr>
                <w:color w:val="000000"/>
                <w:sz w:val="18"/>
                <w:szCs w:val="18"/>
              </w:rPr>
            </w:pPr>
            <w:r>
              <w:rPr>
                <w:color w:val="000000"/>
                <w:sz w:val="18"/>
                <w:szCs w:val="18"/>
              </w:rPr>
              <w:t>Liquibase</w:t>
            </w:r>
          </w:p>
        </w:tc>
        <w:tc>
          <w:tcPr>
            <w:tcW w:w="2232" w:type="dxa"/>
            <w:tcBorders>
              <w:left w:val="single" w:sz="8" w:space="0" w:color="000000"/>
              <w:bottom w:val="single" w:sz="8" w:space="0" w:color="000000"/>
            </w:tcBorders>
            <w:shd w:val="clear" w:color="auto" w:fill="auto"/>
          </w:tcPr>
          <w:p w:rsidR="002C14D2" w:rsidRDefault="00A40D5C">
            <w:pPr>
              <w:pStyle w:val="TableContents"/>
              <w:rPr>
                <w:color w:val="000000"/>
                <w:sz w:val="18"/>
                <w:szCs w:val="18"/>
              </w:rPr>
            </w:pPr>
            <w:r>
              <w:rPr>
                <w:color w:val="000000"/>
                <w:sz w:val="18"/>
                <w:szCs w:val="18"/>
              </w:rPr>
              <w:t>X</w:t>
            </w:r>
          </w:p>
        </w:tc>
        <w:tc>
          <w:tcPr>
            <w:tcW w:w="2233" w:type="dxa"/>
            <w:tcBorders>
              <w:left w:val="single" w:sz="8" w:space="0" w:color="000000"/>
              <w:bottom w:val="single" w:sz="8" w:space="0" w:color="000000"/>
            </w:tcBorders>
            <w:shd w:val="clear" w:color="auto" w:fill="auto"/>
          </w:tcPr>
          <w:p w:rsidR="002C14D2" w:rsidRDefault="002C14D2">
            <w:pPr>
              <w:pStyle w:val="TableContents"/>
              <w:rPr>
                <w:color w:val="000000"/>
                <w:sz w:val="18"/>
                <w:szCs w:val="18"/>
              </w:rPr>
            </w:pPr>
          </w:p>
        </w:tc>
        <w:tc>
          <w:tcPr>
            <w:tcW w:w="2233" w:type="dxa"/>
            <w:tcBorders>
              <w:left w:val="single" w:sz="8" w:space="0" w:color="000000"/>
              <w:bottom w:val="single" w:sz="8" w:space="0" w:color="000000"/>
              <w:right w:val="single" w:sz="8" w:space="0" w:color="000000"/>
            </w:tcBorders>
            <w:shd w:val="clear" w:color="auto" w:fill="auto"/>
          </w:tcPr>
          <w:p w:rsidR="002C14D2" w:rsidRDefault="002C14D2">
            <w:pPr>
              <w:pStyle w:val="TableContents"/>
              <w:rPr>
                <w:color w:val="000000"/>
                <w:sz w:val="18"/>
                <w:szCs w:val="18"/>
              </w:rPr>
            </w:pPr>
          </w:p>
        </w:tc>
      </w:tr>
      <w:tr w:rsidR="002C14D2" w:rsidTr="001439B4">
        <w:tc>
          <w:tcPr>
            <w:tcW w:w="2232" w:type="dxa"/>
            <w:tcBorders>
              <w:left w:val="single" w:sz="8" w:space="0" w:color="000000"/>
              <w:bottom w:val="single" w:sz="8" w:space="0" w:color="000000"/>
            </w:tcBorders>
            <w:shd w:val="clear" w:color="auto" w:fill="auto"/>
          </w:tcPr>
          <w:p w:rsidR="002C14D2" w:rsidRDefault="00A40D5C">
            <w:pPr>
              <w:pStyle w:val="TableContents"/>
              <w:rPr>
                <w:color w:val="000000"/>
                <w:sz w:val="18"/>
                <w:szCs w:val="18"/>
              </w:rPr>
            </w:pPr>
            <w:r>
              <w:rPr>
                <w:color w:val="000000"/>
                <w:sz w:val="18"/>
                <w:szCs w:val="18"/>
              </w:rPr>
              <w:t>upstart</w:t>
            </w:r>
          </w:p>
        </w:tc>
        <w:tc>
          <w:tcPr>
            <w:tcW w:w="2232" w:type="dxa"/>
            <w:tcBorders>
              <w:left w:val="single" w:sz="8" w:space="0" w:color="000000"/>
              <w:bottom w:val="single" w:sz="8" w:space="0" w:color="000000"/>
            </w:tcBorders>
            <w:shd w:val="clear" w:color="auto" w:fill="auto"/>
          </w:tcPr>
          <w:p w:rsidR="002C14D2" w:rsidRDefault="00A40D5C">
            <w:pPr>
              <w:pStyle w:val="TableContents"/>
              <w:rPr>
                <w:color w:val="000000"/>
                <w:sz w:val="18"/>
                <w:szCs w:val="18"/>
              </w:rPr>
            </w:pPr>
            <w:r>
              <w:rPr>
                <w:color w:val="000000"/>
                <w:sz w:val="18"/>
                <w:szCs w:val="18"/>
              </w:rPr>
              <w:t>X</w:t>
            </w:r>
          </w:p>
        </w:tc>
        <w:tc>
          <w:tcPr>
            <w:tcW w:w="2233" w:type="dxa"/>
            <w:tcBorders>
              <w:left w:val="single" w:sz="8" w:space="0" w:color="000000"/>
              <w:bottom w:val="single" w:sz="8" w:space="0" w:color="000000"/>
            </w:tcBorders>
            <w:shd w:val="clear" w:color="auto" w:fill="auto"/>
          </w:tcPr>
          <w:p w:rsidR="002C14D2" w:rsidRDefault="00A40D5C">
            <w:pPr>
              <w:pStyle w:val="TableContents"/>
              <w:rPr>
                <w:color w:val="000000"/>
                <w:sz w:val="18"/>
                <w:szCs w:val="18"/>
              </w:rPr>
            </w:pPr>
            <w:r>
              <w:rPr>
                <w:color w:val="000000"/>
                <w:sz w:val="18"/>
                <w:szCs w:val="18"/>
              </w:rPr>
              <w:t>X</w:t>
            </w:r>
          </w:p>
        </w:tc>
        <w:tc>
          <w:tcPr>
            <w:tcW w:w="2233" w:type="dxa"/>
            <w:tcBorders>
              <w:left w:val="single" w:sz="8" w:space="0" w:color="000000"/>
              <w:bottom w:val="single" w:sz="8" w:space="0" w:color="000000"/>
              <w:right w:val="single" w:sz="8" w:space="0" w:color="000000"/>
            </w:tcBorders>
            <w:shd w:val="clear" w:color="auto" w:fill="auto"/>
          </w:tcPr>
          <w:p w:rsidR="002C14D2" w:rsidRDefault="00A40D5C">
            <w:pPr>
              <w:pStyle w:val="TableContents"/>
            </w:pPr>
            <w:r>
              <w:rPr>
                <w:color w:val="000000"/>
                <w:sz w:val="18"/>
                <w:szCs w:val="18"/>
              </w:rPr>
              <w:t>X</w:t>
            </w:r>
          </w:p>
        </w:tc>
      </w:tr>
      <w:tr w:rsidR="002C14D2" w:rsidTr="001439B4">
        <w:tc>
          <w:tcPr>
            <w:tcW w:w="2232" w:type="dxa"/>
            <w:tcBorders>
              <w:top w:val="single" w:sz="8" w:space="0" w:color="000000"/>
              <w:left w:val="single" w:sz="8" w:space="0" w:color="000000"/>
              <w:bottom w:val="single" w:sz="4" w:space="0" w:color="auto"/>
            </w:tcBorders>
            <w:shd w:val="clear" w:color="auto" w:fill="auto"/>
          </w:tcPr>
          <w:p w:rsidR="002C14D2" w:rsidRDefault="00A40D5C">
            <w:pPr>
              <w:pStyle w:val="TableContents"/>
              <w:rPr>
                <w:color w:val="000000"/>
                <w:sz w:val="18"/>
                <w:szCs w:val="18"/>
              </w:rPr>
            </w:pPr>
            <w:r>
              <w:rPr>
                <w:color w:val="000000"/>
                <w:sz w:val="18"/>
                <w:szCs w:val="18"/>
              </w:rPr>
              <w:t>PKCS #11</w:t>
            </w:r>
            <w:r>
              <w:rPr>
                <w:rStyle w:val="Alaviitteenviite"/>
                <w:color w:val="000000"/>
                <w:sz w:val="18"/>
                <w:szCs w:val="18"/>
              </w:rPr>
              <w:footnoteReference w:id="2"/>
            </w:r>
          </w:p>
        </w:tc>
        <w:tc>
          <w:tcPr>
            <w:tcW w:w="2232" w:type="dxa"/>
            <w:tcBorders>
              <w:top w:val="single" w:sz="8" w:space="0" w:color="000000"/>
              <w:left w:val="single" w:sz="8" w:space="0" w:color="000000"/>
              <w:bottom w:val="single" w:sz="4" w:space="0" w:color="auto"/>
            </w:tcBorders>
            <w:shd w:val="clear" w:color="auto" w:fill="auto"/>
          </w:tcPr>
          <w:p w:rsidR="002C14D2" w:rsidRDefault="00A40D5C">
            <w:pPr>
              <w:pStyle w:val="TableContents"/>
              <w:rPr>
                <w:color w:val="000000"/>
                <w:sz w:val="18"/>
                <w:szCs w:val="18"/>
              </w:rPr>
            </w:pPr>
            <w:r>
              <w:rPr>
                <w:color w:val="000000"/>
                <w:sz w:val="18"/>
                <w:szCs w:val="18"/>
              </w:rPr>
              <w:t>X</w:t>
            </w:r>
          </w:p>
        </w:tc>
        <w:tc>
          <w:tcPr>
            <w:tcW w:w="2233" w:type="dxa"/>
            <w:tcBorders>
              <w:top w:val="single" w:sz="8" w:space="0" w:color="000000"/>
              <w:left w:val="single" w:sz="8" w:space="0" w:color="000000"/>
              <w:bottom w:val="single" w:sz="4" w:space="0" w:color="auto"/>
            </w:tcBorders>
            <w:shd w:val="clear" w:color="auto" w:fill="auto"/>
          </w:tcPr>
          <w:p w:rsidR="002C14D2" w:rsidRDefault="00A40D5C">
            <w:pPr>
              <w:pStyle w:val="TableContents"/>
              <w:rPr>
                <w:color w:val="000000"/>
                <w:sz w:val="18"/>
                <w:szCs w:val="18"/>
              </w:rPr>
            </w:pPr>
            <w:r>
              <w:rPr>
                <w:color w:val="000000"/>
                <w:sz w:val="18"/>
                <w:szCs w:val="18"/>
              </w:rPr>
              <w:t>X</w:t>
            </w:r>
          </w:p>
        </w:tc>
        <w:tc>
          <w:tcPr>
            <w:tcW w:w="2233" w:type="dxa"/>
            <w:tcBorders>
              <w:top w:val="single" w:sz="8" w:space="0" w:color="000000"/>
              <w:left w:val="single" w:sz="8" w:space="0" w:color="000000"/>
              <w:bottom w:val="single" w:sz="4" w:space="0" w:color="auto"/>
              <w:right w:val="single" w:sz="8" w:space="0" w:color="000000"/>
            </w:tcBorders>
            <w:shd w:val="clear" w:color="auto" w:fill="auto"/>
          </w:tcPr>
          <w:p w:rsidR="002C14D2" w:rsidRDefault="00A40D5C">
            <w:pPr>
              <w:pStyle w:val="TableContents"/>
            </w:pPr>
            <w:r>
              <w:rPr>
                <w:color w:val="000000"/>
                <w:sz w:val="18"/>
                <w:szCs w:val="18"/>
              </w:rPr>
              <w:t>X</w:t>
            </w:r>
          </w:p>
        </w:tc>
      </w:tr>
      <w:tr w:rsidR="00F641E2" w:rsidTr="001439B4">
        <w:tc>
          <w:tcPr>
            <w:tcW w:w="2232" w:type="dxa"/>
            <w:tcBorders>
              <w:top w:val="single" w:sz="4" w:space="0" w:color="auto"/>
              <w:left w:val="single" w:sz="8" w:space="0" w:color="000000"/>
              <w:bottom w:val="single" w:sz="8" w:space="0" w:color="000000"/>
            </w:tcBorders>
            <w:shd w:val="clear" w:color="auto" w:fill="auto"/>
          </w:tcPr>
          <w:p w:rsidR="00F641E2" w:rsidRDefault="001439B4">
            <w:pPr>
              <w:pStyle w:val="TableContents"/>
              <w:rPr>
                <w:color w:val="000000"/>
                <w:sz w:val="18"/>
                <w:szCs w:val="18"/>
              </w:rPr>
            </w:pPr>
            <w:r>
              <w:rPr>
                <w:color w:val="000000"/>
                <w:sz w:val="18"/>
                <w:szCs w:val="18"/>
              </w:rPr>
              <w:t>Dropwizard Metrics</w:t>
            </w:r>
          </w:p>
        </w:tc>
        <w:tc>
          <w:tcPr>
            <w:tcW w:w="2232" w:type="dxa"/>
            <w:tcBorders>
              <w:top w:val="single" w:sz="4" w:space="0" w:color="auto"/>
              <w:left w:val="single" w:sz="8" w:space="0" w:color="000000"/>
              <w:bottom w:val="single" w:sz="8" w:space="0" w:color="000000"/>
            </w:tcBorders>
            <w:shd w:val="clear" w:color="auto" w:fill="auto"/>
          </w:tcPr>
          <w:p w:rsidR="00F641E2" w:rsidRDefault="001439B4">
            <w:pPr>
              <w:pStyle w:val="TableContents"/>
              <w:rPr>
                <w:color w:val="000000"/>
                <w:sz w:val="18"/>
                <w:szCs w:val="18"/>
              </w:rPr>
            </w:pPr>
            <w:r>
              <w:rPr>
                <w:color w:val="000000"/>
                <w:sz w:val="18"/>
                <w:szCs w:val="18"/>
              </w:rPr>
              <w:t>X</w:t>
            </w:r>
          </w:p>
        </w:tc>
        <w:tc>
          <w:tcPr>
            <w:tcW w:w="2233" w:type="dxa"/>
            <w:tcBorders>
              <w:top w:val="single" w:sz="4" w:space="0" w:color="auto"/>
              <w:left w:val="single" w:sz="8" w:space="0" w:color="000000"/>
              <w:bottom w:val="single" w:sz="8" w:space="0" w:color="000000"/>
            </w:tcBorders>
            <w:shd w:val="clear" w:color="auto" w:fill="auto"/>
          </w:tcPr>
          <w:p w:rsidR="00F641E2" w:rsidRDefault="00A57DB1">
            <w:pPr>
              <w:pStyle w:val="TableContents"/>
              <w:rPr>
                <w:color w:val="000000"/>
                <w:sz w:val="18"/>
                <w:szCs w:val="18"/>
              </w:rPr>
            </w:pPr>
          </w:p>
        </w:tc>
        <w:tc>
          <w:tcPr>
            <w:tcW w:w="2233" w:type="dxa"/>
            <w:tcBorders>
              <w:top w:val="single" w:sz="4" w:space="0" w:color="auto"/>
              <w:left w:val="single" w:sz="8" w:space="0" w:color="000000"/>
              <w:bottom w:val="single" w:sz="8" w:space="0" w:color="000000"/>
              <w:right w:val="single" w:sz="8" w:space="0" w:color="000000"/>
            </w:tcBorders>
            <w:shd w:val="clear" w:color="auto" w:fill="auto"/>
          </w:tcPr>
          <w:p w:rsidR="00F641E2" w:rsidRDefault="00A57DB1">
            <w:pPr>
              <w:pStyle w:val="TableContents"/>
              <w:rPr>
                <w:color w:val="000000"/>
                <w:sz w:val="18"/>
                <w:szCs w:val="18"/>
              </w:rPr>
            </w:pPr>
          </w:p>
        </w:tc>
      </w:tr>
    </w:tbl>
    <w:p w:rsidR="002C14D2" w:rsidRDefault="002C14D2"/>
    <w:p w:rsidR="002C14D2" w:rsidRDefault="00A40D5C">
      <w:pPr>
        <w:pStyle w:val="Otsikko1"/>
        <w:tabs>
          <w:tab w:val="left" w:pos="0"/>
        </w:tabs>
      </w:pPr>
      <w:bookmarkStart w:id="66" w:name="__RefHeading___Toc12380_428146320"/>
      <w:bookmarkStart w:id="67" w:name="_Toc434835110"/>
      <w:bookmarkEnd w:id="66"/>
      <w:r>
        <w:lastRenderedPageBreak/>
        <w:t>Deployment View</w:t>
      </w:r>
      <w:bookmarkEnd w:id="67"/>
    </w:p>
    <w:p w:rsidR="002C14D2" w:rsidRDefault="00A40D5C">
      <w:r>
        <w:t xml:space="preserve">Figure </w:t>
      </w:r>
      <w:r>
        <w:fldChar w:fldCharType="begin"/>
      </w:r>
      <w:r>
        <w:instrText xml:space="preserve"> REF Ref_Deployment_view_of_X_Road \h </w:instrText>
      </w:r>
      <w:r>
        <w:fldChar w:fldCharType="separate"/>
      </w:r>
      <w:r w:rsidR="00167F54">
        <w:rPr>
          <w:noProof/>
        </w:rPr>
        <w:t>2</w:t>
      </w:r>
      <w:r>
        <w:fldChar w:fldCharType="end"/>
      </w:r>
      <w:r>
        <w:t xml:space="preserve"> shows deployment view of a basic X-Road instance. In practice, all the components can use redundancy to improve availability and throughput. The deployment options for various components are described in the detailed architecture documents.</w:t>
      </w:r>
    </w:p>
    <w:p w:rsidR="002C14D2" w:rsidRDefault="00A40D5C">
      <w:r>
        <w:t>The diagram also shows what components are installed and hosted by any given organization. The governing authority installs and maintains central server and central security server. The configuration proxy is an optional component that is typically used for distributing configuration to federated X-Road instances. The service client and service provider organizations host their information system and security server that connects the information system to the X-Road.</w:t>
      </w:r>
    </w:p>
    <w:p w:rsidR="002C14D2" w:rsidRDefault="00A40D5C">
      <w:pPr>
        <w:keepNext/>
      </w:pPr>
      <w:r>
        <w:rPr>
          <w:noProof/>
          <w:lang w:val="fi-FI" w:eastAsia="fi-FI"/>
        </w:rPr>
        <w:drawing>
          <wp:inline distT="0" distB="0" distL="0" distR="0">
            <wp:extent cx="5676900" cy="407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76900" cy="4076700"/>
                    </a:xfrm>
                    <a:prstGeom prst="rect">
                      <a:avLst/>
                    </a:prstGeom>
                    <a:solidFill>
                      <a:srgbClr val="FFFFFF"/>
                    </a:solidFill>
                    <a:ln>
                      <a:noFill/>
                    </a:ln>
                  </pic:spPr>
                </pic:pic>
              </a:graphicData>
            </a:graphic>
          </wp:inline>
        </w:drawing>
      </w:r>
    </w:p>
    <w:p w:rsidR="002C14D2" w:rsidRDefault="00A40D5C">
      <w:pPr>
        <w:pStyle w:val="Kuvaotsikko"/>
      </w:pPr>
      <w:r>
        <w:t xml:space="preserve">Figure </w:t>
      </w:r>
      <w:bookmarkStart w:id="68" w:name="Ref_Deployment_view_of_X_Road"/>
      <w:r>
        <w:fldChar w:fldCharType="begin"/>
      </w:r>
      <w:r>
        <w:instrText xml:space="preserve"> SEQ "Figure" \* ARABIC </w:instrText>
      </w:r>
      <w:r>
        <w:fldChar w:fldCharType="separate"/>
      </w:r>
      <w:r w:rsidR="00167F54">
        <w:rPr>
          <w:noProof/>
        </w:rPr>
        <w:t>2</w:t>
      </w:r>
      <w:r>
        <w:fldChar w:fldCharType="end"/>
      </w:r>
      <w:bookmarkEnd w:id="68"/>
      <w:r>
        <w:t>. Deployment view of X-Road</w:t>
      </w:r>
    </w:p>
    <w:p w:rsidR="002C14D2" w:rsidRDefault="002C14D2">
      <w:pPr>
        <w:pStyle w:val="Kuvaotsikko"/>
      </w:pPr>
    </w:p>
    <w:sectPr w:rsidR="002C14D2">
      <w:headerReference w:type="default" r:id="rId12"/>
      <w:footerReference w:type="default" r:id="rId13"/>
      <w:pgSz w:w="11906" w:h="16838"/>
      <w:pgMar w:top="1539" w:right="1417" w:bottom="1831" w:left="1559" w:header="1049" w:footer="850" w:gutter="0"/>
      <w:cols w:space="72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DB1" w:rsidRDefault="00A57DB1">
      <w:pPr>
        <w:spacing w:after="0"/>
      </w:pPr>
      <w:r>
        <w:separator/>
      </w:r>
    </w:p>
  </w:endnote>
  <w:endnote w:type="continuationSeparator" w:id="0">
    <w:p w:rsidR="00A57DB1" w:rsidRDefault="00A57D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0"/>
    <w:family w:val="auto"/>
    <w:pitch w:val="default"/>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4D2" w:rsidRDefault="00A40D5C">
    <w:pPr>
      <w:pStyle w:val="Alatunniste"/>
      <w:tabs>
        <w:tab w:val="clear" w:pos="4818"/>
        <w:tab w:val="clear" w:pos="9637"/>
        <w:tab w:val="right" w:pos="8901"/>
      </w:tabs>
    </w:pPr>
    <w:r>
      <w:rPr>
        <w:b/>
        <w:bCs/>
      </w:rPr>
      <w:fldChar w:fldCharType="begin"/>
    </w:r>
    <w:r>
      <w:rPr>
        <w:b/>
        <w:bCs/>
      </w:rPr>
      <w:instrText xml:space="preserve"> TITLE </w:instrText>
    </w:r>
    <w:r>
      <w:rPr>
        <w:b/>
        <w:bCs/>
      </w:rPr>
      <w:fldChar w:fldCharType="separate"/>
    </w:r>
    <w:r>
      <w:rPr>
        <w:b/>
        <w:bCs/>
      </w:rPr>
      <w:t>X-Road Architecture</w:t>
    </w:r>
    <w:r>
      <w:rPr>
        <w:b/>
        <w:bCs/>
      </w:rPr>
      <w:fldChar w:fldCharType="end"/>
    </w:r>
    <w:r>
      <w:tab/>
    </w:r>
    <w:r>
      <w:fldChar w:fldCharType="begin"/>
    </w:r>
    <w:r>
      <w:instrText xml:space="preserve"> KEYWORDS </w:instrText>
    </w:r>
    <w:r>
      <w:fldChar w:fldCharType="separate"/>
    </w:r>
    <w:r w:rsidR="00C311C5">
      <w:t>1.3</w:t>
    </w:r>
    <w:r>
      <w:fldChar w:fldCharType="end"/>
    </w:r>
  </w:p>
  <w:p w:rsidR="002C14D2" w:rsidRDefault="00A40D5C">
    <w:pPr>
      <w:pStyle w:val="Alatunniste"/>
      <w:tabs>
        <w:tab w:val="clear" w:pos="4818"/>
        <w:tab w:val="clear" w:pos="9637"/>
        <w:tab w:val="right" w:pos="8901"/>
      </w:tabs>
    </w:pPr>
    <w:r>
      <w:fldChar w:fldCharType="begin"/>
    </w:r>
    <w:r>
      <w:instrText xml:space="preserve"> DOCPROPERTY "Date completed"</w:instrText>
    </w:r>
    <w:r>
      <w:fldChar w:fldCharType="separate"/>
    </w:r>
    <w:r w:rsidR="00C311C5">
      <w:t>16.12.2015</w:t>
    </w:r>
    <w:r>
      <w:fldChar w:fldCharType="end"/>
    </w:r>
    <w:r>
      <w:tab/>
    </w:r>
    <w:r>
      <w:fldChar w:fldCharType="begin"/>
    </w:r>
    <w:r>
      <w:instrText xml:space="preserve"> PAGE </w:instrText>
    </w:r>
    <w:r>
      <w:fldChar w:fldCharType="separate"/>
    </w:r>
    <w:r w:rsidR="009732CC">
      <w:rPr>
        <w:noProof/>
      </w:rPr>
      <w:t>15</w:t>
    </w:r>
    <w:r>
      <w:fldChar w:fldCharType="end"/>
    </w:r>
    <w:r>
      <w:t>/</w:t>
    </w:r>
    <w:r>
      <w:fldChar w:fldCharType="begin"/>
    </w:r>
    <w:r>
      <w:instrText xml:space="preserve"> NUMPAGES </w:instrText>
    </w:r>
    <w:r>
      <w:fldChar w:fldCharType="separate"/>
    </w:r>
    <w:r w:rsidR="009732CC">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DB1" w:rsidRDefault="00A57DB1">
      <w:pPr>
        <w:spacing w:after="0"/>
      </w:pPr>
      <w:r>
        <w:separator/>
      </w:r>
    </w:p>
  </w:footnote>
  <w:footnote w:type="continuationSeparator" w:id="0">
    <w:p w:rsidR="00A57DB1" w:rsidRDefault="00A57DB1">
      <w:pPr>
        <w:spacing w:after="0"/>
      </w:pPr>
      <w:r>
        <w:continuationSeparator/>
      </w:r>
    </w:p>
  </w:footnote>
  <w:footnote w:id="1">
    <w:p w:rsidR="002C14D2" w:rsidRDefault="00A40D5C">
      <w:pPr>
        <w:pStyle w:val="Alaviitteenteksti"/>
      </w:pPr>
      <w:r>
        <w:rPr>
          <w:rStyle w:val="FootnoteCharacters"/>
        </w:rPr>
        <w:footnoteRef/>
      </w:r>
      <w:r>
        <w:tab/>
        <w:t>PostgreSQL 9.4 is used in High-Availability installation of X-Road central server.</w:t>
      </w:r>
    </w:p>
  </w:footnote>
  <w:footnote w:id="2">
    <w:p w:rsidR="002C14D2" w:rsidRDefault="00A40D5C">
      <w:pPr>
        <w:pStyle w:val="Alaviitteenteksti"/>
      </w:pPr>
      <w:r>
        <w:rPr>
          <w:rStyle w:val="FootnoteCharacters"/>
        </w:rPr>
        <w:footnoteRef/>
      </w:r>
      <w:r>
        <w:tab/>
        <w:t>The use of hardware cryptographic devices requires that a PKCS #11 driver is installed and configured in the system.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4D2" w:rsidRDefault="00A40D5C">
    <w:pPr>
      <w:pStyle w:val="Yltunniste"/>
      <w:jc w:val="right"/>
    </w:pPr>
    <w:r>
      <w:fldChar w:fldCharType="begin"/>
    </w:r>
    <w:r>
      <w:instrText xml:space="preserve"> COMMENTS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Otsikko1"/>
      <w:lvlText w:val="%1 "/>
      <w:lvlJc w:val="left"/>
      <w:pPr>
        <w:tabs>
          <w:tab w:val="num" w:pos="850"/>
        </w:tabs>
        <w:ind w:left="850" w:hanging="850"/>
      </w:pPr>
    </w:lvl>
    <w:lvl w:ilvl="1">
      <w:start w:val="1"/>
      <w:numFmt w:val="decimal"/>
      <w:pStyle w:val="Otsikko2"/>
      <w:lvlText w:val="%1.%2 "/>
      <w:lvlJc w:val="left"/>
      <w:pPr>
        <w:tabs>
          <w:tab w:val="num" w:pos="850"/>
        </w:tabs>
        <w:ind w:left="850" w:hanging="850"/>
      </w:pPr>
    </w:lvl>
    <w:lvl w:ilvl="2">
      <w:start w:val="1"/>
      <w:numFmt w:val="decimal"/>
      <w:pStyle w:val="Otsikko3"/>
      <w:lvlText w:val="%1.%2.%3 "/>
      <w:lvlJc w:val="left"/>
      <w:pPr>
        <w:tabs>
          <w:tab w:val="num" w:pos="850"/>
        </w:tabs>
        <w:ind w:left="850" w:hanging="850"/>
      </w:pPr>
    </w:lvl>
    <w:lvl w:ilvl="3">
      <w:start w:val="1"/>
      <w:numFmt w:val="decimal"/>
      <w:pStyle w:val="Otsikko4"/>
      <w:lvlText w:val="%1.%2.%3.%4 "/>
      <w:lvlJc w:val="left"/>
      <w:pPr>
        <w:tabs>
          <w:tab w:val="num" w:pos="850"/>
        </w:tabs>
        <w:ind w:left="850" w:hanging="85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Numbering 1"/>
    <w:lvl w:ilvl="0">
      <w:start w:val="1"/>
      <w:numFmt w:val="decimal"/>
      <w:pStyle w:val="TableHeading"/>
      <w:lvlText w:val=" %1 "/>
      <w:lvlJc w:val="left"/>
      <w:pPr>
        <w:tabs>
          <w:tab w:val="num" w:pos="454"/>
        </w:tabs>
        <w:ind w:left="454" w:hanging="454"/>
      </w:pPr>
    </w:lvl>
    <w:lvl w:ilvl="1">
      <w:start w:val="1"/>
      <w:numFmt w:val="decimal"/>
      <w:lvlText w:val=" %1.%2 "/>
      <w:lvlJc w:val="left"/>
      <w:pPr>
        <w:tabs>
          <w:tab w:val="num" w:pos="454"/>
        </w:tabs>
        <w:ind w:left="454" w:hanging="454"/>
      </w:pPr>
    </w:lvl>
    <w:lvl w:ilvl="2">
      <w:start w:val="1"/>
      <w:numFmt w:val="decimal"/>
      <w:lvlText w:val=" %1.%2.%3 "/>
      <w:lvlJc w:val="left"/>
      <w:pPr>
        <w:tabs>
          <w:tab w:val="num" w:pos="454"/>
        </w:tabs>
        <w:ind w:left="454" w:hanging="454"/>
      </w:pPr>
    </w:lvl>
    <w:lvl w:ilvl="3">
      <w:start w:val="1"/>
      <w:numFmt w:val="decimal"/>
      <w:lvlText w:val=" %1.%2.%3.%4 "/>
      <w:lvlJc w:val="left"/>
      <w:pPr>
        <w:tabs>
          <w:tab w:val="num" w:pos="454"/>
        </w:tabs>
        <w:ind w:left="454" w:hanging="454"/>
      </w:pPr>
    </w:lvl>
    <w:lvl w:ilvl="4">
      <w:start w:val="1"/>
      <w:numFmt w:val="decimal"/>
      <w:lvlText w:val=" %1.%2.%3.%4.%5 "/>
      <w:lvlJc w:val="left"/>
      <w:pPr>
        <w:tabs>
          <w:tab w:val="num" w:pos="454"/>
        </w:tabs>
        <w:ind w:left="454" w:hanging="454"/>
      </w:pPr>
    </w:lvl>
    <w:lvl w:ilvl="5">
      <w:start w:val="1"/>
      <w:numFmt w:val="decimal"/>
      <w:lvlText w:val=" %1.%2.%3.%4.%5.%6 "/>
      <w:lvlJc w:val="left"/>
      <w:pPr>
        <w:tabs>
          <w:tab w:val="num" w:pos="454"/>
        </w:tabs>
        <w:ind w:left="454" w:hanging="454"/>
      </w:pPr>
    </w:lvl>
    <w:lvl w:ilvl="6">
      <w:start w:val="1"/>
      <w:numFmt w:val="decimal"/>
      <w:lvlText w:val=" %1.%2.%3.%4.%5.%6.%7 "/>
      <w:lvlJc w:val="left"/>
      <w:pPr>
        <w:tabs>
          <w:tab w:val="num" w:pos="454"/>
        </w:tabs>
        <w:ind w:left="454" w:hanging="454"/>
      </w:pPr>
    </w:lvl>
    <w:lvl w:ilvl="7">
      <w:start w:val="1"/>
      <w:numFmt w:val="decimal"/>
      <w:lvlText w:val=" %1.%2.%3.%4.%5.%6.%7.%8 "/>
      <w:lvlJc w:val="left"/>
      <w:pPr>
        <w:tabs>
          <w:tab w:val="num" w:pos="454"/>
        </w:tabs>
        <w:ind w:left="454" w:hanging="454"/>
      </w:pPr>
    </w:lvl>
    <w:lvl w:ilvl="8">
      <w:start w:val="1"/>
      <w:numFmt w:val="decimal"/>
      <w:lvlText w:val=" %1.%2.%3.%4.%5.%6.%7.%8.%9 "/>
      <w:lvlJc w:val="left"/>
      <w:pPr>
        <w:tabs>
          <w:tab w:val="num" w:pos="454"/>
        </w:tabs>
        <w:ind w:left="454" w:hanging="454"/>
      </w:pPr>
    </w:lvl>
  </w:abstractNum>
  <w:abstractNum w:abstractNumId="2" w15:restartNumberingAfterBreak="0">
    <w:nsid w:val="00000003"/>
    <w:multiLevelType w:val="multilevel"/>
    <w:tmpl w:val="00000003"/>
    <w:name w:val="tappidega loetelu"/>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4"/>
    <w:multiLevelType w:val="multilevel"/>
    <w:tmpl w:val="00000004"/>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4" w15:restartNumberingAfterBreak="0">
    <w:nsid w:val="00000005"/>
    <w:multiLevelType w:val="multilevel"/>
    <w:tmpl w:val="00000005"/>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5" w15:restartNumberingAfterBreak="0">
    <w:nsid w:val="00000006"/>
    <w:multiLevelType w:val="multilevel"/>
    <w:tmpl w:val="00000006"/>
    <w:name w:val="lisa_1"/>
    <w:lvl w:ilvl="0">
      <w:start w:val="1"/>
      <w:numFmt w:val="upperLetter"/>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6" w15:restartNumberingAfterBreak="0">
    <w:nsid w:val="00000007"/>
    <w:multiLevelType w:val="multilevel"/>
    <w:tmpl w:val="00000007"/>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7"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36"/>
  <w:hyphenationZone w:val="425"/>
  <w:defaultTableStyle w:val="Normaali"/>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546"/>
    <w:rsid w:val="00023DC5"/>
    <w:rsid w:val="001439B4"/>
    <w:rsid w:val="00167F54"/>
    <w:rsid w:val="002C14D2"/>
    <w:rsid w:val="00303F33"/>
    <w:rsid w:val="003D4546"/>
    <w:rsid w:val="007847D5"/>
    <w:rsid w:val="00797425"/>
    <w:rsid w:val="008B0850"/>
    <w:rsid w:val="009732CC"/>
    <w:rsid w:val="009A5C0F"/>
    <w:rsid w:val="00A36748"/>
    <w:rsid w:val="00A40D5C"/>
    <w:rsid w:val="00A57DB1"/>
    <w:rsid w:val="00C311C5"/>
    <w:rsid w:val="00DC6F99"/>
    <w:rsid w:val="00E51220"/>
    <w:rsid w:val="00EF6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9E9CE99B-6EFB-4024-BC6F-2A93DD712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pPr>
      <w:widowControl w:val="0"/>
      <w:suppressAutoHyphens/>
      <w:spacing w:after="113"/>
    </w:pPr>
    <w:rPr>
      <w:rFonts w:ascii="Arial" w:eastAsia="Arial Unicode MS" w:hAnsi="Arial"/>
      <w:sz w:val="22"/>
      <w:szCs w:val="24"/>
      <w:lang w:val="en-GB"/>
    </w:rPr>
  </w:style>
  <w:style w:type="paragraph" w:styleId="Otsikko1">
    <w:name w:val="heading 1"/>
    <w:basedOn w:val="Heading"/>
    <w:next w:val="Normaali"/>
    <w:qFormat/>
    <w:pPr>
      <w:pageBreakBefore/>
      <w:numPr>
        <w:numId w:val="1"/>
      </w:numPr>
      <w:spacing w:before="822" w:after="119"/>
      <w:outlineLvl w:val="0"/>
    </w:pPr>
    <w:rPr>
      <w:b/>
      <w:bCs/>
      <w:sz w:val="44"/>
      <w:szCs w:val="32"/>
    </w:rPr>
  </w:style>
  <w:style w:type="paragraph" w:styleId="Otsikko2">
    <w:name w:val="heading 2"/>
    <w:basedOn w:val="Heading"/>
    <w:next w:val="Normaali"/>
    <w:qFormat/>
    <w:pPr>
      <w:numPr>
        <w:ilvl w:val="1"/>
        <w:numId w:val="1"/>
      </w:numPr>
      <w:spacing w:before="352" w:after="119"/>
      <w:outlineLvl w:val="1"/>
    </w:pPr>
    <w:rPr>
      <w:b/>
      <w:bCs/>
      <w:iCs/>
      <w:sz w:val="32"/>
    </w:rPr>
  </w:style>
  <w:style w:type="paragraph" w:styleId="Otsikko3">
    <w:name w:val="heading 3"/>
    <w:basedOn w:val="Heading"/>
    <w:next w:val="Normaali"/>
    <w:qFormat/>
    <w:pPr>
      <w:numPr>
        <w:ilvl w:val="2"/>
        <w:numId w:val="1"/>
      </w:numPr>
      <w:outlineLvl w:val="2"/>
    </w:pPr>
    <w:rPr>
      <w:b/>
      <w:bCs/>
      <w:sz w:val="26"/>
    </w:rPr>
  </w:style>
  <w:style w:type="paragraph" w:styleId="Otsikko4">
    <w:name w:val="heading 4"/>
    <w:basedOn w:val="Heading"/>
    <w:next w:val="Normaali"/>
    <w:qFormat/>
    <w:pPr>
      <w:numPr>
        <w:ilvl w:val="3"/>
        <w:numId w:val="1"/>
      </w:numPr>
      <w:outlineLvl w:val="3"/>
    </w:pPr>
    <w:rPr>
      <w:bCs/>
      <w:iCs/>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Rivinumero">
    <w:name w:val="line number"/>
  </w:style>
  <w:style w:type="character" w:customStyle="1" w:styleId="IndexLink">
    <w:name w:val="Index Link"/>
  </w:style>
  <w:style w:type="character" w:styleId="Hyperlinkki">
    <w:name w:val="Hyperlink"/>
    <w:uiPriority w:val="99"/>
    <w:rPr>
      <w:color w:val="000080"/>
      <w:u w:val="single"/>
    </w:rPr>
  </w:style>
  <w:style w:type="character" w:styleId="Sivunumero">
    <w:name w:val="page number"/>
  </w:style>
  <w:style w:type="character" w:customStyle="1" w:styleId="FootnoteCharacters">
    <w:name w:val="Footnote Characters"/>
  </w:style>
  <w:style w:type="character" w:customStyle="1" w:styleId="EndnoteCharacters">
    <w:name w:val="Endnote Characters"/>
  </w:style>
  <w:style w:type="character" w:styleId="AvattuHyperlinkki">
    <w:name w:val="FollowedHyperlink"/>
    <w:rPr>
      <w:color w:val="800000"/>
      <w:u w:val="single"/>
    </w:rPr>
  </w:style>
  <w:style w:type="character" w:styleId="Alaviitteenviite">
    <w:name w:val="footnote reference"/>
    <w:rPr>
      <w:vertAlign w:val="superscript"/>
    </w:rPr>
  </w:style>
  <w:style w:type="character" w:styleId="Loppuviitteenviite">
    <w:name w:val="endnote reference"/>
    <w:rPr>
      <w:vertAlign w:val="superscript"/>
    </w:rPr>
  </w:style>
  <w:style w:type="paragraph" w:styleId="Leipteksti">
    <w:name w:val="Body Text"/>
    <w:pPr>
      <w:widowControl w:val="0"/>
      <w:suppressAutoHyphens/>
      <w:spacing w:after="120"/>
    </w:pPr>
    <w:rPr>
      <w:rFonts w:eastAsia="Arial Unicode MS"/>
      <w:sz w:val="24"/>
      <w:szCs w:val="24"/>
      <w:lang w:val="en-GB"/>
    </w:rPr>
  </w:style>
  <w:style w:type="paragraph" w:styleId="Sisennettyleipteksti">
    <w:name w:val="Body Text Indent"/>
    <w:basedOn w:val="Leipteksti"/>
    <w:pPr>
      <w:spacing w:after="0"/>
      <w:ind w:left="283"/>
    </w:pPr>
  </w:style>
  <w:style w:type="paragraph" w:customStyle="1" w:styleId="Heading">
    <w:name w:val="Heading"/>
    <w:basedOn w:val="Normaali"/>
    <w:next w:val="Leipteksti"/>
    <w:pPr>
      <w:keepNext/>
      <w:spacing w:before="240" w:after="120"/>
    </w:pPr>
    <w:rPr>
      <w:rFonts w:eastAsia="MS Mincho" w:cs="Tahoma"/>
      <w:sz w:val="28"/>
      <w:szCs w:val="28"/>
    </w:rPr>
  </w:style>
  <w:style w:type="paragraph" w:styleId="Luettelo">
    <w:name w:val="List"/>
    <w:basedOn w:val="Leipteksti"/>
    <w:rPr>
      <w:rFonts w:cs="Tahoma"/>
    </w:rPr>
  </w:style>
  <w:style w:type="paragraph" w:styleId="Yltunniste">
    <w:name w:val="header"/>
    <w:basedOn w:val="Normaali"/>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ali"/>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ali"/>
    <w:pPr>
      <w:suppressLineNumbers/>
      <w:pBdr>
        <w:top w:val="none" w:sz="0" w:space="0" w:color="000000"/>
        <w:left w:val="none" w:sz="0" w:space="0" w:color="000000"/>
        <w:bottom w:val="none" w:sz="0" w:space="0" w:color="000000"/>
        <w:right w:val="none" w:sz="0" w:space="0" w:color="000000"/>
      </w:pBdr>
      <w:tabs>
        <w:tab w:val="center" w:pos="4819"/>
        <w:tab w:val="right" w:pos="9638"/>
      </w:tabs>
      <w:jc w:val="right"/>
    </w:pPr>
    <w:rPr>
      <w:sz w:val="18"/>
    </w:rPr>
  </w:style>
  <w:style w:type="paragraph" w:styleId="Alatunniste">
    <w:name w:val="footer"/>
    <w:basedOn w:val="Normaali"/>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TableContents">
    <w:name w:val="Table Contents"/>
    <w:basedOn w:val="Normaali"/>
    <w:pPr>
      <w:suppressLineNumbers/>
    </w:pPr>
  </w:style>
  <w:style w:type="paragraph" w:customStyle="1" w:styleId="TableHeading">
    <w:name w:val="Table Heading"/>
    <w:basedOn w:val="TableContents"/>
    <w:pPr>
      <w:numPr>
        <w:numId w:val="2"/>
      </w:numPr>
    </w:pPr>
    <w:rPr>
      <w:b/>
      <w:bCs/>
      <w:sz w:val="20"/>
    </w:rPr>
  </w:style>
  <w:style w:type="paragraph" w:styleId="Kuvaotsikko">
    <w:name w:val="caption"/>
    <w:basedOn w:val="Normaali"/>
    <w:qFormat/>
    <w:pPr>
      <w:suppressLineNumbers/>
      <w:spacing w:before="120" w:after="120"/>
    </w:pPr>
    <w:rPr>
      <w:rFonts w:cs="Tahoma"/>
      <w:b/>
      <w:iCs/>
      <w:sz w:val="20"/>
    </w:rPr>
  </w:style>
  <w:style w:type="paragraph" w:customStyle="1" w:styleId="Illustration">
    <w:name w:val="Illustration"/>
    <w:basedOn w:val="Kuvaotsikko"/>
  </w:style>
  <w:style w:type="paragraph" w:customStyle="1" w:styleId="Table">
    <w:name w:val="Table"/>
    <w:basedOn w:val="Kuvaotsikko"/>
  </w:style>
  <w:style w:type="paragraph" w:customStyle="1" w:styleId="Index">
    <w:name w:val="Index"/>
    <w:basedOn w:val="Normaali"/>
    <w:pPr>
      <w:suppressLineNumbers/>
    </w:pPr>
    <w:rPr>
      <w:rFonts w:cs="Tahoma"/>
    </w:rPr>
  </w:style>
  <w:style w:type="paragraph" w:styleId="Lhdeluettelonotsikko">
    <w:name w:val="toa heading"/>
    <w:basedOn w:val="Heading"/>
    <w:pPr>
      <w:suppressLineNumbers/>
      <w:spacing w:before="0" w:after="283"/>
    </w:pPr>
    <w:rPr>
      <w:b/>
      <w:bCs/>
      <w:sz w:val="32"/>
      <w:szCs w:val="32"/>
    </w:rPr>
  </w:style>
  <w:style w:type="paragraph" w:styleId="Sisluet1">
    <w:name w:val="toc 1"/>
    <w:basedOn w:val="Index"/>
    <w:uiPriority w:val="39"/>
    <w:pPr>
      <w:keepLines/>
      <w:tabs>
        <w:tab w:val="right" w:leader="dot" w:pos="8787"/>
      </w:tabs>
      <w:spacing w:after="0" w:line="510" w:lineRule="exact"/>
    </w:pPr>
    <w:rPr>
      <w:b/>
      <w:sz w:val="28"/>
    </w:rPr>
  </w:style>
  <w:style w:type="paragraph" w:styleId="Sisluet2">
    <w:name w:val="toc 2"/>
    <w:basedOn w:val="Index"/>
    <w:uiPriority w:val="39"/>
    <w:pPr>
      <w:tabs>
        <w:tab w:val="right" w:leader="dot" w:pos="8787"/>
      </w:tabs>
      <w:spacing w:after="0" w:line="340" w:lineRule="exact"/>
      <w:ind w:left="238"/>
    </w:pPr>
    <w:rPr>
      <w:sz w:val="24"/>
    </w:rPr>
  </w:style>
  <w:style w:type="paragraph" w:styleId="Sisluet3">
    <w:name w:val="toc 3"/>
    <w:basedOn w:val="Index"/>
    <w:pPr>
      <w:tabs>
        <w:tab w:val="right" w:leader="dot" w:pos="9072"/>
      </w:tabs>
      <w:spacing w:after="0" w:line="340" w:lineRule="exact"/>
      <w:ind w:left="482"/>
    </w:pPr>
    <w:rPr>
      <w:sz w:val="24"/>
    </w:rPr>
  </w:style>
  <w:style w:type="paragraph" w:styleId="Sisluet4">
    <w:name w:val="toc 4"/>
    <w:basedOn w:val="Index"/>
    <w:pPr>
      <w:tabs>
        <w:tab w:val="right" w:leader="dot" w:pos="8789"/>
      </w:tabs>
      <w:spacing w:after="0" w:line="340" w:lineRule="exact"/>
    </w:pPr>
  </w:style>
  <w:style w:type="paragraph" w:styleId="Sisluet5">
    <w:name w:val="toc 5"/>
    <w:basedOn w:val="Index"/>
    <w:pPr>
      <w:tabs>
        <w:tab w:val="right" w:leader="dot" w:pos="8506"/>
      </w:tabs>
      <w:spacing w:after="0"/>
      <w:ind w:left="1132"/>
    </w:pPr>
  </w:style>
  <w:style w:type="paragraph" w:styleId="Sisluet6">
    <w:name w:val="toc 6"/>
    <w:basedOn w:val="Index"/>
    <w:pPr>
      <w:tabs>
        <w:tab w:val="right" w:leader="dot" w:pos="8223"/>
      </w:tabs>
      <w:spacing w:after="0"/>
      <w:ind w:left="1415"/>
    </w:pPr>
  </w:style>
  <w:style w:type="paragraph" w:styleId="Sisluet7">
    <w:name w:val="toc 7"/>
    <w:basedOn w:val="Index"/>
    <w:pPr>
      <w:tabs>
        <w:tab w:val="right" w:leader="dot" w:pos="7940"/>
      </w:tabs>
      <w:spacing w:after="0"/>
      <w:ind w:left="1698"/>
    </w:pPr>
  </w:style>
  <w:style w:type="paragraph" w:styleId="Sisluet8">
    <w:name w:val="toc 8"/>
    <w:basedOn w:val="Index"/>
    <w:pPr>
      <w:tabs>
        <w:tab w:val="right" w:leader="dot" w:pos="7657"/>
      </w:tabs>
      <w:spacing w:after="0"/>
      <w:ind w:left="1981"/>
    </w:pPr>
  </w:style>
  <w:style w:type="paragraph" w:styleId="Sisluet9">
    <w:name w:val="toc 9"/>
    <w:basedOn w:val="Index"/>
    <w:pPr>
      <w:tabs>
        <w:tab w:val="right" w:leader="dot" w:pos="7374"/>
      </w:tabs>
      <w:spacing w:after="0"/>
      <w:ind w:left="2264"/>
    </w:pPr>
  </w:style>
  <w:style w:type="paragraph" w:customStyle="1" w:styleId="Contents10">
    <w:name w:val="Contents 10"/>
    <w:basedOn w:val="Index"/>
    <w:pPr>
      <w:tabs>
        <w:tab w:val="right" w:leader="dot" w:pos="7091"/>
      </w:tabs>
      <w:spacing w:after="0"/>
      <w:ind w:left="2547"/>
    </w:pPr>
  </w:style>
  <w:style w:type="paragraph" w:customStyle="1" w:styleId="Tableheading0">
    <w:name w:val="Table heading"/>
    <w:basedOn w:val="Normaali"/>
    <w:next w:val="Normaali"/>
    <w:rPr>
      <w:b/>
      <w:sz w:val="20"/>
    </w:rPr>
  </w:style>
  <w:style w:type="paragraph" w:customStyle="1" w:styleId="Lisa1">
    <w:name w:val="Lisa 1"/>
    <w:basedOn w:val="Otsikko1"/>
    <w:next w:val="Normaali"/>
    <w:pPr>
      <w:numPr>
        <w:numId w:val="7"/>
      </w:numPr>
      <w:spacing w:before="408"/>
      <w:ind w:left="0" w:firstLine="0"/>
    </w:pPr>
  </w:style>
  <w:style w:type="paragraph" w:customStyle="1" w:styleId="Lisa2">
    <w:name w:val="Lisa 2"/>
    <w:basedOn w:val="Otsikko2"/>
    <w:next w:val="Normaali"/>
    <w:pPr>
      <w:numPr>
        <w:ilvl w:val="0"/>
        <w:numId w:val="0"/>
      </w:numPr>
      <w:suppressLineNumbers/>
      <w:tabs>
        <w:tab w:val="num" w:pos="0"/>
      </w:tabs>
      <w:spacing w:before="408" w:after="408"/>
    </w:pPr>
  </w:style>
  <w:style w:type="paragraph" w:styleId="Otsikko">
    <w:name w:val="Title"/>
    <w:basedOn w:val="Heading"/>
    <w:next w:val="Alaotsikko"/>
    <w:qFormat/>
    <w:pPr>
      <w:spacing w:before="119" w:after="119"/>
    </w:pPr>
    <w:rPr>
      <w:b/>
      <w:bCs/>
      <w:sz w:val="48"/>
      <w:szCs w:val="36"/>
    </w:rPr>
  </w:style>
  <w:style w:type="paragraph" w:styleId="Alaotsikko">
    <w:name w:val="Subtitle"/>
    <w:basedOn w:val="Heading"/>
    <w:next w:val="Normaali"/>
    <w:qFormat/>
    <w:pPr>
      <w:pageBreakBefore/>
      <w:spacing w:before="119" w:after="119"/>
    </w:pPr>
    <w:rPr>
      <w:b/>
      <w:iCs/>
      <w:sz w:val="32"/>
    </w:rPr>
  </w:style>
  <w:style w:type="paragraph" w:customStyle="1" w:styleId="Code">
    <w:name w:val="Code"/>
    <w:basedOn w:val="Normaali"/>
    <w:pPr>
      <w:spacing w:after="0"/>
    </w:pPr>
    <w:rPr>
      <w:rFonts w:ascii="Courier New" w:hAnsi="Courier New"/>
      <w:sz w:val="18"/>
    </w:rPr>
  </w:style>
  <w:style w:type="paragraph" w:styleId="Numeroituluettelo">
    <w:name w:val="List Number"/>
    <w:basedOn w:val="Luettelo"/>
    <w:pPr>
      <w:ind w:left="360" w:hanging="360"/>
    </w:pPr>
  </w:style>
  <w:style w:type="paragraph" w:customStyle="1" w:styleId="Numbering1Cont">
    <w:name w:val="Numbering 1 Cont."/>
    <w:basedOn w:val="Luettelo"/>
    <w:pPr>
      <w:ind w:left="360"/>
    </w:pPr>
  </w:style>
  <w:style w:type="paragraph" w:customStyle="1" w:styleId="Numbering1End">
    <w:name w:val="Numbering 1 End"/>
    <w:basedOn w:val="Luettelo"/>
    <w:next w:val="Numeroituluettelo"/>
    <w:pPr>
      <w:spacing w:after="240"/>
      <w:ind w:left="360" w:hanging="360"/>
    </w:pPr>
  </w:style>
  <w:style w:type="paragraph" w:customStyle="1" w:styleId="Numbering1Start">
    <w:name w:val="Numbering 1 Start"/>
    <w:basedOn w:val="Luettelo"/>
    <w:next w:val="Numeroituluettelo"/>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Kuvaotsikko"/>
  </w:style>
  <w:style w:type="paragraph" w:customStyle="1" w:styleId="Lista">
    <w:name w:val="List a)"/>
    <w:basedOn w:val="Normaali"/>
    <w:pPr>
      <w:numPr>
        <w:numId w:val="4"/>
      </w:numPr>
    </w:pPr>
  </w:style>
  <w:style w:type="paragraph" w:customStyle="1" w:styleId="Annex1">
    <w:name w:val="Annex 1"/>
    <w:basedOn w:val="Lisa1"/>
    <w:next w:val="Normaali"/>
    <w:pPr>
      <w:spacing w:before="0" w:after="0"/>
    </w:pPr>
  </w:style>
  <w:style w:type="paragraph" w:customStyle="1" w:styleId="Annex2">
    <w:name w:val="Annex 2"/>
    <w:basedOn w:val="Lisa2"/>
    <w:next w:val="Normaali"/>
    <w:pPr>
      <w:spacing w:before="0" w:after="0"/>
    </w:pPr>
  </w:style>
  <w:style w:type="paragraph" w:customStyle="1" w:styleId="Annex3">
    <w:name w:val="Annex 3"/>
    <w:basedOn w:val="Lisa3"/>
    <w:next w:val="Normaali"/>
  </w:style>
  <w:style w:type="paragraph" w:customStyle="1" w:styleId="Lisa3">
    <w:name w:val="Lisa 3"/>
    <w:basedOn w:val="Otsikko3"/>
    <w:next w:val="Normaali"/>
    <w:pPr>
      <w:numPr>
        <w:ilvl w:val="0"/>
        <w:numId w:val="0"/>
      </w:numPr>
      <w:tabs>
        <w:tab w:val="num" w:pos="720"/>
      </w:tabs>
      <w:ind w:left="720" w:hanging="360"/>
    </w:pPr>
  </w:style>
  <w:style w:type="paragraph" w:customStyle="1" w:styleId="A1">
    <w:name w:val="A1"/>
    <w:basedOn w:val="Otsikko1"/>
    <w:next w:val="Normaali"/>
    <w:pPr>
      <w:numPr>
        <w:numId w:val="0"/>
      </w:numPr>
      <w:tabs>
        <w:tab w:val="num" w:pos="720"/>
      </w:tabs>
      <w:ind w:left="720" w:hanging="360"/>
    </w:pPr>
  </w:style>
  <w:style w:type="paragraph" w:customStyle="1" w:styleId="A2">
    <w:name w:val="A2"/>
    <w:basedOn w:val="Otsikko2"/>
    <w:next w:val="Normaali"/>
    <w:pPr>
      <w:numPr>
        <w:ilvl w:val="0"/>
        <w:numId w:val="5"/>
      </w:numPr>
    </w:pPr>
  </w:style>
  <w:style w:type="paragraph" w:customStyle="1" w:styleId="A3">
    <w:name w:val="A3"/>
    <w:basedOn w:val="Otsikko3"/>
    <w:next w:val="Normaali"/>
    <w:pPr>
      <w:numPr>
        <w:ilvl w:val="0"/>
        <w:numId w:val="0"/>
      </w:numPr>
    </w:pPr>
  </w:style>
  <w:style w:type="paragraph" w:styleId="Merkittyluettelo">
    <w:name w:val="List Bullet"/>
    <w:basedOn w:val="Luettelo"/>
    <w:pPr>
      <w:ind w:left="360" w:hanging="360"/>
    </w:pPr>
    <w:rPr>
      <w:rFonts w:ascii="Arial" w:hAnsi="Arial"/>
      <w:sz w:val="22"/>
    </w:rPr>
  </w:style>
  <w:style w:type="paragraph" w:customStyle="1" w:styleId="List1End">
    <w:name w:val="List 1 End"/>
    <w:basedOn w:val="Luettelo"/>
    <w:next w:val="Merkittyluettelo"/>
    <w:pPr>
      <w:spacing w:after="240"/>
      <w:ind w:left="360" w:hanging="360"/>
    </w:pPr>
  </w:style>
  <w:style w:type="paragraph" w:customStyle="1" w:styleId="List1Start">
    <w:name w:val="List 1 Start"/>
    <w:basedOn w:val="Luettelo"/>
    <w:next w:val="Merkittyluettelo"/>
    <w:pPr>
      <w:spacing w:before="240"/>
      <w:ind w:left="360" w:hanging="360"/>
    </w:pPr>
  </w:style>
  <w:style w:type="paragraph" w:styleId="Merkittyluettelo2">
    <w:name w:val="List Bullet 2"/>
    <w:basedOn w:val="Luettelo"/>
    <w:pPr>
      <w:ind w:left="720" w:hanging="360"/>
    </w:pPr>
  </w:style>
  <w:style w:type="paragraph" w:styleId="Jatkoluettelo2">
    <w:name w:val="List Continue 2"/>
    <w:basedOn w:val="Luettelo"/>
    <w:pPr>
      <w:ind w:left="720"/>
    </w:pPr>
  </w:style>
  <w:style w:type="paragraph" w:customStyle="1" w:styleId="List2End">
    <w:name w:val="List 2 End"/>
    <w:basedOn w:val="Luettelo"/>
    <w:next w:val="Merkittyluettelo2"/>
    <w:pPr>
      <w:spacing w:after="240"/>
      <w:ind w:left="720" w:hanging="360"/>
    </w:pPr>
  </w:style>
  <w:style w:type="paragraph" w:customStyle="1" w:styleId="List2Start">
    <w:name w:val="List 2 Start"/>
    <w:basedOn w:val="Luettelo"/>
    <w:next w:val="Merkittyluettelo2"/>
    <w:pPr>
      <w:spacing w:before="240"/>
      <w:ind w:left="720" w:hanging="360"/>
    </w:pPr>
  </w:style>
  <w:style w:type="paragraph" w:styleId="Merkittyluettelo3">
    <w:name w:val="List Bullet 3"/>
    <w:basedOn w:val="Luettelo"/>
    <w:pPr>
      <w:ind w:left="1080" w:hanging="360"/>
    </w:pPr>
  </w:style>
  <w:style w:type="paragraph" w:styleId="Jatkoluettelo3">
    <w:name w:val="List Continue 3"/>
    <w:basedOn w:val="Luettelo"/>
    <w:pPr>
      <w:ind w:left="1080"/>
    </w:pPr>
  </w:style>
  <w:style w:type="paragraph" w:customStyle="1" w:styleId="List3End">
    <w:name w:val="List 3 End"/>
    <w:basedOn w:val="Luettelo"/>
    <w:next w:val="Merkittyluettelo3"/>
    <w:pPr>
      <w:spacing w:after="240"/>
      <w:ind w:left="1080" w:hanging="360"/>
    </w:pPr>
  </w:style>
  <w:style w:type="paragraph" w:customStyle="1" w:styleId="List3Start">
    <w:name w:val="List 3 Start"/>
    <w:basedOn w:val="Luettelo"/>
    <w:next w:val="Merkittyluettelo3"/>
    <w:pPr>
      <w:spacing w:before="240"/>
      <w:ind w:left="1080" w:hanging="360"/>
    </w:pPr>
  </w:style>
  <w:style w:type="paragraph" w:styleId="Merkittyluettelo4">
    <w:name w:val="List Bullet 4"/>
    <w:basedOn w:val="Luettelo"/>
    <w:pPr>
      <w:ind w:left="1440" w:hanging="360"/>
    </w:pPr>
  </w:style>
  <w:style w:type="paragraph" w:styleId="Jatkoluettelo4">
    <w:name w:val="List Continue 4"/>
    <w:basedOn w:val="Luettelo"/>
    <w:pPr>
      <w:ind w:left="1440"/>
    </w:pPr>
  </w:style>
  <w:style w:type="paragraph" w:customStyle="1" w:styleId="List4Start">
    <w:name w:val="List 4 Start"/>
    <w:basedOn w:val="Luettelo"/>
    <w:next w:val="Merkittyluettelo4"/>
    <w:pPr>
      <w:spacing w:before="240"/>
      <w:ind w:left="1440" w:hanging="360"/>
    </w:pPr>
  </w:style>
  <w:style w:type="paragraph" w:styleId="Merkittyluettelo5">
    <w:name w:val="List Bullet 5"/>
    <w:basedOn w:val="Luettelo"/>
    <w:pPr>
      <w:ind w:left="1800" w:hanging="360"/>
    </w:pPr>
  </w:style>
  <w:style w:type="paragraph" w:styleId="Jatkoluettelo5">
    <w:name w:val="List Continue 5"/>
    <w:basedOn w:val="Luettelo"/>
    <w:pPr>
      <w:ind w:left="1800"/>
    </w:pPr>
  </w:style>
  <w:style w:type="paragraph" w:customStyle="1" w:styleId="List5End">
    <w:name w:val="List 5 End"/>
    <w:basedOn w:val="Luettelo"/>
    <w:next w:val="Merkittyluettelo5"/>
    <w:pPr>
      <w:spacing w:after="240"/>
      <w:ind w:left="1800" w:hanging="360"/>
    </w:pPr>
  </w:style>
  <w:style w:type="paragraph" w:customStyle="1" w:styleId="List5Start">
    <w:name w:val="List 5 Start"/>
    <w:basedOn w:val="Luettelo"/>
    <w:next w:val="Merkittyluettelo5"/>
    <w:pPr>
      <w:spacing w:before="240"/>
      <w:ind w:left="1800" w:hanging="360"/>
    </w:pPr>
  </w:style>
  <w:style w:type="paragraph" w:customStyle="1" w:styleId="ListContents">
    <w:name w:val="List Contents"/>
    <w:basedOn w:val="Normaali"/>
    <w:pPr>
      <w:spacing w:after="0"/>
      <w:ind w:left="567"/>
    </w:pPr>
  </w:style>
  <w:style w:type="paragraph" w:styleId="Lhdeviiteluettelo">
    <w:name w:val="table of authorities"/>
    <w:basedOn w:val="Heading"/>
    <w:pPr>
      <w:suppressLineNumbers/>
      <w:spacing w:before="0" w:after="0"/>
    </w:pPr>
    <w:rPr>
      <w:b/>
      <w:bCs/>
      <w:sz w:val="32"/>
      <w:szCs w:val="32"/>
    </w:rPr>
  </w:style>
  <w:style w:type="paragraph" w:customStyle="1" w:styleId="Joonis">
    <w:name w:val="Joonis"/>
    <w:basedOn w:val="Kuvaotsikko"/>
  </w:style>
  <w:style w:type="paragraph" w:customStyle="1" w:styleId="FrameContents">
    <w:name w:val="Frame Contents"/>
    <w:basedOn w:val="Leipteksti"/>
  </w:style>
  <w:style w:type="paragraph" w:customStyle="1" w:styleId="FooterLeft">
    <w:name w:val="Footer Left"/>
    <w:basedOn w:val="Normaali"/>
    <w:pPr>
      <w:suppressLineNumbers/>
      <w:tabs>
        <w:tab w:val="center" w:pos="4465"/>
        <w:tab w:val="right" w:pos="8930"/>
      </w:tabs>
    </w:pPr>
  </w:style>
  <w:style w:type="paragraph" w:customStyle="1" w:styleId="FooterRight">
    <w:name w:val="Footer Right"/>
    <w:basedOn w:val="Normaali"/>
    <w:pPr>
      <w:suppressLineNumbers/>
      <w:tabs>
        <w:tab w:val="center" w:pos="4465"/>
        <w:tab w:val="right" w:pos="8930"/>
      </w:tabs>
    </w:pPr>
  </w:style>
  <w:style w:type="paragraph" w:customStyle="1" w:styleId="Quotations">
    <w:name w:val="Quotations"/>
    <w:basedOn w:val="Normaali"/>
    <w:pPr>
      <w:spacing w:after="283"/>
      <w:ind w:left="567" w:right="567"/>
    </w:pPr>
  </w:style>
  <w:style w:type="paragraph" w:customStyle="1" w:styleId="Tiitellehelmetaandmed">
    <w:name w:val="Tiitellehel metaandmed"/>
    <w:basedOn w:val="TableContents"/>
    <w:rPr>
      <w:b/>
      <w:sz w:val="32"/>
    </w:rPr>
  </w:style>
  <w:style w:type="paragraph" w:customStyle="1" w:styleId="Heading1ilmanumbrita">
    <w:name w:val="Heading 1 ilma numbrita"/>
    <w:basedOn w:val="Heading"/>
    <w:next w:val="Normaali"/>
    <w:pPr>
      <w:pageBreakBefore/>
    </w:pPr>
    <w:rPr>
      <w:b/>
      <w:sz w:val="44"/>
    </w:rPr>
  </w:style>
  <w:style w:type="paragraph" w:styleId="Alaviitteenteksti">
    <w:name w:val="footnote text"/>
    <w:basedOn w:val="Normaali"/>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71EC1-8FE6-4E75-9410-2FCC8784A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15</Pages>
  <Words>2846</Words>
  <Characters>23055</Characters>
  <Application>Microsoft Office Word</Application>
  <DocSecurity>0</DocSecurity>
  <Lines>192</Lines>
  <Paragraphs>51</Paragraphs>
  <ScaleCrop>false</ScaleCrop>
  <HeadingPairs>
    <vt:vector size="2" baseType="variant">
      <vt:variant>
        <vt:lpstr>Otsikko</vt:lpstr>
      </vt:variant>
      <vt:variant>
        <vt:i4>1</vt:i4>
      </vt:variant>
    </vt:vector>
  </HeadingPairs>
  <TitlesOfParts>
    <vt:vector size="1" baseType="lpstr">
      <vt:lpstr>X-Road Architecture</vt:lpstr>
    </vt:vector>
  </TitlesOfParts>
  <Company/>
  <LinksUpToDate>false</LinksUpToDate>
  <CharactersWithSpaces>25850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X-Road Architecture</dc:title>
  <dc:subject>ARC-G</dc:subject>
  <dc:creator>Margus Freudenthal</dc:creator>
  <cp:keywords>1.3</cp:keywords>
  <dc:description/>
  <cp:lastModifiedBy>Ilkka Seppälä</cp:lastModifiedBy>
  <cp:revision>15</cp:revision>
  <cp:lastPrinted>1899-12-31T22:00:00Z</cp:lastPrinted>
  <dcterms:created xsi:type="dcterms:W3CDTF">2015-11-09T10:22:00Z</dcterms:created>
  <dcterms:modified xsi:type="dcterms:W3CDTF">2015-12-17T14:58:00Z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16.12.2015</vt:lpwstr>
  </property>
  <property fmtid="{D5CDD505-2E9C-101B-9397-08002B2CF9AE}" pid="3" name="Info 2">
    <vt:lpwstr/>
  </property>
  <property fmtid="{D5CDD505-2E9C-101B-9397-08002B2CF9AE}" pid="4" name="Info 3">
    <vt:lpwstr/>
  </property>
  <property fmtid="{D5CDD505-2E9C-101B-9397-08002B2CF9AE}" pid="5" name="Info 4">
    <vt:lpwstr/>
  </property>
</Properties>
</file>