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6965" w:rsidRDefault="00F01540">
      <w:pPr>
        <w:spacing w:before="1400"/>
        <w:jc w:val="center"/>
      </w:pPr>
      <w:r>
        <w:rPr>
          <w:b/>
          <w:sz w:val="50"/>
        </w:rPr>
        <w:t>PRIMAVERA P6 RESEARCH DOCUMENT</w:t>
      </w:r>
    </w:p>
    <w:p w:rsidR="00F46965" w:rsidRDefault="00F01540">
      <w:pPr>
        <w:jc w:val="center"/>
      </w:pPr>
      <w:r>
        <w:rPr>
          <w:b/>
          <w:sz w:val="32"/>
        </w:rPr>
        <w:t>For SiteSync — Smart India Hackathon 2026</w:t>
      </w:r>
    </w:p>
    <w:p w:rsidR="00F46965" w:rsidRDefault="00F01540">
      <w:pPr>
        <w:jc w:val="center"/>
      </w:pPr>
      <w:r>
        <w:rPr>
          <w:sz w:val="26"/>
        </w:rPr>
        <w:t>Understanding Primavera, WBS Levels (L1–L6), Scheduling Data, Export Formats and Integration with SiteSync</w:t>
      </w:r>
    </w:p>
    <w:p w:rsidR="00F46965" w:rsidRDefault="00F46965"/>
    <w:p w:rsidR="00F46965" w:rsidRDefault="00F01540">
      <w:pPr>
        <w:jc w:val="center"/>
      </w:pPr>
      <w:r>
        <w:rPr>
          <w:b/>
          <w:sz w:val="24"/>
        </w:rPr>
        <w:t>Team: CoDelulu</w:t>
      </w:r>
    </w:p>
    <w:p w:rsidR="00F46965" w:rsidRDefault="00F01540">
      <w:pPr>
        <w:jc w:val="center"/>
      </w:pPr>
      <w:r>
        <w:rPr>
          <w:sz w:val="20"/>
        </w:rPr>
        <w:t xml:space="preserve">Research basis: Oracle Primavera P6 / Primavera Cloud </w:t>
      </w:r>
      <w:r>
        <w:rPr>
          <w:sz w:val="20"/>
        </w:rPr>
        <w:t>official documentation, supplemented with project-specific interpretation for the SiteSync SIH solution.</w:t>
      </w:r>
    </w:p>
    <w:p w:rsidR="00F46965" w:rsidRDefault="00F01540">
      <w:r>
        <w:br w:type="page"/>
      </w:r>
    </w:p>
    <w:p w:rsidR="00F46965" w:rsidRDefault="00F01540">
      <w:pPr>
        <w:pStyle w:val="Heading1"/>
      </w:pPr>
      <w:r>
        <w:rPr>
          <w:rFonts w:ascii="Calibri" w:eastAsia="Calibri" w:hAnsi="Calibri"/>
        </w:rPr>
        <w:lastRenderedPageBreak/>
        <w:t>1. Executive Summary</w:t>
      </w:r>
    </w:p>
    <w:p w:rsidR="00F46965" w:rsidRDefault="00F01540">
      <w:r>
        <w:t>Oracle Primavera P6 is a professional project planning and scheduling platform widely used for complex engineering, construction</w:t>
      </w:r>
      <w:r>
        <w:t xml:space="preserve"> and infrastructure projects. It represents the planned project using projects, WBS structures, activities, activity relationships, calendars, resources, costs, baselines and progress/status information.</w:t>
      </w:r>
    </w:p>
    <w:p w:rsidR="00F46965" w:rsidRDefault="00F01540">
      <w:r>
        <w:t>For the SiteSync SIH solution, Primavera should be v</w:t>
      </w:r>
      <w:r>
        <w:t>iewed as the source of the planned schedule: it tells the organization what work is planned, how activities depend on one another, and what dates and durations are expected. SiteSync is intended to capture actual field progress, especially under poor conne</w:t>
      </w:r>
      <w:r>
        <w:t>ctivity, and connect those observations back to the planned schedule.</w:t>
      </w:r>
    </w:p>
    <w:p w:rsidR="00F46965" w:rsidRDefault="00F01540">
      <w:r>
        <w:t>The most important integration concept is therefore:</w:t>
      </w:r>
    </w:p>
    <w:p w:rsidR="00F46965" w:rsidRDefault="00F01540">
      <w:pPr>
        <w:ind w:left="360" w:right="360"/>
      </w:pPr>
      <w:r>
        <w:rPr>
          <w:rFonts w:ascii="Consolas" w:eastAsia="Consolas" w:hAnsi="Consolas"/>
          <w:sz w:val="19"/>
        </w:rPr>
        <w:t>PRIMAVERA P6 (PLAN) → Export/Integration → SITESYNC → Actual Field Progress → Plan vs Actual → DAG/CPM → Delay/Critical-Path Impact →</w:t>
      </w:r>
      <w:r>
        <w:rPr>
          <w:rFonts w:ascii="Consolas" w:eastAsia="Consolas" w:hAnsi="Consolas"/>
          <w:sz w:val="19"/>
        </w:rPr>
        <w:t xml:space="preserve"> Dashboard</w:t>
      </w:r>
    </w:p>
    <w:p w:rsidR="00F46965" w:rsidRDefault="00F01540">
      <w:r>
        <w:t>A critical clarification: L1, L2, L3, L4, L5 and L6 are not six fixed Primavera categories. They normally refer to levels in a project's Work Breakdown Structure (WBS), but the meaning assigned to each level is decided by the organization/projec</w:t>
      </w:r>
      <w:r>
        <w:t>t. Primavera supports hierarchical WBS structures; teams may choose to use six levels, fewer, or more.</w:t>
      </w:r>
    </w:p>
    <w:p w:rsidR="00F46965" w:rsidRDefault="00F01540">
      <w:pPr>
        <w:pStyle w:val="Heading1"/>
      </w:pPr>
      <w:r>
        <w:rPr>
          <w:rFonts w:ascii="Calibri" w:eastAsia="Calibri" w:hAnsi="Calibri"/>
        </w:rPr>
        <w:t>2. What is Primavera P6?</w:t>
      </w:r>
    </w:p>
    <w:p w:rsidR="00F46965" w:rsidRDefault="00F01540">
      <w:r>
        <w:t xml:space="preserve">Primavera P6 is Oracle's project planning and scheduling software. It is designed to model large projects with many activities, </w:t>
      </w:r>
      <w:r>
        <w:t>dependencies, calendars, resources, costs and progress updates.</w:t>
      </w:r>
    </w:p>
    <w:p w:rsidR="00F46965" w:rsidRDefault="00F01540">
      <w:r>
        <w:t>In simple terms, Primavera answers questions such as:</w:t>
      </w:r>
    </w:p>
    <w:p w:rsidR="00F46965" w:rsidRDefault="00F01540">
      <w:pPr>
        <w:ind w:left="360" w:hanging="216"/>
      </w:pPr>
      <w:r>
        <w:t>• What work has to be done?</w:t>
      </w:r>
    </w:p>
    <w:p w:rsidR="00F46965" w:rsidRDefault="00F01540">
      <w:pPr>
        <w:ind w:left="360" w:hanging="216"/>
      </w:pPr>
      <w:r>
        <w:t>• How is the work divided into manageable packages?</w:t>
      </w:r>
    </w:p>
    <w:p w:rsidR="00F46965" w:rsidRDefault="00F01540">
      <w:pPr>
        <w:ind w:left="360" w:hanging="216"/>
      </w:pPr>
      <w:r>
        <w:t>• When should each activity start and finish?</w:t>
      </w:r>
    </w:p>
    <w:p w:rsidR="00F46965" w:rsidRDefault="00F01540">
      <w:pPr>
        <w:ind w:left="360" w:hanging="216"/>
      </w:pPr>
      <w:r>
        <w:t>• Which acti</w:t>
      </w:r>
      <w:r>
        <w:t>vity must happen before another activity?</w:t>
      </w:r>
    </w:p>
    <w:p w:rsidR="00F46965" w:rsidRDefault="00F01540">
      <w:pPr>
        <w:ind w:left="360" w:hanging="216"/>
      </w:pPr>
      <w:r>
        <w:t>• Which activities are critical to the project completion date?</w:t>
      </w:r>
    </w:p>
    <w:p w:rsidR="00F46965" w:rsidRDefault="00F01540">
      <w:pPr>
        <w:ind w:left="360" w:hanging="216"/>
      </w:pPr>
      <w:r>
        <w:t>• How much work has actually been completed?</w:t>
      </w:r>
    </w:p>
    <w:p w:rsidR="00F46965" w:rsidRDefault="00F01540">
      <w:pPr>
        <w:ind w:left="360" w:hanging="216"/>
      </w:pPr>
      <w:r>
        <w:t>• How far is the current schedule from the approved baseline?</w:t>
      </w:r>
    </w:p>
    <w:p w:rsidR="00F46965" w:rsidRDefault="00F01540">
      <w:pPr>
        <w:ind w:left="360" w:hanging="216"/>
      </w:pPr>
      <w:r>
        <w:t>• What happens to downstream work if an act</w:t>
      </w:r>
      <w:r>
        <w:t>ivity is delayed?</w:t>
      </w:r>
    </w:p>
    <w:p w:rsidR="00F46965" w:rsidRDefault="00F01540">
      <w:r>
        <w:t>For SiteSync, the important distinction is between planned information and actual information. Primavera contains the planned schedule and can also contain schedule updates; SiteSync focuses on making actual field capture fast, offline-ca</w:t>
      </w:r>
      <w:r>
        <w:t>pable and easy to synchronize.</w:t>
      </w:r>
    </w:p>
    <w:p w:rsidR="00F46965" w:rsidRDefault="00F01540">
      <w:pPr>
        <w:pStyle w:val="Heading1"/>
      </w:pPr>
      <w:r>
        <w:rPr>
          <w:rFonts w:ascii="Calibri" w:eastAsia="Calibri" w:hAnsi="Calibri"/>
        </w:rPr>
        <w:t>3. Primavera P6 Product Names: P6 Professional, P6 EPPM and Primavera Cloud</w:t>
      </w:r>
    </w:p>
    <w:p w:rsidR="00F46965" w:rsidRDefault="00F01540">
      <w:r>
        <w:t>The word 'Primavera' is often used loosely. For integration discussions, distinguish the products/environments.</w:t>
      </w:r>
    </w:p>
    <w:tbl>
      <w:tblPr>
        <w:tblStyle w:val="TableGrid"/>
        <w:tblW w:w="0" w:type="auto"/>
        <w:jc w:val="center"/>
        <w:tblLook w:val="04A0" w:firstRow="1" w:lastRow="0" w:firstColumn="1" w:lastColumn="0" w:noHBand="0" w:noVBand="1"/>
      </w:tblPr>
      <w:tblGrid>
        <w:gridCol w:w="3309"/>
        <w:gridCol w:w="3309"/>
        <w:gridCol w:w="3308"/>
      </w:tblGrid>
      <w:tr w:rsidR="00F46965">
        <w:trPr>
          <w:jc w:val="center"/>
        </w:trPr>
        <w:tc>
          <w:tcPr>
            <w:tcW w:w="3312" w:type="dxa"/>
            <w:shd w:val="clear" w:color="auto" w:fill="D9EAF7"/>
            <w:vAlign w:val="center"/>
          </w:tcPr>
          <w:p w:rsidR="00F46965" w:rsidRDefault="00F01540">
            <w:pPr>
              <w:spacing w:after="0"/>
            </w:pPr>
            <w:r>
              <w:rPr>
                <w:b/>
                <w:sz w:val="20"/>
              </w:rPr>
              <w:t>Product / Environment</w:t>
            </w:r>
          </w:p>
        </w:tc>
        <w:tc>
          <w:tcPr>
            <w:tcW w:w="3312" w:type="dxa"/>
            <w:shd w:val="clear" w:color="auto" w:fill="D9EAF7"/>
            <w:vAlign w:val="center"/>
          </w:tcPr>
          <w:p w:rsidR="00F46965" w:rsidRDefault="00F01540">
            <w:pPr>
              <w:spacing w:after="0"/>
            </w:pPr>
            <w:r>
              <w:rPr>
                <w:b/>
                <w:sz w:val="20"/>
              </w:rPr>
              <w:t xml:space="preserve">Simple </w:t>
            </w:r>
            <w:r>
              <w:rPr>
                <w:b/>
                <w:sz w:val="20"/>
              </w:rPr>
              <w:t>description</w:t>
            </w:r>
          </w:p>
        </w:tc>
        <w:tc>
          <w:tcPr>
            <w:tcW w:w="3312" w:type="dxa"/>
            <w:shd w:val="clear" w:color="auto" w:fill="D9EAF7"/>
            <w:vAlign w:val="center"/>
          </w:tcPr>
          <w:p w:rsidR="00F46965" w:rsidRDefault="00F01540">
            <w:pPr>
              <w:spacing w:after="0"/>
            </w:pPr>
            <w:r>
              <w:rPr>
                <w:b/>
                <w:sz w:val="20"/>
              </w:rPr>
              <w:t>Why it matters to SiteSync</w:t>
            </w:r>
          </w:p>
        </w:tc>
      </w:tr>
      <w:tr w:rsidR="00F46965">
        <w:trPr>
          <w:jc w:val="center"/>
        </w:trPr>
        <w:tc>
          <w:tcPr>
            <w:tcW w:w="3312" w:type="dxa"/>
            <w:vAlign w:val="center"/>
          </w:tcPr>
          <w:p w:rsidR="00F46965" w:rsidRDefault="00F01540">
            <w:pPr>
              <w:spacing w:after="0"/>
            </w:pPr>
            <w:r>
              <w:rPr>
                <w:sz w:val="19"/>
              </w:rPr>
              <w:lastRenderedPageBreak/>
              <w:t>P6 Professional</w:t>
            </w:r>
          </w:p>
        </w:tc>
        <w:tc>
          <w:tcPr>
            <w:tcW w:w="3312" w:type="dxa"/>
            <w:vAlign w:val="center"/>
          </w:tcPr>
          <w:p w:rsidR="00F46965" w:rsidRDefault="00F01540">
            <w:pPr>
              <w:spacing w:after="0"/>
            </w:pPr>
            <w:r>
              <w:rPr>
                <w:sz w:val="19"/>
              </w:rPr>
              <w:t xml:space="preserve">Desktop-oriented P6 application used for detailed project planning and </w:t>
            </w:r>
            <w:bookmarkStart w:id="0" w:name="_GoBack"/>
            <w:bookmarkEnd w:id="0"/>
            <w:r>
              <w:rPr>
                <w:sz w:val="19"/>
              </w:rPr>
              <w:t>scheduling.</w:t>
            </w:r>
          </w:p>
        </w:tc>
        <w:tc>
          <w:tcPr>
            <w:tcW w:w="3312" w:type="dxa"/>
            <w:vAlign w:val="center"/>
          </w:tcPr>
          <w:p w:rsidR="00F46965" w:rsidRDefault="00F01540">
            <w:pPr>
              <w:spacing w:after="0"/>
            </w:pPr>
            <w:r>
              <w:rPr>
                <w:sz w:val="19"/>
              </w:rPr>
              <w:t>A common source of XER/XML project files and spreadsheet exports.</w:t>
            </w:r>
          </w:p>
        </w:tc>
      </w:tr>
      <w:tr w:rsidR="00F46965">
        <w:trPr>
          <w:jc w:val="center"/>
        </w:trPr>
        <w:tc>
          <w:tcPr>
            <w:tcW w:w="3312" w:type="dxa"/>
            <w:vAlign w:val="center"/>
          </w:tcPr>
          <w:p w:rsidR="00F46965" w:rsidRDefault="00F01540">
            <w:pPr>
              <w:spacing w:after="0"/>
            </w:pPr>
            <w:r>
              <w:rPr>
                <w:sz w:val="19"/>
              </w:rPr>
              <w:t>P6 EPPM</w:t>
            </w:r>
          </w:p>
        </w:tc>
        <w:tc>
          <w:tcPr>
            <w:tcW w:w="3312" w:type="dxa"/>
            <w:vAlign w:val="center"/>
          </w:tcPr>
          <w:p w:rsidR="00F46965" w:rsidRDefault="00F01540">
            <w:pPr>
              <w:spacing w:after="0"/>
            </w:pPr>
            <w:r>
              <w:rPr>
                <w:sz w:val="19"/>
              </w:rPr>
              <w:t xml:space="preserve">Enterprise/project-management environment </w:t>
            </w:r>
            <w:r>
              <w:rPr>
                <w:sz w:val="19"/>
              </w:rPr>
              <w:t>with web and integration capabilities.</w:t>
            </w:r>
          </w:p>
        </w:tc>
        <w:tc>
          <w:tcPr>
            <w:tcW w:w="3312" w:type="dxa"/>
            <w:vAlign w:val="center"/>
          </w:tcPr>
          <w:p w:rsidR="00F46965" w:rsidRDefault="00F01540">
            <w:pPr>
              <w:spacing w:after="0"/>
            </w:pPr>
            <w:r>
              <w:rPr>
                <w:sz w:val="19"/>
              </w:rPr>
              <w:t>Relevant when the organization exposes enterprise data or APIs.</w:t>
            </w:r>
          </w:p>
        </w:tc>
      </w:tr>
      <w:tr w:rsidR="00F46965">
        <w:trPr>
          <w:jc w:val="center"/>
        </w:trPr>
        <w:tc>
          <w:tcPr>
            <w:tcW w:w="3312" w:type="dxa"/>
            <w:vAlign w:val="center"/>
          </w:tcPr>
          <w:p w:rsidR="00F46965" w:rsidRDefault="00F01540">
            <w:pPr>
              <w:spacing w:after="0"/>
            </w:pPr>
            <w:r>
              <w:rPr>
                <w:sz w:val="19"/>
              </w:rPr>
              <w:t>Primavera Cloud</w:t>
            </w:r>
          </w:p>
        </w:tc>
        <w:tc>
          <w:tcPr>
            <w:tcW w:w="3312" w:type="dxa"/>
            <w:vAlign w:val="center"/>
          </w:tcPr>
          <w:p w:rsidR="00F46965" w:rsidRDefault="00F01540">
            <w:pPr>
              <w:spacing w:after="0"/>
            </w:pPr>
            <w:r>
              <w:rPr>
                <w:sz w:val="19"/>
              </w:rPr>
              <w:t>Oracle cloud platform that can exchange project data with P6 using P6 XML/XER.</w:t>
            </w:r>
          </w:p>
        </w:tc>
        <w:tc>
          <w:tcPr>
            <w:tcW w:w="3312" w:type="dxa"/>
            <w:vAlign w:val="center"/>
          </w:tcPr>
          <w:p w:rsidR="00F46965" w:rsidRDefault="00F01540">
            <w:pPr>
              <w:spacing w:after="0"/>
            </w:pPr>
            <w:r>
              <w:rPr>
                <w:sz w:val="19"/>
              </w:rPr>
              <w:t>Relevant if the organization is using Oracle's cloud envi</w:t>
            </w:r>
            <w:r>
              <w:rPr>
                <w:sz w:val="19"/>
              </w:rPr>
              <w:t>ronment and API-based integration.</w:t>
            </w:r>
          </w:p>
        </w:tc>
      </w:tr>
    </w:tbl>
    <w:p w:rsidR="00F46965" w:rsidRDefault="00F46965">
      <w:pPr>
        <w:spacing w:after="20"/>
      </w:pPr>
    </w:p>
    <w:p w:rsidR="00F46965" w:rsidRDefault="00F01540">
      <w:pPr>
        <w:pStyle w:val="Heading1"/>
      </w:pPr>
      <w:r>
        <w:rPr>
          <w:rFonts w:ascii="Calibri" w:eastAsia="Calibri" w:hAnsi="Calibri"/>
        </w:rPr>
        <w:t>4. Project Hierarchy: EPS, Project, WBS and Activities</w:t>
      </w:r>
    </w:p>
    <w:p w:rsidR="00F46965" w:rsidRDefault="00F01540">
      <w:r>
        <w:t>It is useful to think of Primavera as several layers of organization rather than one flat task list.</w:t>
      </w:r>
    </w:p>
    <w:p w:rsidR="00F46965" w:rsidRDefault="00F01540">
      <w:pPr>
        <w:ind w:left="360" w:right="360"/>
      </w:pPr>
      <w:r>
        <w:rPr>
          <w:rFonts w:ascii="Consolas" w:eastAsia="Consolas" w:hAnsi="Consolas"/>
          <w:sz w:val="19"/>
        </w:rPr>
        <w:t>Enterprise / Company</w:t>
      </w:r>
      <w:r>
        <w:rPr>
          <w:rFonts w:ascii="Consolas" w:eastAsia="Consolas" w:hAnsi="Consolas"/>
          <w:sz w:val="19"/>
        </w:rPr>
        <w:br/>
        <w:t xml:space="preserve">    ↓</w:t>
      </w:r>
      <w:r>
        <w:rPr>
          <w:rFonts w:ascii="Consolas" w:eastAsia="Consolas" w:hAnsi="Consolas"/>
          <w:sz w:val="19"/>
        </w:rPr>
        <w:br/>
        <w:t>EPS (Enterprise Project Structure)</w:t>
      </w:r>
      <w:r>
        <w:rPr>
          <w:rFonts w:ascii="Consolas" w:eastAsia="Consolas" w:hAnsi="Consolas"/>
          <w:sz w:val="19"/>
        </w:rPr>
        <w:br/>
      </w:r>
      <w:r>
        <w:rPr>
          <w:rFonts w:ascii="Consolas" w:eastAsia="Consolas" w:hAnsi="Consolas"/>
          <w:sz w:val="19"/>
        </w:rPr>
        <w:t xml:space="preserve">    ↓</w:t>
      </w:r>
      <w:r>
        <w:rPr>
          <w:rFonts w:ascii="Consolas" w:eastAsia="Consolas" w:hAnsi="Consolas"/>
          <w:sz w:val="19"/>
        </w:rPr>
        <w:br/>
        <w:t>Project</w:t>
      </w:r>
      <w:r>
        <w:rPr>
          <w:rFonts w:ascii="Consolas" w:eastAsia="Consolas" w:hAnsi="Consolas"/>
          <w:sz w:val="19"/>
        </w:rPr>
        <w:br/>
        <w:t xml:space="preserve">    ↓</w:t>
      </w:r>
      <w:r>
        <w:rPr>
          <w:rFonts w:ascii="Consolas" w:eastAsia="Consolas" w:hAnsi="Consolas"/>
          <w:sz w:val="19"/>
        </w:rPr>
        <w:br/>
        <w:t>WBS (Work Breakdown Structure)</w:t>
      </w:r>
      <w:r>
        <w:rPr>
          <w:rFonts w:ascii="Consolas" w:eastAsia="Consolas" w:hAnsi="Consolas"/>
          <w:sz w:val="19"/>
        </w:rPr>
        <w:br/>
        <w:t xml:space="preserve">    ↓</w:t>
      </w:r>
      <w:r>
        <w:rPr>
          <w:rFonts w:ascii="Consolas" w:eastAsia="Consolas" w:hAnsi="Consolas"/>
          <w:sz w:val="19"/>
        </w:rPr>
        <w:br/>
        <w:t>Activities</w:t>
      </w:r>
    </w:p>
    <w:p w:rsidR="00F46965" w:rsidRDefault="00F01540">
      <w:pPr>
        <w:pStyle w:val="Heading2"/>
      </w:pPr>
      <w:r>
        <w:rPr>
          <w:rFonts w:ascii="Calibri" w:eastAsia="Calibri" w:hAnsi="Calibri"/>
        </w:rPr>
        <w:t>4.1 EPS — Enterprise Project Structure</w:t>
      </w:r>
    </w:p>
    <w:p w:rsidR="00F46965" w:rsidRDefault="00F01540">
      <w:r>
        <w:t>EPS is the organizational hierarchy used to arrange projects. A company may group projects under business units, divisions, regions or other organiza</w:t>
      </w:r>
      <w:r>
        <w:t>tional structures. EPS is therefore about organizing projects at the enterprise level.</w:t>
      </w:r>
    </w:p>
    <w:p w:rsidR="00F46965" w:rsidRDefault="00F01540">
      <w:pPr>
        <w:pStyle w:val="Heading2"/>
      </w:pPr>
      <w:r>
        <w:rPr>
          <w:rFonts w:ascii="Calibri" w:eastAsia="Calibri" w:hAnsi="Calibri"/>
        </w:rPr>
        <w:t>4.2 Project</w:t>
      </w:r>
    </w:p>
    <w:p w:rsidR="00F46965" w:rsidRDefault="00F01540">
      <w:r>
        <w:t>A project is the individual scheduled effort being planned and controlled, such as a pipeline construction project, highway project, refinery project or buil</w:t>
      </w:r>
      <w:r>
        <w:t>ding project.</w:t>
      </w:r>
    </w:p>
    <w:p w:rsidR="00F46965" w:rsidRDefault="00F01540">
      <w:pPr>
        <w:pStyle w:val="Heading2"/>
      </w:pPr>
      <w:r>
        <w:rPr>
          <w:rFonts w:ascii="Calibri" w:eastAsia="Calibri" w:hAnsi="Calibri"/>
        </w:rPr>
        <w:t>4.3 WBS — Work Breakdown Structure</w:t>
      </w:r>
    </w:p>
    <w:p w:rsidR="00F46965" w:rsidRDefault="00F01540">
      <w:r>
        <w:t>WBS is the hierarchical breakdown of the work/scope inside a project. A WBS node can contain lower-level WBS nodes and/or activities. It provides structure for grouping, summarizing and managing the schedule</w:t>
      </w:r>
      <w:r>
        <w:t>.</w:t>
      </w:r>
    </w:p>
    <w:p w:rsidR="00F46965" w:rsidRDefault="00F01540">
      <w:pPr>
        <w:pStyle w:val="Heading2"/>
      </w:pPr>
      <w:r>
        <w:rPr>
          <w:rFonts w:ascii="Calibri" w:eastAsia="Calibri" w:hAnsi="Calibri"/>
        </w:rPr>
        <w:t>4.4 Activity</w:t>
      </w:r>
    </w:p>
    <w:p w:rsidR="00F46965" w:rsidRDefault="00F01540">
      <w:r>
        <w:t>An activity is an actual scheduled piece of work or a milestone in the project. Activities have identifiers, names, dates, durations, status/progress information and relationships with other activities.</w:t>
      </w:r>
    </w:p>
    <w:p w:rsidR="00F46965" w:rsidRDefault="00F01540">
      <w:r>
        <w:br w:type="page"/>
      </w:r>
    </w:p>
    <w:p w:rsidR="00F46965" w:rsidRDefault="00F01540">
      <w:pPr>
        <w:pStyle w:val="Heading1"/>
      </w:pPr>
      <w:r>
        <w:rPr>
          <w:rFonts w:ascii="Calibri" w:eastAsia="Calibri" w:hAnsi="Calibri"/>
        </w:rPr>
        <w:lastRenderedPageBreak/>
        <w:t xml:space="preserve">5. Understanding L1, L2, L3, L4, L5 </w:t>
      </w:r>
      <w:r>
        <w:rPr>
          <w:rFonts w:ascii="Calibri" w:eastAsia="Calibri" w:hAnsi="Calibri"/>
        </w:rPr>
        <w:t>and L6</w:t>
      </w:r>
    </w:p>
    <w:p w:rsidR="00F46965" w:rsidRDefault="00F01540">
      <w:r>
        <w:t>This is the section most likely to cause confusion. L1–L6 normally means hierarchy levels within a WBS or another project breakdown convention. There is no universal Oracle rule that says 'L1 is always Project, L2 is always Area, L3 is always System</w:t>
      </w:r>
      <w:r>
        <w:t>, ...'. The project organization decides what each level represents.</w:t>
      </w:r>
    </w:p>
    <w:p w:rsidR="00F46965" w:rsidRDefault="00F01540">
      <w:r>
        <w:t>Oracle's documentation describes WBS as a hierarchical arrangement of work and notes that WBS levels can be displayed/grouped hierarchically. In Primavera Cloud, WBS codes are hierarchica</w:t>
      </w:r>
      <w:r>
        <w:t>l and child nodes can be created beneath parent nodes.</w:t>
      </w:r>
    </w:p>
    <w:p w:rsidR="00F46965" w:rsidRDefault="00F01540">
      <w:pPr>
        <w:pStyle w:val="Heading2"/>
      </w:pPr>
      <w:r>
        <w:rPr>
          <w:rFonts w:ascii="Calibri" w:eastAsia="Calibri" w:hAnsi="Calibri"/>
        </w:rPr>
        <w:t>5.1 Example of a Six-Level WBS for an Oil &amp; Gas Pipeline Project</w:t>
      </w:r>
    </w:p>
    <w:tbl>
      <w:tblPr>
        <w:tblStyle w:val="TableGrid"/>
        <w:tblW w:w="0" w:type="auto"/>
        <w:jc w:val="center"/>
        <w:tblLook w:val="04A0" w:firstRow="1" w:lastRow="0" w:firstColumn="1" w:lastColumn="0" w:noHBand="0" w:noVBand="1"/>
      </w:tblPr>
      <w:tblGrid>
        <w:gridCol w:w="3308"/>
        <w:gridCol w:w="3309"/>
        <w:gridCol w:w="3309"/>
      </w:tblGrid>
      <w:tr w:rsidR="00F46965">
        <w:trPr>
          <w:jc w:val="center"/>
        </w:trPr>
        <w:tc>
          <w:tcPr>
            <w:tcW w:w="3312" w:type="dxa"/>
            <w:shd w:val="clear" w:color="auto" w:fill="D9EAF7"/>
            <w:vAlign w:val="center"/>
          </w:tcPr>
          <w:p w:rsidR="00F46965" w:rsidRDefault="00F01540">
            <w:pPr>
              <w:spacing w:after="0"/>
            </w:pPr>
            <w:r>
              <w:rPr>
                <w:b/>
                <w:sz w:val="20"/>
              </w:rPr>
              <w:t>Level</w:t>
            </w:r>
          </w:p>
        </w:tc>
        <w:tc>
          <w:tcPr>
            <w:tcW w:w="3312" w:type="dxa"/>
            <w:shd w:val="clear" w:color="auto" w:fill="D9EAF7"/>
            <w:vAlign w:val="center"/>
          </w:tcPr>
          <w:p w:rsidR="00F46965" w:rsidRDefault="00F01540">
            <w:pPr>
              <w:spacing w:after="0"/>
            </w:pPr>
            <w:r>
              <w:rPr>
                <w:b/>
                <w:sz w:val="20"/>
              </w:rPr>
              <w:t>Example label</w:t>
            </w:r>
          </w:p>
        </w:tc>
        <w:tc>
          <w:tcPr>
            <w:tcW w:w="3312" w:type="dxa"/>
            <w:shd w:val="clear" w:color="auto" w:fill="D9EAF7"/>
            <w:vAlign w:val="center"/>
          </w:tcPr>
          <w:p w:rsidR="00F46965" w:rsidRDefault="00F01540">
            <w:pPr>
              <w:spacing w:after="0"/>
            </w:pPr>
            <w:r>
              <w:rPr>
                <w:b/>
                <w:sz w:val="20"/>
              </w:rPr>
              <w:t>Possible meaning</w:t>
            </w:r>
          </w:p>
        </w:tc>
      </w:tr>
      <w:tr w:rsidR="00F46965">
        <w:trPr>
          <w:jc w:val="center"/>
        </w:trPr>
        <w:tc>
          <w:tcPr>
            <w:tcW w:w="3312" w:type="dxa"/>
            <w:vAlign w:val="center"/>
          </w:tcPr>
          <w:p w:rsidR="00F46965" w:rsidRDefault="00F01540">
            <w:pPr>
              <w:spacing w:after="0"/>
            </w:pPr>
            <w:r>
              <w:rPr>
                <w:sz w:val="19"/>
              </w:rPr>
              <w:t>L1</w:t>
            </w:r>
          </w:p>
        </w:tc>
        <w:tc>
          <w:tcPr>
            <w:tcW w:w="3312" w:type="dxa"/>
            <w:vAlign w:val="center"/>
          </w:tcPr>
          <w:p w:rsidR="00F46965" w:rsidRDefault="00F01540">
            <w:pPr>
              <w:spacing w:after="0"/>
            </w:pPr>
            <w:r>
              <w:rPr>
                <w:sz w:val="19"/>
              </w:rPr>
              <w:t>Pipeline Construction Project</w:t>
            </w:r>
          </w:p>
        </w:tc>
        <w:tc>
          <w:tcPr>
            <w:tcW w:w="3312" w:type="dxa"/>
            <w:vAlign w:val="center"/>
          </w:tcPr>
          <w:p w:rsidR="00F46965" w:rsidRDefault="00F01540">
            <w:pPr>
              <w:spacing w:after="0"/>
            </w:pPr>
            <w:r>
              <w:rPr>
                <w:sz w:val="19"/>
              </w:rPr>
              <w:t>Entire project / top-level WBS</w:t>
            </w:r>
          </w:p>
        </w:tc>
      </w:tr>
      <w:tr w:rsidR="00F46965">
        <w:trPr>
          <w:jc w:val="center"/>
        </w:trPr>
        <w:tc>
          <w:tcPr>
            <w:tcW w:w="3312" w:type="dxa"/>
            <w:vAlign w:val="center"/>
          </w:tcPr>
          <w:p w:rsidR="00F46965" w:rsidRDefault="00F01540">
            <w:pPr>
              <w:spacing w:after="0"/>
            </w:pPr>
            <w:r>
              <w:rPr>
                <w:sz w:val="19"/>
              </w:rPr>
              <w:t>L2</w:t>
            </w:r>
          </w:p>
        </w:tc>
        <w:tc>
          <w:tcPr>
            <w:tcW w:w="3312" w:type="dxa"/>
            <w:vAlign w:val="center"/>
          </w:tcPr>
          <w:p w:rsidR="00F46965" w:rsidRDefault="00F01540">
            <w:pPr>
              <w:spacing w:after="0"/>
            </w:pPr>
            <w:r>
              <w:rPr>
                <w:sz w:val="19"/>
              </w:rPr>
              <w:t>Section A</w:t>
            </w:r>
          </w:p>
        </w:tc>
        <w:tc>
          <w:tcPr>
            <w:tcW w:w="3312" w:type="dxa"/>
            <w:vAlign w:val="center"/>
          </w:tcPr>
          <w:p w:rsidR="00F46965" w:rsidRDefault="00F01540">
            <w:pPr>
              <w:spacing w:after="0"/>
            </w:pPr>
            <w:r>
              <w:rPr>
                <w:sz w:val="19"/>
              </w:rPr>
              <w:t xml:space="preserve">Major geographic or </w:t>
            </w:r>
            <w:r>
              <w:rPr>
                <w:sz w:val="19"/>
              </w:rPr>
              <w:t>project section</w:t>
            </w:r>
          </w:p>
        </w:tc>
      </w:tr>
      <w:tr w:rsidR="00F46965">
        <w:trPr>
          <w:jc w:val="center"/>
        </w:trPr>
        <w:tc>
          <w:tcPr>
            <w:tcW w:w="3312" w:type="dxa"/>
            <w:vAlign w:val="center"/>
          </w:tcPr>
          <w:p w:rsidR="00F46965" w:rsidRDefault="00F01540">
            <w:pPr>
              <w:spacing w:after="0"/>
            </w:pPr>
            <w:r>
              <w:rPr>
                <w:sz w:val="19"/>
              </w:rPr>
              <w:t>L3</w:t>
            </w:r>
          </w:p>
        </w:tc>
        <w:tc>
          <w:tcPr>
            <w:tcW w:w="3312" w:type="dxa"/>
            <w:vAlign w:val="center"/>
          </w:tcPr>
          <w:p w:rsidR="00F46965" w:rsidRDefault="00F01540">
            <w:pPr>
              <w:spacing w:after="0"/>
            </w:pPr>
            <w:r>
              <w:rPr>
                <w:sz w:val="19"/>
              </w:rPr>
              <w:t>Pipeline Installation</w:t>
            </w:r>
          </w:p>
        </w:tc>
        <w:tc>
          <w:tcPr>
            <w:tcW w:w="3312" w:type="dxa"/>
            <w:vAlign w:val="center"/>
          </w:tcPr>
          <w:p w:rsidR="00F46965" w:rsidRDefault="00F01540">
            <w:pPr>
              <w:spacing w:after="0"/>
            </w:pPr>
            <w:r>
              <w:rPr>
                <w:sz w:val="19"/>
              </w:rPr>
              <w:t>Major work package / discipline</w:t>
            </w:r>
          </w:p>
        </w:tc>
      </w:tr>
      <w:tr w:rsidR="00F46965">
        <w:trPr>
          <w:jc w:val="center"/>
        </w:trPr>
        <w:tc>
          <w:tcPr>
            <w:tcW w:w="3312" w:type="dxa"/>
            <w:vAlign w:val="center"/>
          </w:tcPr>
          <w:p w:rsidR="00F46965" w:rsidRDefault="00F01540">
            <w:pPr>
              <w:spacing w:after="0"/>
            </w:pPr>
            <w:r>
              <w:rPr>
                <w:sz w:val="19"/>
              </w:rPr>
              <w:t>L4</w:t>
            </w:r>
          </w:p>
        </w:tc>
        <w:tc>
          <w:tcPr>
            <w:tcW w:w="3312" w:type="dxa"/>
            <w:vAlign w:val="center"/>
          </w:tcPr>
          <w:p w:rsidR="00F46965" w:rsidRDefault="00F01540">
            <w:pPr>
              <w:spacing w:after="0"/>
            </w:pPr>
            <w:r>
              <w:rPr>
                <w:sz w:val="19"/>
              </w:rPr>
              <w:t>Welding</w:t>
            </w:r>
          </w:p>
        </w:tc>
        <w:tc>
          <w:tcPr>
            <w:tcW w:w="3312" w:type="dxa"/>
            <w:vAlign w:val="center"/>
          </w:tcPr>
          <w:p w:rsidR="00F46965" w:rsidRDefault="00F01540">
            <w:pPr>
              <w:spacing w:after="0"/>
            </w:pPr>
            <w:r>
              <w:rPr>
                <w:sz w:val="19"/>
              </w:rPr>
              <w:t>Specific construction activity group</w:t>
            </w:r>
          </w:p>
        </w:tc>
      </w:tr>
      <w:tr w:rsidR="00F46965">
        <w:trPr>
          <w:jc w:val="center"/>
        </w:trPr>
        <w:tc>
          <w:tcPr>
            <w:tcW w:w="3312" w:type="dxa"/>
            <w:vAlign w:val="center"/>
          </w:tcPr>
          <w:p w:rsidR="00F46965" w:rsidRDefault="00F01540">
            <w:pPr>
              <w:spacing w:after="0"/>
            </w:pPr>
            <w:r>
              <w:rPr>
                <w:sz w:val="19"/>
              </w:rPr>
              <w:t>L5</w:t>
            </w:r>
          </w:p>
        </w:tc>
        <w:tc>
          <w:tcPr>
            <w:tcW w:w="3312" w:type="dxa"/>
            <w:vAlign w:val="center"/>
          </w:tcPr>
          <w:p w:rsidR="00F46965" w:rsidRDefault="00F01540">
            <w:pPr>
              <w:spacing w:after="0"/>
            </w:pPr>
            <w:r>
              <w:rPr>
                <w:sz w:val="19"/>
              </w:rPr>
              <w:t>Chainage 10–20 km</w:t>
            </w:r>
          </w:p>
        </w:tc>
        <w:tc>
          <w:tcPr>
            <w:tcW w:w="3312" w:type="dxa"/>
            <w:vAlign w:val="center"/>
          </w:tcPr>
          <w:p w:rsidR="00F46965" w:rsidRDefault="00F01540">
            <w:pPr>
              <w:spacing w:after="0"/>
            </w:pPr>
            <w:r>
              <w:rPr>
                <w:sz w:val="19"/>
              </w:rPr>
              <w:t>Location / sub-package</w:t>
            </w:r>
          </w:p>
        </w:tc>
      </w:tr>
      <w:tr w:rsidR="00F46965">
        <w:trPr>
          <w:jc w:val="center"/>
        </w:trPr>
        <w:tc>
          <w:tcPr>
            <w:tcW w:w="3312" w:type="dxa"/>
            <w:vAlign w:val="center"/>
          </w:tcPr>
          <w:p w:rsidR="00F46965" w:rsidRDefault="00F01540">
            <w:pPr>
              <w:spacing w:after="0"/>
            </w:pPr>
            <w:r>
              <w:rPr>
                <w:sz w:val="19"/>
              </w:rPr>
              <w:t>L6</w:t>
            </w:r>
          </w:p>
        </w:tc>
        <w:tc>
          <w:tcPr>
            <w:tcW w:w="3312" w:type="dxa"/>
            <w:vAlign w:val="center"/>
          </w:tcPr>
          <w:p w:rsidR="00F46965" w:rsidRDefault="00F01540">
            <w:pPr>
              <w:spacing w:after="0"/>
            </w:pPr>
            <w:r>
              <w:rPr>
                <w:sz w:val="19"/>
              </w:rPr>
              <w:t>Weld Joint 1042</w:t>
            </w:r>
          </w:p>
        </w:tc>
        <w:tc>
          <w:tcPr>
            <w:tcW w:w="3312" w:type="dxa"/>
            <w:vAlign w:val="center"/>
          </w:tcPr>
          <w:p w:rsidR="00F46965" w:rsidRDefault="00F01540">
            <w:pPr>
              <w:spacing w:after="0"/>
            </w:pPr>
            <w:r>
              <w:rPr>
                <w:sz w:val="19"/>
              </w:rPr>
              <w:t>Very detailed work package or execution grouping</w:t>
            </w:r>
          </w:p>
        </w:tc>
      </w:tr>
    </w:tbl>
    <w:p w:rsidR="00F46965" w:rsidRDefault="00F46965">
      <w:pPr>
        <w:spacing w:after="20"/>
      </w:pPr>
    </w:p>
    <w:p w:rsidR="00F46965" w:rsidRDefault="00F01540">
      <w:r>
        <w:t xml:space="preserve">Important: the </w:t>
      </w:r>
      <w:r>
        <w:t>table above is an example for understanding the concept. It is not a mandatory Primavera hierarchy. A different contractor might define L1–L6 completely differently.</w:t>
      </w:r>
    </w:p>
    <w:p w:rsidR="00F46965" w:rsidRDefault="00F01540">
      <w:pPr>
        <w:pStyle w:val="Heading2"/>
      </w:pPr>
      <w:r>
        <w:rPr>
          <w:rFonts w:ascii="Calibri" w:eastAsia="Calibri" w:hAnsi="Calibri"/>
        </w:rPr>
        <w:t>5.2 Another Common Style of Six-Level Hierarchy</w:t>
      </w:r>
    </w:p>
    <w:tbl>
      <w:tblPr>
        <w:tblStyle w:val="TableGrid"/>
        <w:tblW w:w="0" w:type="auto"/>
        <w:jc w:val="center"/>
        <w:tblLook w:val="04A0" w:firstRow="1" w:lastRow="0" w:firstColumn="1" w:lastColumn="0" w:noHBand="0" w:noVBand="1"/>
      </w:tblPr>
      <w:tblGrid>
        <w:gridCol w:w="4963"/>
        <w:gridCol w:w="4963"/>
      </w:tblGrid>
      <w:tr w:rsidR="00F46965">
        <w:trPr>
          <w:jc w:val="center"/>
        </w:trPr>
        <w:tc>
          <w:tcPr>
            <w:tcW w:w="4968" w:type="dxa"/>
            <w:shd w:val="clear" w:color="auto" w:fill="D9EAF7"/>
            <w:vAlign w:val="center"/>
          </w:tcPr>
          <w:p w:rsidR="00F46965" w:rsidRDefault="00F01540">
            <w:pPr>
              <w:spacing w:after="0"/>
            </w:pPr>
            <w:r>
              <w:rPr>
                <w:b/>
                <w:sz w:val="20"/>
              </w:rPr>
              <w:t>Level</w:t>
            </w:r>
          </w:p>
        </w:tc>
        <w:tc>
          <w:tcPr>
            <w:tcW w:w="4968" w:type="dxa"/>
            <w:shd w:val="clear" w:color="auto" w:fill="D9EAF7"/>
            <w:vAlign w:val="center"/>
          </w:tcPr>
          <w:p w:rsidR="00F46965" w:rsidRDefault="00F01540">
            <w:pPr>
              <w:spacing w:after="0"/>
            </w:pPr>
            <w:r>
              <w:rPr>
                <w:b/>
                <w:sz w:val="20"/>
              </w:rPr>
              <w:t>Possible organization-specific meani</w:t>
            </w:r>
            <w:r>
              <w:rPr>
                <w:b/>
                <w:sz w:val="20"/>
              </w:rPr>
              <w:t>ng</w:t>
            </w:r>
          </w:p>
        </w:tc>
      </w:tr>
      <w:tr w:rsidR="00F46965">
        <w:trPr>
          <w:jc w:val="center"/>
        </w:trPr>
        <w:tc>
          <w:tcPr>
            <w:tcW w:w="4968" w:type="dxa"/>
            <w:vAlign w:val="center"/>
          </w:tcPr>
          <w:p w:rsidR="00F46965" w:rsidRDefault="00F01540">
            <w:pPr>
              <w:spacing w:after="0"/>
            </w:pPr>
            <w:r>
              <w:rPr>
                <w:sz w:val="19"/>
              </w:rPr>
              <w:t>L1</w:t>
            </w:r>
          </w:p>
        </w:tc>
        <w:tc>
          <w:tcPr>
            <w:tcW w:w="4968" w:type="dxa"/>
            <w:vAlign w:val="center"/>
          </w:tcPr>
          <w:p w:rsidR="00F46965" w:rsidRDefault="00F01540">
            <w:pPr>
              <w:spacing w:after="0"/>
            </w:pPr>
            <w:r>
              <w:rPr>
                <w:sz w:val="19"/>
              </w:rPr>
              <w:t>Project</w:t>
            </w:r>
          </w:p>
        </w:tc>
      </w:tr>
      <w:tr w:rsidR="00F46965">
        <w:trPr>
          <w:jc w:val="center"/>
        </w:trPr>
        <w:tc>
          <w:tcPr>
            <w:tcW w:w="4968" w:type="dxa"/>
            <w:vAlign w:val="center"/>
          </w:tcPr>
          <w:p w:rsidR="00F46965" w:rsidRDefault="00F01540">
            <w:pPr>
              <w:spacing w:after="0"/>
            </w:pPr>
            <w:r>
              <w:rPr>
                <w:sz w:val="19"/>
              </w:rPr>
              <w:t>L2</w:t>
            </w:r>
          </w:p>
        </w:tc>
        <w:tc>
          <w:tcPr>
            <w:tcW w:w="4968" w:type="dxa"/>
            <w:vAlign w:val="center"/>
          </w:tcPr>
          <w:p w:rsidR="00F46965" w:rsidRDefault="00F01540">
            <w:pPr>
              <w:spacing w:after="0"/>
            </w:pPr>
            <w:r>
              <w:rPr>
                <w:sz w:val="19"/>
              </w:rPr>
              <w:t>Area / Location</w:t>
            </w:r>
          </w:p>
        </w:tc>
      </w:tr>
      <w:tr w:rsidR="00F46965">
        <w:trPr>
          <w:jc w:val="center"/>
        </w:trPr>
        <w:tc>
          <w:tcPr>
            <w:tcW w:w="4968" w:type="dxa"/>
            <w:vAlign w:val="center"/>
          </w:tcPr>
          <w:p w:rsidR="00F46965" w:rsidRDefault="00F01540">
            <w:pPr>
              <w:spacing w:after="0"/>
            </w:pPr>
            <w:r>
              <w:rPr>
                <w:sz w:val="19"/>
              </w:rPr>
              <w:t>L3</w:t>
            </w:r>
          </w:p>
        </w:tc>
        <w:tc>
          <w:tcPr>
            <w:tcW w:w="4968" w:type="dxa"/>
            <w:vAlign w:val="center"/>
          </w:tcPr>
          <w:p w:rsidR="00F46965" w:rsidRDefault="00F01540">
            <w:pPr>
              <w:spacing w:after="0"/>
            </w:pPr>
            <w:r>
              <w:rPr>
                <w:sz w:val="19"/>
              </w:rPr>
              <w:t>System</w:t>
            </w:r>
          </w:p>
        </w:tc>
      </w:tr>
      <w:tr w:rsidR="00F46965">
        <w:trPr>
          <w:jc w:val="center"/>
        </w:trPr>
        <w:tc>
          <w:tcPr>
            <w:tcW w:w="4968" w:type="dxa"/>
            <w:vAlign w:val="center"/>
          </w:tcPr>
          <w:p w:rsidR="00F46965" w:rsidRDefault="00F01540">
            <w:pPr>
              <w:spacing w:after="0"/>
            </w:pPr>
            <w:r>
              <w:rPr>
                <w:sz w:val="19"/>
              </w:rPr>
              <w:t>L4</w:t>
            </w:r>
          </w:p>
        </w:tc>
        <w:tc>
          <w:tcPr>
            <w:tcW w:w="4968" w:type="dxa"/>
            <w:vAlign w:val="center"/>
          </w:tcPr>
          <w:p w:rsidR="00F46965" w:rsidRDefault="00F01540">
            <w:pPr>
              <w:spacing w:after="0"/>
            </w:pPr>
            <w:r>
              <w:rPr>
                <w:sz w:val="19"/>
              </w:rPr>
              <w:t>Subsystem / Discipline</w:t>
            </w:r>
          </w:p>
        </w:tc>
      </w:tr>
      <w:tr w:rsidR="00F46965">
        <w:trPr>
          <w:jc w:val="center"/>
        </w:trPr>
        <w:tc>
          <w:tcPr>
            <w:tcW w:w="4968" w:type="dxa"/>
            <w:vAlign w:val="center"/>
          </w:tcPr>
          <w:p w:rsidR="00F46965" w:rsidRDefault="00F01540">
            <w:pPr>
              <w:spacing w:after="0"/>
            </w:pPr>
            <w:r>
              <w:rPr>
                <w:sz w:val="19"/>
              </w:rPr>
              <w:t>L5</w:t>
            </w:r>
          </w:p>
        </w:tc>
        <w:tc>
          <w:tcPr>
            <w:tcW w:w="4968" w:type="dxa"/>
            <w:vAlign w:val="center"/>
          </w:tcPr>
          <w:p w:rsidR="00F46965" w:rsidRDefault="00F01540">
            <w:pPr>
              <w:spacing w:after="0"/>
            </w:pPr>
            <w:r>
              <w:rPr>
                <w:sz w:val="19"/>
              </w:rPr>
              <w:t>Work Package</w:t>
            </w:r>
          </w:p>
        </w:tc>
      </w:tr>
      <w:tr w:rsidR="00F46965">
        <w:trPr>
          <w:jc w:val="center"/>
        </w:trPr>
        <w:tc>
          <w:tcPr>
            <w:tcW w:w="4968" w:type="dxa"/>
            <w:vAlign w:val="center"/>
          </w:tcPr>
          <w:p w:rsidR="00F46965" w:rsidRDefault="00F01540">
            <w:pPr>
              <w:spacing w:after="0"/>
            </w:pPr>
            <w:r>
              <w:rPr>
                <w:sz w:val="19"/>
              </w:rPr>
              <w:t>L6</w:t>
            </w:r>
          </w:p>
        </w:tc>
        <w:tc>
          <w:tcPr>
            <w:tcW w:w="4968" w:type="dxa"/>
            <w:vAlign w:val="center"/>
          </w:tcPr>
          <w:p w:rsidR="00F46965" w:rsidRDefault="00F01540">
            <w:pPr>
              <w:spacing w:after="0"/>
            </w:pPr>
            <w:r>
              <w:rPr>
                <w:sz w:val="19"/>
              </w:rPr>
              <w:t>Detailed Work Package / Activity grouping</w:t>
            </w:r>
          </w:p>
        </w:tc>
      </w:tr>
    </w:tbl>
    <w:p w:rsidR="00F46965" w:rsidRDefault="00F46965">
      <w:pPr>
        <w:spacing w:after="20"/>
      </w:pPr>
    </w:p>
    <w:p w:rsidR="00F46965" w:rsidRDefault="00F01540">
      <w:r>
        <w:t xml:space="preserve">The key principle is that each level becomes more specific. When building SiteSync, the software should not hard-code </w:t>
      </w:r>
      <w:r>
        <w:t>assumptions such as 'L4 always means Welding'. Instead, the imported WBS hierarchy should be read from the Primavera project itself.</w:t>
      </w:r>
    </w:p>
    <w:p w:rsidR="00F46965" w:rsidRDefault="00F01540">
      <w:pPr>
        <w:pStyle w:val="Heading1"/>
      </w:pPr>
      <w:r>
        <w:rPr>
          <w:rFonts w:ascii="Calibri" w:eastAsia="Calibri" w:hAnsi="Calibri"/>
        </w:rPr>
        <w:t>6. WBS Code vs WBS Level vs Activity ID</w:t>
      </w:r>
    </w:p>
    <w:p w:rsidR="00F46965" w:rsidRDefault="00F01540">
      <w:r>
        <w:t>These three concepts should not be mixed up.</w:t>
      </w:r>
    </w:p>
    <w:tbl>
      <w:tblPr>
        <w:tblStyle w:val="TableGrid"/>
        <w:tblW w:w="0" w:type="auto"/>
        <w:jc w:val="center"/>
        <w:tblLook w:val="04A0" w:firstRow="1" w:lastRow="0" w:firstColumn="1" w:lastColumn="0" w:noHBand="0" w:noVBand="1"/>
      </w:tblPr>
      <w:tblGrid>
        <w:gridCol w:w="3308"/>
        <w:gridCol w:w="3309"/>
        <w:gridCol w:w="3309"/>
      </w:tblGrid>
      <w:tr w:rsidR="00F46965">
        <w:trPr>
          <w:jc w:val="center"/>
        </w:trPr>
        <w:tc>
          <w:tcPr>
            <w:tcW w:w="3312" w:type="dxa"/>
            <w:shd w:val="clear" w:color="auto" w:fill="D9EAF7"/>
            <w:vAlign w:val="center"/>
          </w:tcPr>
          <w:p w:rsidR="00F46965" w:rsidRDefault="00F01540">
            <w:pPr>
              <w:spacing w:after="0"/>
            </w:pPr>
            <w:r>
              <w:rPr>
                <w:b/>
                <w:sz w:val="20"/>
              </w:rPr>
              <w:t>Term</w:t>
            </w:r>
          </w:p>
        </w:tc>
        <w:tc>
          <w:tcPr>
            <w:tcW w:w="3312" w:type="dxa"/>
            <w:shd w:val="clear" w:color="auto" w:fill="D9EAF7"/>
            <w:vAlign w:val="center"/>
          </w:tcPr>
          <w:p w:rsidR="00F46965" w:rsidRDefault="00F01540">
            <w:pPr>
              <w:spacing w:after="0"/>
            </w:pPr>
            <w:r>
              <w:rPr>
                <w:b/>
                <w:sz w:val="20"/>
              </w:rPr>
              <w:t>Meaning</w:t>
            </w:r>
          </w:p>
        </w:tc>
        <w:tc>
          <w:tcPr>
            <w:tcW w:w="3312" w:type="dxa"/>
            <w:shd w:val="clear" w:color="auto" w:fill="D9EAF7"/>
            <w:vAlign w:val="center"/>
          </w:tcPr>
          <w:p w:rsidR="00F46965" w:rsidRDefault="00F01540">
            <w:pPr>
              <w:spacing w:after="0"/>
            </w:pPr>
            <w:r>
              <w:rPr>
                <w:b/>
                <w:sz w:val="20"/>
              </w:rPr>
              <w:t>Example</w:t>
            </w:r>
          </w:p>
        </w:tc>
      </w:tr>
      <w:tr w:rsidR="00F46965">
        <w:trPr>
          <w:jc w:val="center"/>
        </w:trPr>
        <w:tc>
          <w:tcPr>
            <w:tcW w:w="3312" w:type="dxa"/>
            <w:vAlign w:val="center"/>
          </w:tcPr>
          <w:p w:rsidR="00F46965" w:rsidRDefault="00F01540">
            <w:pPr>
              <w:spacing w:after="0"/>
            </w:pPr>
            <w:r>
              <w:rPr>
                <w:sz w:val="19"/>
              </w:rPr>
              <w:t>WBS level</w:t>
            </w:r>
          </w:p>
        </w:tc>
        <w:tc>
          <w:tcPr>
            <w:tcW w:w="3312" w:type="dxa"/>
            <w:vAlign w:val="center"/>
          </w:tcPr>
          <w:p w:rsidR="00F46965" w:rsidRDefault="00F01540">
            <w:pPr>
              <w:spacing w:after="0"/>
            </w:pPr>
            <w:r>
              <w:rPr>
                <w:sz w:val="19"/>
              </w:rPr>
              <w:t>Position/depth in the hierarchy.</w:t>
            </w:r>
          </w:p>
        </w:tc>
        <w:tc>
          <w:tcPr>
            <w:tcW w:w="3312" w:type="dxa"/>
            <w:vAlign w:val="center"/>
          </w:tcPr>
          <w:p w:rsidR="00F46965" w:rsidRDefault="00F01540">
            <w:pPr>
              <w:spacing w:after="0"/>
            </w:pPr>
            <w:r>
              <w:rPr>
                <w:sz w:val="19"/>
              </w:rPr>
              <w:t>L4</w:t>
            </w:r>
          </w:p>
        </w:tc>
      </w:tr>
      <w:tr w:rsidR="00F46965">
        <w:trPr>
          <w:jc w:val="center"/>
        </w:trPr>
        <w:tc>
          <w:tcPr>
            <w:tcW w:w="3312" w:type="dxa"/>
            <w:vAlign w:val="center"/>
          </w:tcPr>
          <w:p w:rsidR="00F46965" w:rsidRDefault="00F01540">
            <w:pPr>
              <w:spacing w:after="0"/>
            </w:pPr>
            <w:r>
              <w:rPr>
                <w:sz w:val="19"/>
              </w:rPr>
              <w:t>WBS code</w:t>
            </w:r>
          </w:p>
        </w:tc>
        <w:tc>
          <w:tcPr>
            <w:tcW w:w="3312" w:type="dxa"/>
            <w:vAlign w:val="center"/>
          </w:tcPr>
          <w:p w:rsidR="00F46965" w:rsidRDefault="00F01540">
            <w:pPr>
              <w:spacing w:after="0"/>
            </w:pPr>
            <w:r>
              <w:rPr>
                <w:sz w:val="19"/>
              </w:rPr>
              <w:t>Identifier representing a WBS node.</w:t>
            </w:r>
          </w:p>
        </w:tc>
        <w:tc>
          <w:tcPr>
            <w:tcW w:w="3312" w:type="dxa"/>
            <w:vAlign w:val="center"/>
          </w:tcPr>
          <w:p w:rsidR="00F46965" w:rsidRDefault="00F01540">
            <w:pPr>
              <w:spacing w:after="0"/>
            </w:pPr>
            <w:r>
              <w:rPr>
                <w:sz w:val="19"/>
              </w:rPr>
              <w:t>1.2.3.4</w:t>
            </w:r>
          </w:p>
        </w:tc>
      </w:tr>
      <w:tr w:rsidR="00F46965">
        <w:trPr>
          <w:jc w:val="center"/>
        </w:trPr>
        <w:tc>
          <w:tcPr>
            <w:tcW w:w="3312" w:type="dxa"/>
            <w:vAlign w:val="center"/>
          </w:tcPr>
          <w:p w:rsidR="00F46965" w:rsidRDefault="00F01540">
            <w:pPr>
              <w:spacing w:after="0"/>
            </w:pPr>
            <w:r>
              <w:rPr>
                <w:sz w:val="19"/>
              </w:rPr>
              <w:t>WBS name</w:t>
            </w:r>
          </w:p>
        </w:tc>
        <w:tc>
          <w:tcPr>
            <w:tcW w:w="3312" w:type="dxa"/>
            <w:vAlign w:val="center"/>
          </w:tcPr>
          <w:p w:rsidR="00F46965" w:rsidRDefault="00F01540">
            <w:pPr>
              <w:spacing w:after="0"/>
            </w:pPr>
            <w:r>
              <w:rPr>
                <w:sz w:val="19"/>
              </w:rPr>
              <w:t>Human-readable name of the WBS node.</w:t>
            </w:r>
          </w:p>
        </w:tc>
        <w:tc>
          <w:tcPr>
            <w:tcW w:w="3312" w:type="dxa"/>
            <w:vAlign w:val="center"/>
          </w:tcPr>
          <w:p w:rsidR="00F46965" w:rsidRDefault="00F01540">
            <w:pPr>
              <w:spacing w:after="0"/>
            </w:pPr>
            <w:r>
              <w:rPr>
                <w:sz w:val="19"/>
              </w:rPr>
              <w:t>Pipeline Welding</w:t>
            </w:r>
          </w:p>
        </w:tc>
      </w:tr>
      <w:tr w:rsidR="00F46965">
        <w:trPr>
          <w:jc w:val="center"/>
        </w:trPr>
        <w:tc>
          <w:tcPr>
            <w:tcW w:w="3312" w:type="dxa"/>
            <w:vAlign w:val="center"/>
          </w:tcPr>
          <w:p w:rsidR="00F46965" w:rsidRDefault="00F01540">
            <w:pPr>
              <w:spacing w:after="0"/>
            </w:pPr>
            <w:r>
              <w:rPr>
                <w:sz w:val="19"/>
              </w:rPr>
              <w:t>Activity ID</w:t>
            </w:r>
          </w:p>
        </w:tc>
        <w:tc>
          <w:tcPr>
            <w:tcW w:w="3312" w:type="dxa"/>
            <w:vAlign w:val="center"/>
          </w:tcPr>
          <w:p w:rsidR="00F46965" w:rsidRDefault="00F01540">
            <w:pPr>
              <w:spacing w:after="0"/>
            </w:pPr>
            <w:r>
              <w:rPr>
                <w:sz w:val="19"/>
              </w:rPr>
              <w:t>Unique identifier of a scheduled activity.</w:t>
            </w:r>
          </w:p>
        </w:tc>
        <w:tc>
          <w:tcPr>
            <w:tcW w:w="3312" w:type="dxa"/>
            <w:vAlign w:val="center"/>
          </w:tcPr>
          <w:p w:rsidR="00F46965" w:rsidRDefault="00F01540">
            <w:pPr>
              <w:spacing w:after="0"/>
            </w:pPr>
            <w:r>
              <w:rPr>
                <w:sz w:val="19"/>
              </w:rPr>
              <w:t>WELD-1042</w:t>
            </w:r>
          </w:p>
        </w:tc>
      </w:tr>
      <w:tr w:rsidR="00F46965">
        <w:trPr>
          <w:jc w:val="center"/>
        </w:trPr>
        <w:tc>
          <w:tcPr>
            <w:tcW w:w="3312" w:type="dxa"/>
            <w:vAlign w:val="center"/>
          </w:tcPr>
          <w:p w:rsidR="00F46965" w:rsidRDefault="00F01540">
            <w:pPr>
              <w:spacing w:after="0"/>
            </w:pPr>
            <w:r>
              <w:rPr>
                <w:sz w:val="19"/>
              </w:rPr>
              <w:t>Activity name</w:t>
            </w:r>
          </w:p>
        </w:tc>
        <w:tc>
          <w:tcPr>
            <w:tcW w:w="3312" w:type="dxa"/>
            <w:vAlign w:val="center"/>
          </w:tcPr>
          <w:p w:rsidR="00F46965" w:rsidRDefault="00F01540">
            <w:pPr>
              <w:spacing w:after="0"/>
            </w:pPr>
            <w:r>
              <w:rPr>
                <w:sz w:val="19"/>
              </w:rPr>
              <w:t xml:space="preserve">Human-readable </w:t>
            </w:r>
            <w:r>
              <w:rPr>
                <w:sz w:val="19"/>
              </w:rPr>
              <w:t>activity description.</w:t>
            </w:r>
          </w:p>
        </w:tc>
        <w:tc>
          <w:tcPr>
            <w:tcW w:w="3312" w:type="dxa"/>
            <w:vAlign w:val="center"/>
          </w:tcPr>
          <w:p w:rsidR="00F46965" w:rsidRDefault="00F01540">
            <w:pPr>
              <w:spacing w:after="0"/>
            </w:pPr>
            <w:r>
              <w:rPr>
                <w:sz w:val="19"/>
              </w:rPr>
              <w:t>Weld Joint 1042</w:t>
            </w:r>
          </w:p>
        </w:tc>
      </w:tr>
    </w:tbl>
    <w:p w:rsidR="00F46965" w:rsidRDefault="00F46965">
      <w:pPr>
        <w:spacing w:after="20"/>
      </w:pPr>
    </w:p>
    <w:p w:rsidR="00F46965" w:rsidRDefault="00F01540">
      <w:r>
        <w:lastRenderedPageBreak/>
        <w:t>For SiteSync, the Activity ID is especially important because a field update should ultimately be linked to a specific scheduled activity. WBS information is then used to provide context, filtering and roll-up.</w:t>
      </w:r>
    </w:p>
    <w:p w:rsidR="00F46965" w:rsidRDefault="00F01540">
      <w:pPr>
        <w:pStyle w:val="Heading1"/>
      </w:pPr>
      <w:r>
        <w:rPr>
          <w:rFonts w:ascii="Calibri" w:eastAsia="Calibri" w:hAnsi="Calibri"/>
        </w:rPr>
        <w:t>7. WB</w:t>
      </w:r>
      <w:r>
        <w:rPr>
          <w:rFonts w:ascii="Calibri" w:eastAsia="Calibri" w:hAnsi="Calibri"/>
        </w:rPr>
        <w:t>S and Activities: A Concrete Example</w:t>
      </w:r>
    </w:p>
    <w:p w:rsidR="00F46965" w:rsidRDefault="00F01540">
      <w:pPr>
        <w:ind w:left="360" w:right="360"/>
      </w:pPr>
      <w:r>
        <w:rPr>
          <w:rFonts w:ascii="Consolas" w:eastAsia="Consolas" w:hAnsi="Consolas"/>
          <w:sz w:val="19"/>
        </w:rPr>
        <w:t>Project: Pipeline Construction</w:t>
      </w:r>
      <w:r>
        <w:rPr>
          <w:rFonts w:ascii="Consolas" w:eastAsia="Consolas" w:hAnsi="Consolas"/>
          <w:sz w:val="19"/>
        </w:rPr>
        <w:br/>
        <w:t>└── WBS L2: Section A</w:t>
      </w:r>
      <w:r>
        <w:rPr>
          <w:rFonts w:ascii="Consolas" w:eastAsia="Consolas" w:hAnsi="Consolas"/>
          <w:sz w:val="19"/>
        </w:rPr>
        <w:br/>
        <w:t xml:space="preserve">    └── WBS L3: Pipeline Installation</w:t>
      </w:r>
      <w:r>
        <w:rPr>
          <w:rFonts w:ascii="Consolas" w:eastAsia="Consolas" w:hAnsi="Consolas"/>
          <w:sz w:val="19"/>
        </w:rPr>
        <w:br/>
        <w:t xml:space="preserve">        ├── WBS L4: Stringing</w:t>
      </w:r>
      <w:r>
        <w:rPr>
          <w:rFonts w:ascii="Consolas" w:eastAsia="Consolas" w:hAnsi="Consolas"/>
          <w:sz w:val="19"/>
        </w:rPr>
        <w:br/>
        <w:t xml:space="preserve">        │   ├── Activity: STR-001</w:t>
      </w:r>
      <w:r>
        <w:rPr>
          <w:rFonts w:ascii="Consolas" w:eastAsia="Consolas" w:hAnsi="Consolas"/>
          <w:sz w:val="19"/>
        </w:rPr>
        <w:br/>
        <w:t xml:space="preserve">        │   └── Activity: STR-002</w:t>
      </w:r>
      <w:r>
        <w:rPr>
          <w:rFonts w:ascii="Consolas" w:eastAsia="Consolas" w:hAnsi="Consolas"/>
          <w:sz w:val="19"/>
        </w:rPr>
        <w:br/>
        <w:t xml:space="preserve">        ├── WBS L4: Welding</w:t>
      </w:r>
      <w:r>
        <w:rPr>
          <w:rFonts w:ascii="Consolas" w:eastAsia="Consolas" w:hAnsi="Consolas"/>
          <w:sz w:val="19"/>
        </w:rPr>
        <w:br/>
        <w:t xml:space="preserve">  </w:t>
      </w:r>
      <w:r>
        <w:rPr>
          <w:rFonts w:ascii="Consolas" w:eastAsia="Consolas" w:hAnsi="Consolas"/>
          <w:sz w:val="19"/>
        </w:rPr>
        <w:t xml:space="preserve">      │   ├── Activity: WELD-001</w:t>
      </w:r>
      <w:r>
        <w:rPr>
          <w:rFonts w:ascii="Consolas" w:eastAsia="Consolas" w:hAnsi="Consolas"/>
          <w:sz w:val="19"/>
        </w:rPr>
        <w:br/>
        <w:t xml:space="preserve">        │   └── Activity: WELD-002</w:t>
      </w:r>
      <w:r>
        <w:rPr>
          <w:rFonts w:ascii="Consolas" w:eastAsia="Consolas" w:hAnsi="Consolas"/>
          <w:sz w:val="19"/>
        </w:rPr>
        <w:br/>
        <w:t xml:space="preserve">        └── WBS L4: NDT</w:t>
      </w:r>
      <w:r>
        <w:rPr>
          <w:rFonts w:ascii="Consolas" w:eastAsia="Consolas" w:hAnsi="Consolas"/>
          <w:sz w:val="19"/>
        </w:rPr>
        <w:br/>
        <w:t xml:space="preserve">            ├── Activity: NDT-001</w:t>
      </w:r>
      <w:r>
        <w:rPr>
          <w:rFonts w:ascii="Consolas" w:eastAsia="Consolas" w:hAnsi="Consolas"/>
          <w:sz w:val="19"/>
        </w:rPr>
        <w:br/>
        <w:t xml:space="preserve">            └── Activity: NDT-002</w:t>
      </w:r>
    </w:p>
    <w:p w:rsidR="00F46965" w:rsidRDefault="00F01540">
      <w:r>
        <w:t>In this example, 'Welding' is a WBS grouping while WELD-001 and WELD-002 are actual scheduled ac</w:t>
      </w:r>
      <w:r>
        <w:t>tivities. A worker's report should normally be associated with the activity, not merely with the WBS label.</w:t>
      </w:r>
    </w:p>
    <w:p w:rsidR="00F46965" w:rsidRDefault="00F01540">
      <w:pPr>
        <w:pStyle w:val="Heading1"/>
      </w:pPr>
      <w:r>
        <w:rPr>
          <w:rFonts w:ascii="Calibri" w:eastAsia="Calibri" w:hAnsi="Calibri"/>
        </w:rPr>
        <w:t>8. Activity Data in Primavera</w:t>
      </w:r>
    </w:p>
    <w:p w:rsidR="00F46965" w:rsidRDefault="00F01540">
      <w:r>
        <w:t>An activity can contain many attributes. For SiteSync, the most important categories are identity, hierarchy, schedule</w:t>
      </w:r>
      <w:r>
        <w:t xml:space="preserve"> dates, progress, relationships and optional resources/costs.</w:t>
      </w:r>
    </w:p>
    <w:tbl>
      <w:tblPr>
        <w:tblStyle w:val="TableGrid"/>
        <w:tblW w:w="0" w:type="auto"/>
        <w:jc w:val="center"/>
        <w:tblLook w:val="04A0" w:firstRow="1" w:lastRow="0" w:firstColumn="1" w:lastColumn="0" w:noHBand="0" w:noVBand="1"/>
      </w:tblPr>
      <w:tblGrid>
        <w:gridCol w:w="3312"/>
        <w:gridCol w:w="3312"/>
        <w:gridCol w:w="3312"/>
      </w:tblGrid>
      <w:tr w:rsidR="00F46965">
        <w:trPr>
          <w:jc w:val="center"/>
        </w:trPr>
        <w:tc>
          <w:tcPr>
            <w:tcW w:w="3312" w:type="dxa"/>
            <w:shd w:val="clear" w:color="auto" w:fill="D9EAF7"/>
            <w:vAlign w:val="center"/>
          </w:tcPr>
          <w:p w:rsidR="00F46965" w:rsidRDefault="00F01540">
            <w:pPr>
              <w:spacing w:after="0"/>
            </w:pPr>
            <w:r>
              <w:rPr>
                <w:b/>
                <w:sz w:val="20"/>
              </w:rPr>
              <w:t>Category</w:t>
            </w:r>
          </w:p>
        </w:tc>
        <w:tc>
          <w:tcPr>
            <w:tcW w:w="3312" w:type="dxa"/>
            <w:shd w:val="clear" w:color="auto" w:fill="D9EAF7"/>
            <w:vAlign w:val="center"/>
          </w:tcPr>
          <w:p w:rsidR="00F46965" w:rsidRDefault="00F01540">
            <w:pPr>
              <w:spacing w:after="0"/>
            </w:pPr>
            <w:r>
              <w:rPr>
                <w:b/>
                <w:sz w:val="20"/>
              </w:rPr>
              <w:t>Important fields / concepts</w:t>
            </w:r>
          </w:p>
        </w:tc>
        <w:tc>
          <w:tcPr>
            <w:tcW w:w="3312" w:type="dxa"/>
            <w:shd w:val="clear" w:color="auto" w:fill="D9EAF7"/>
            <w:vAlign w:val="center"/>
          </w:tcPr>
          <w:p w:rsidR="00F46965" w:rsidRDefault="00F01540">
            <w:pPr>
              <w:spacing w:after="0"/>
            </w:pPr>
            <w:r>
              <w:rPr>
                <w:b/>
                <w:sz w:val="20"/>
              </w:rPr>
              <w:t>Why SiteSync may need it</w:t>
            </w:r>
          </w:p>
        </w:tc>
      </w:tr>
      <w:tr w:rsidR="00F46965">
        <w:trPr>
          <w:jc w:val="center"/>
        </w:trPr>
        <w:tc>
          <w:tcPr>
            <w:tcW w:w="3312" w:type="dxa"/>
            <w:vAlign w:val="center"/>
          </w:tcPr>
          <w:p w:rsidR="00F46965" w:rsidRDefault="00F01540">
            <w:pPr>
              <w:spacing w:after="0"/>
            </w:pPr>
            <w:r>
              <w:rPr>
                <w:sz w:val="19"/>
              </w:rPr>
              <w:t>Identity</w:t>
            </w:r>
          </w:p>
        </w:tc>
        <w:tc>
          <w:tcPr>
            <w:tcW w:w="3312" w:type="dxa"/>
            <w:vAlign w:val="center"/>
          </w:tcPr>
          <w:p w:rsidR="00F46965" w:rsidRDefault="00F01540">
            <w:pPr>
              <w:spacing w:after="0"/>
            </w:pPr>
            <w:r>
              <w:rPr>
                <w:sz w:val="19"/>
              </w:rPr>
              <w:t>Project ID, Activity ID, Activity Name</w:t>
            </w:r>
          </w:p>
        </w:tc>
        <w:tc>
          <w:tcPr>
            <w:tcW w:w="3312" w:type="dxa"/>
            <w:vAlign w:val="center"/>
          </w:tcPr>
          <w:p w:rsidR="00F46965" w:rsidRDefault="00F01540">
            <w:pPr>
              <w:spacing w:after="0"/>
            </w:pPr>
            <w:r>
              <w:rPr>
                <w:sz w:val="19"/>
              </w:rPr>
              <w:t>Match a field update to the correct scheduled activity.</w:t>
            </w:r>
          </w:p>
        </w:tc>
      </w:tr>
      <w:tr w:rsidR="00F46965">
        <w:trPr>
          <w:jc w:val="center"/>
        </w:trPr>
        <w:tc>
          <w:tcPr>
            <w:tcW w:w="3312" w:type="dxa"/>
            <w:vAlign w:val="center"/>
          </w:tcPr>
          <w:p w:rsidR="00F46965" w:rsidRDefault="00F01540">
            <w:pPr>
              <w:spacing w:after="0"/>
            </w:pPr>
            <w:r>
              <w:rPr>
                <w:sz w:val="19"/>
              </w:rPr>
              <w:t>Hierarchy</w:t>
            </w:r>
          </w:p>
        </w:tc>
        <w:tc>
          <w:tcPr>
            <w:tcW w:w="3312" w:type="dxa"/>
            <w:vAlign w:val="center"/>
          </w:tcPr>
          <w:p w:rsidR="00F46965" w:rsidRDefault="00F01540">
            <w:pPr>
              <w:spacing w:after="0"/>
            </w:pPr>
            <w:r>
              <w:rPr>
                <w:sz w:val="19"/>
              </w:rPr>
              <w:t xml:space="preserve">WBS Code, WBS </w:t>
            </w:r>
            <w:r>
              <w:rPr>
                <w:sz w:val="19"/>
              </w:rPr>
              <w:t>Name</w:t>
            </w:r>
          </w:p>
        </w:tc>
        <w:tc>
          <w:tcPr>
            <w:tcW w:w="3312" w:type="dxa"/>
            <w:vAlign w:val="center"/>
          </w:tcPr>
          <w:p w:rsidR="00F46965" w:rsidRDefault="00F01540">
            <w:pPr>
              <w:spacing w:after="0"/>
            </w:pPr>
            <w:r>
              <w:rPr>
                <w:sz w:val="19"/>
              </w:rPr>
              <w:t>Understand where the activity belongs in the project.</w:t>
            </w:r>
          </w:p>
        </w:tc>
      </w:tr>
      <w:tr w:rsidR="00F46965">
        <w:trPr>
          <w:jc w:val="center"/>
        </w:trPr>
        <w:tc>
          <w:tcPr>
            <w:tcW w:w="3312" w:type="dxa"/>
            <w:vAlign w:val="center"/>
          </w:tcPr>
          <w:p w:rsidR="00F46965" w:rsidRDefault="00F01540">
            <w:pPr>
              <w:spacing w:after="0"/>
            </w:pPr>
            <w:r>
              <w:rPr>
                <w:sz w:val="19"/>
              </w:rPr>
              <w:t>Dates</w:t>
            </w:r>
          </w:p>
        </w:tc>
        <w:tc>
          <w:tcPr>
            <w:tcW w:w="3312" w:type="dxa"/>
            <w:vAlign w:val="center"/>
          </w:tcPr>
          <w:p w:rsidR="00F46965" w:rsidRDefault="00F01540">
            <w:pPr>
              <w:spacing w:after="0"/>
            </w:pPr>
            <w:r>
              <w:rPr>
                <w:sz w:val="19"/>
              </w:rPr>
              <w:t>Planned/early/actual start and finish dates</w:t>
            </w:r>
          </w:p>
        </w:tc>
        <w:tc>
          <w:tcPr>
            <w:tcW w:w="3312" w:type="dxa"/>
            <w:vAlign w:val="center"/>
          </w:tcPr>
          <w:p w:rsidR="00F46965" w:rsidRDefault="00F01540">
            <w:pPr>
              <w:spacing w:after="0"/>
            </w:pPr>
            <w:r>
              <w:rPr>
                <w:sz w:val="19"/>
              </w:rPr>
              <w:t>Compare plan vs actual.</w:t>
            </w:r>
          </w:p>
        </w:tc>
      </w:tr>
      <w:tr w:rsidR="00F46965">
        <w:trPr>
          <w:jc w:val="center"/>
        </w:trPr>
        <w:tc>
          <w:tcPr>
            <w:tcW w:w="3312" w:type="dxa"/>
            <w:vAlign w:val="center"/>
          </w:tcPr>
          <w:p w:rsidR="00F46965" w:rsidRDefault="00F01540">
            <w:pPr>
              <w:spacing w:after="0"/>
            </w:pPr>
            <w:r>
              <w:rPr>
                <w:sz w:val="19"/>
              </w:rPr>
              <w:t>Duration</w:t>
            </w:r>
          </w:p>
        </w:tc>
        <w:tc>
          <w:tcPr>
            <w:tcW w:w="3312" w:type="dxa"/>
            <w:vAlign w:val="center"/>
          </w:tcPr>
          <w:p w:rsidR="00F46965" w:rsidRDefault="00F01540">
            <w:pPr>
              <w:spacing w:after="0"/>
            </w:pPr>
            <w:r>
              <w:rPr>
                <w:sz w:val="19"/>
              </w:rPr>
              <w:t>Original/planned/remaining duration</w:t>
            </w:r>
          </w:p>
        </w:tc>
        <w:tc>
          <w:tcPr>
            <w:tcW w:w="3312" w:type="dxa"/>
            <w:vAlign w:val="center"/>
          </w:tcPr>
          <w:p w:rsidR="00F46965" w:rsidRDefault="00F01540">
            <w:pPr>
              <w:spacing w:after="0"/>
            </w:pPr>
            <w:r>
              <w:rPr>
                <w:sz w:val="19"/>
              </w:rPr>
              <w:t>Measure schedule progress and variance.</w:t>
            </w:r>
          </w:p>
        </w:tc>
      </w:tr>
      <w:tr w:rsidR="00F46965">
        <w:trPr>
          <w:jc w:val="center"/>
        </w:trPr>
        <w:tc>
          <w:tcPr>
            <w:tcW w:w="3312" w:type="dxa"/>
            <w:vAlign w:val="center"/>
          </w:tcPr>
          <w:p w:rsidR="00F46965" w:rsidRDefault="00F01540">
            <w:pPr>
              <w:spacing w:after="0"/>
            </w:pPr>
            <w:r>
              <w:rPr>
                <w:sz w:val="19"/>
              </w:rPr>
              <w:t>Progress</w:t>
            </w:r>
          </w:p>
        </w:tc>
        <w:tc>
          <w:tcPr>
            <w:tcW w:w="3312" w:type="dxa"/>
            <w:vAlign w:val="center"/>
          </w:tcPr>
          <w:p w:rsidR="00F46965" w:rsidRDefault="00F01540">
            <w:pPr>
              <w:spacing w:after="0"/>
            </w:pPr>
            <w:r>
              <w:rPr>
                <w:sz w:val="19"/>
              </w:rPr>
              <w:t>Activity %, Physical %, Du</w:t>
            </w:r>
            <w:r>
              <w:rPr>
                <w:sz w:val="19"/>
              </w:rPr>
              <w:t>ration %, Units %</w:t>
            </w:r>
          </w:p>
        </w:tc>
        <w:tc>
          <w:tcPr>
            <w:tcW w:w="3312" w:type="dxa"/>
            <w:vAlign w:val="center"/>
          </w:tcPr>
          <w:p w:rsidR="00F46965" w:rsidRDefault="00F01540">
            <w:pPr>
              <w:spacing w:after="0"/>
            </w:pPr>
            <w:r>
              <w:rPr>
                <w:sz w:val="19"/>
              </w:rPr>
              <w:t>Represent actual progress correctly.</w:t>
            </w:r>
          </w:p>
        </w:tc>
      </w:tr>
      <w:tr w:rsidR="00F46965">
        <w:trPr>
          <w:jc w:val="center"/>
        </w:trPr>
        <w:tc>
          <w:tcPr>
            <w:tcW w:w="3312" w:type="dxa"/>
            <w:vAlign w:val="center"/>
          </w:tcPr>
          <w:p w:rsidR="00F46965" w:rsidRDefault="00F01540">
            <w:pPr>
              <w:spacing w:after="0"/>
            </w:pPr>
            <w:r>
              <w:rPr>
                <w:sz w:val="19"/>
              </w:rPr>
              <w:t>Relationships</w:t>
            </w:r>
          </w:p>
        </w:tc>
        <w:tc>
          <w:tcPr>
            <w:tcW w:w="3312" w:type="dxa"/>
            <w:vAlign w:val="center"/>
          </w:tcPr>
          <w:p w:rsidR="00F46965" w:rsidRDefault="00F01540">
            <w:pPr>
              <w:spacing w:after="0"/>
            </w:pPr>
            <w:r>
              <w:rPr>
                <w:sz w:val="19"/>
              </w:rPr>
              <w:t>Predecessor, Successor, Type, Lag</w:t>
            </w:r>
          </w:p>
        </w:tc>
        <w:tc>
          <w:tcPr>
            <w:tcW w:w="3312" w:type="dxa"/>
            <w:vAlign w:val="center"/>
          </w:tcPr>
          <w:p w:rsidR="00F46965" w:rsidRDefault="00F01540">
            <w:pPr>
              <w:spacing w:after="0"/>
            </w:pPr>
            <w:r>
              <w:rPr>
                <w:sz w:val="19"/>
              </w:rPr>
              <w:t>Build the dependency graph.</w:t>
            </w:r>
          </w:p>
        </w:tc>
      </w:tr>
      <w:tr w:rsidR="00F46965">
        <w:trPr>
          <w:jc w:val="center"/>
        </w:trPr>
        <w:tc>
          <w:tcPr>
            <w:tcW w:w="3312" w:type="dxa"/>
            <w:vAlign w:val="center"/>
          </w:tcPr>
          <w:p w:rsidR="00F46965" w:rsidRDefault="00F01540">
            <w:pPr>
              <w:spacing w:after="0"/>
            </w:pPr>
            <w:r>
              <w:rPr>
                <w:sz w:val="19"/>
              </w:rPr>
              <w:t>Constraints</w:t>
            </w:r>
          </w:p>
        </w:tc>
        <w:tc>
          <w:tcPr>
            <w:tcW w:w="3312" w:type="dxa"/>
            <w:vAlign w:val="center"/>
          </w:tcPr>
          <w:p w:rsidR="00F46965" w:rsidRDefault="00F01540">
            <w:pPr>
              <w:spacing w:after="0"/>
            </w:pPr>
            <w:r>
              <w:rPr>
                <w:sz w:val="19"/>
              </w:rPr>
              <w:t>Start/finish constraints</w:t>
            </w:r>
          </w:p>
        </w:tc>
        <w:tc>
          <w:tcPr>
            <w:tcW w:w="3312" w:type="dxa"/>
            <w:vAlign w:val="center"/>
          </w:tcPr>
          <w:p w:rsidR="00F46965" w:rsidRDefault="00F01540">
            <w:pPr>
              <w:spacing w:after="0"/>
            </w:pPr>
            <w:r>
              <w:rPr>
                <w:sz w:val="19"/>
              </w:rPr>
              <w:t>Avoid incorrectly moving activities.</w:t>
            </w:r>
          </w:p>
        </w:tc>
      </w:tr>
      <w:tr w:rsidR="00F46965">
        <w:trPr>
          <w:jc w:val="center"/>
        </w:trPr>
        <w:tc>
          <w:tcPr>
            <w:tcW w:w="3312" w:type="dxa"/>
            <w:vAlign w:val="center"/>
          </w:tcPr>
          <w:p w:rsidR="00F46965" w:rsidRDefault="00F01540">
            <w:pPr>
              <w:spacing w:after="0"/>
            </w:pPr>
            <w:r>
              <w:rPr>
                <w:sz w:val="19"/>
              </w:rPr>
              <w:t>Calendar</w:t>
            </w:r>
          </w:p>
        </w:tc>
        <w:tc>
          <w:tcPr>
            <w:tcW w:w="3312" w:type="dxa"/>
            <w:vAlign w:val="center"/>
          </w:tcPr>
          <w:p w:rsidR="00F46965" w:rsidRDefault="00F01540">
            <w:pPr>
              <w:spacing w:after="0"/>
            </w:pPr>
            <w:r>
              <w:rPr>
                <w:sz w:val="19"/>
              </w:rPr>
              <w:t>Working/non-working periods</w:t>
            </w:r>
          </w:p>
        </w:tc>
        <w:tc>
          <w:tcPr>
            <w:tcW w:w="3312" w:type="dxa"/>
            <w:vAlign w:val="center"/>
          </w:tcPr>
          <w:p w:rsidR="00F46965" w:rsidRDefault="00F01540">
            <w:pPr>
              <w:spacing w:after="0"/>
            </w:pPr>
            <w:r>
              <w:rPr>
                <w:sz w:val="19"/>
              </w:rPr>
              <w:t xml:space="preserve">Interpret </w:t>
            </w:r>
            <w:r>
              <w:rPr>
                <w:sz w:val="19"/>
              </w:rPr>
              <w:t>dates and durations correctly.</w:t>
            </w:r>
          </w:p>
        </w:tc>
      </w:tr>
      <w:tr w:rsidR="00F46965">
        <w:trPr>
          <w:jc w:val="center"/>
        </w:trPr>
        <w:tc>
          <w:tcPr>
            <w:tcW w:w="3312" w:type="dxa"/>
            <w:vAlign w:val="center"/>
          </w:tcPr>
          <w:p w:rsidR="00F46965" w:rsidRDefault="00F01540">
            <w:pPr>
              <w:spacing w:after="0"/>
            </w:pPr>
            <w:r>
              <w:rPr>
                <w:sz w:val="19"/>
              </w:rPr>
              <w:t>Baseline</w:t>
            </w:r>
          </w:p>
        </w:tc>
        <w:tc>
          <w:tcPr>
            <w:tcW w:w="3312" w:type="dxa"/>
            <w:vAlign w:val="center"/>
          </w:tcPr>
          <w:p w:rsidR="00F46965" w:rsidRDefault="00F01540">
            <w:pPr>
              <w:spacing w:after="0"/>
            </w:pPr>
            <w:r>
              <w:rPr>
                <w:sz w:val="19"/>
              </w:rPr>
              <w:t>Baseline dates/values</w:t>
            </w:r>
          </w:p>
        </w:tc>
        <w:tc>
          <w:tcPr>
            <w:tcW w:w="3312" w:type="dxa"/>
            <w:vAlign w:val="center"/>
          </w:tcPr>
          <w:p w:rsidR="00F46965" w:rsidRDefault="00F01540">
            <w:pPr>
              <w:spacing w:after="0"/>
            </w:pPr>
            <w:r>
              <w:rPr>
                <w:sz w:val="19"/>
              </w:rPr>
              <w:t>Compare current plan against approved plan.</w:t>
            </w:r>
          </w:p>
        </w:tc>
      </w:tr>
      <w:tr w:rsidR="00F46965">
        <w:trPr>
          <w:jc w:val="center"/>
        </w:trPr>
        <w:tc>
          <w:tcPr>
            <w:tcW w:w="3312" w:type="dxa"/>
            <w:vAlign w:val="center"/>
          </w:tcPr>
          <w:p w:rsidR="00F46965" w:rsidRDefault="00F01540">
            <w:pPr>
              <w:spacing w:after="0"/>
            </w:pPr>
            <w:r>
              <w:rPr>
                <w:sz w:val="19"/>
              </w:rPr>
              <w:t>Resources</w:t>
            </w:r>
          </w:p>
        </w:tc>
        <w:tc>
          <w:tcPr>
            <w:tcW w:w="3312" w:type="dxa"/>
            <w:vAlign w:val="center"/>
          </w:tcPr>
          <w:p w:rsidR="00F46965" w:rsidRDefault="00F01540">
            <w:pPr>
              <w:spacing w:after="0"/>
            </w:pPr>
            <w:r>
              <w:rPr>
                <w:sz w:val="19"/>
              </w:rPr>
              <w:t>Labor/nonlabor resources and assignments</w:t>
            </w:r>
          </w:p>
        </w:tc>
        <w:tc>
          <w:tcPr>
            <w:tcW w:w="3312" w:type="dxa"/>
            <w:vAlign w:val="center"/>
          </w:tcPr>
          <w:p w:rsidR="00F46965" w:rsidRDefault="00F01540">
            <w:pPr>
              <w:spacing w:after="0"/>
            </w:pPr>
            <w:r>
              <w:rPr>
                <w:sz w:val="19"/>
              </w:rPr>
              <w:t>Optional workforce/equipment intelligence.</w:t>
            </w:r>
          </w:p>
        </w:tc>
      </w:tr>
      <w:tr w:rsidR="00F46965">
        <w:trPr>
          <w:jc w:val="center"/>
        </w:trPr>
        <w:tc>
          <w:tcPr>
            <w:tcW w:w="3312" w:type="dxa"/>
            <w:vAlign w:val="center"/>
          </w:tcPr>
          <w:p w:rsidR="00F46965" w:rsidRDefault="00F01540">
            <w:pPr>
              <w:spacing w:after="0"/>
            </w:pPr>
            <w:r>
              <w:rPr>
                <w:sz w:val="19"/>
              </w:rPr>
              <w:t>Costs</w:t>
            </w:r>
          </w:p>
        </w:tc>
        <w:tc>
          <w:tcPr>
            <w:tcW w:w="3312" w:type="dxa"/>
            <w:vAlign w:val="center"/>
          </w:tcPr>
          <w:p w:rsidR="00F46965" w:rsidRDefault="00F01540">
            <w:pPr>
              <w:spacing w:after="0"/>
            </w:pPr>
            <w:r>
              <w:rPr>
                <w:sz w:val="19"/>
              </w:rPr>
              <w:t>Planned, actual and remaining costs</w:t>
            </w:r>
          </w:p>
        </w:tc>
        <w:tc>
          <w:tcPr>
            <w:tcW w:w="3312" w:type="dxa"/>
            <w:vAlign w:val="center"/>
          </w:tcPr>
          <w:p w:rsidR="00F46965" w:rsidRDefault="00F01540">
            <w:pPr>
              <w:spacing w:after="0"/>
            </w:pPr>
            <w:r>
              <w:rPr>
                <w:sz w:val="19"/>
              </w:rPr>
              <w:t xml:space="preserve">Optional </w:t>
            </w:r>
            <w:r>
              <w:rPr>
                <w:sz w:val="19"/>
              </w:rPr>
              <w:t>cost-impact analysis.</w:t>
            </w:r>
          </w:p>
        </w:tc>
      </w:tr>
    </w:tbl>
    <w:p w:rsidR="00F46965" w:rsidRDefault="00F46965">
      <w:pPr>
        <w:spacing w:after="20"/>
      </w:pPr>
    </w:p>
    <w:p w:rsidR="00F46965" w:rsidRDefault="00F01540">
      <w:pPr>
        <w:pStyle w:val="Heading1"/>
      </w:pPr>
      <w:r>
        <w:rPr>
          <w:rFonts w:ascii="Calibri" w:eastAsia="Calibri" w:hAnsi="Calibri"/>
        </w:rPr>
        <w:t>9. Activity Relationships</w:t>
      </w:r>
    </w:p>
    <w:p w:rsidR="00F46965" w:rsidRDefault="00F01540">
      <w:r>
        <w:t>Relationships define the logical dependency between activities. Oracle documents four relationship types.</w:t>
      </w:r>
    </w:p>
    <w:tbl>
      <w:tblPr>
        <w:tblStyle w:val="TableGrid"/>
        <w:tblW w:w="0" w:type="auto"/>
        <w:jc w:val="center"/>
        <w:tblLook w:val="04A0" w:firstRow="1" w:lastRow="0" w:firstColumn="1" w:lastColumn="0" w:noHBand="0" w:noVBand="1"/>
      </w:tblPr>
      <w:tblGrid>
        <w:gridCol w:w="3312"/>
        <w:gridCol w:w="3312"/>
        <w:gridCol w:w="3312"/>
      </w:tblGrid>
      <w:tr w:rsidR="00F46965">
        <w:trPr>
          <w:jc w:val="center"/>
        </w:trPr>
        <w:tc>
          <w:tcPr>
            <w:tcW w:w="3312" w:type="dxa"/>
            <w:shd w:val="clear" w:color="auto" w:fill="D9EAF7"/>
            <w:vAlign w:val="center"/>
          </w:tcPr>
          <w:p w:rsidR="00F46965" w:rsidRDefault="00F01540">
            <w:pPr>
              <w:spacing w:after="0"/>
            </w:pPr>
            <w:r>
              <w:rPr>
                <w:b/>
                <w:sz w:val="20"/>
              </w:rPr>
              <w:t>Type</w:t>
            </w:r>
          </w:p>
        </w:tc>
        <w:tc>
          <w:tcPr>
            <w:tcW w:w="3312" w:type="dxa"/>
            <w:shd w:val="clear" w:color="auto" w:fill="D9EAF7"/>
            <w:vAlign w:val="center"/>
          </w:tcPr>
          <w:p w:rsidR="00F46965" w:rsidRDefault="00F01540">
            <w:pPr>
              <w:spacing w:after="0"/>
            </w:pPr>
            <w:r>
              <w:rPr>
                <w:b/>
                <w:sz w:val="20"/>
              </w:rPr>
              <w:t>Meaning</w:t>
            </w:r>
          </w:p>
        </w:tc>
        <w:tc>
          <w:tcPr>
            <w:tcW w:w="3312" w:type="dxa"/>
            <w:shd w:val="clear" w:color="auto" w:fill="D9EAF7"/>
            <w:vAlign w:val="center"/>
          </w:tcPr>
          <w:p w:rsidR="00F46965" w:rsidRDefault="00F01540">
            <w:pPr>
              <w:spacing w:after="0"/>
            </w:pPr>
            <w:r>
              <w:rPr>
                <w:b/>
                <w:sz w:val="20"/>
              </w:rPr>
              <w:t>Example</w:t>
            </w:r>
          </w:p>
        </w:tc>
      </w:tr>
      <w:tr w:rsidR="00F46965">
        <w:trPr>
          <w:jc w:val="center"/>
        </w:trPr>
        <w:tc>
          <w:tcPr>
            <w:tcW w:w="3312" w:type="dxa"/>
            <w:vAlign w:val="center"/>
          </w:tcPr>
          <w:p w:rsidR="00F46965" w:rsidRDefault="00F01540">
            <w:pPr>
              <w:spacing w:after="0"/>
            </w:pPr>
            <w:r>
              <w:rPr>
                <w:sz w:val="19"/>
              </w:rPr>
              <w:t>FS — Finish to Start</w:t>
            </w:r>
          </w:p>
        </w:tc>
        <w:tc>
          <w:tcPr>
            <w:tcW w:w="3312" w:type="dxa"/>
            <w:vAlign w:val="center"/>
          </w:tcPr>
          <w:p w:rsidR="00F46965" w:rsidRDefault="00F01540">
            <w:pPr>
              <w:spacing w:after="0"/>
            </w:pPr>
            <w:r>
              <w:rPr>
                <w:sz w:val="19"/>
              </w:rPr>
              <w:t>Successor starts after predecessor finishes.</w:t>
            </w:r>
          </w:p>
        </w:tc>
        <w:tc>
          <w:tcPr>
            <w:tcW w:w="3312" w:type="dxa"/>
            <w:vAlign w:val="center"/>
          </w:tcPr>
          <w:p w:rsidR="00F46965" w:rsidRDefault="00F01540">
            <w:pPr>
              <w:spacing w:after="0"/>
            </w:pPr>
            <w:r>
              <w:rPr>
                <w:sz w:val="19"/>
              </w:rPr>
              <w:t xml:space="preserve">Welding </w:t>
            </w:r>
            <w:r>
              <w:rPr>
                <w:sz w:val="19"/>
              </w:rPr>
              <w:t>finishes → NDT starts.</w:t>
            </w:r>
          </w:p>
        </w:tc>
      </w:tr>
      <w:tr w:rsidR="00F46965">
        <w:trPr>
          <w:jc w:val="center"/>
        </w:trPr>
        <w:tc>
          <w:tcPr>
            <w:tcW w:w="3312" w:type="dxa"/>
            <w:vAlign w:val="center"/>
          </w:tcPr>
          <w:p w:rsidR="00F46965" w:rsidRDefault="00F01540">
            <w:pPr>
              <w:spacing w:after="0"/>
            </w:pPr>
            <w:r>
              <w:rPr>
                <w:sz w:val="19"/>
              </w:rPr>
              <w:lastRenderedPageBreak/>
              <w:t>SS — Start to Start</w:t>
            </w:r>
          </w:p>
        </w:tc>
        <w:tc>
          <w:tcPr>
            <w:tcW w:w="3312" w:type="dxa"/>
            <w:vAlign w:val="center"/>
          </w:tcPr>
          <w:p w:rsidR="00F46965" w:rsidRDefault="00F01540">
            <w:pPr>
              <w:spacing w:after="0"/>
            </w:pPr>
            <w:r>
              <w:rPr>
                <w:sz w:val="19"/>
              </w:rPr>
              <w:t>Successor start depends on predecessor start.</w:t>
            </w:r>
          </w:p>
        </w:tc>
        <w:tc>
          <w:tcPr>
            <w:tcW w:w="3312" w:type="dxa"/>
            <w:vAlign w:val="center"/>
          </w:tcPr>
          <w:p w:rsidR="00F46965" w:rsidRDefault="00F01540">
            <w:pPr>
              <w:spacing w:after="0"/>
            </w:pPr>
            <w:r>
              <w:rPr>
                <w:sz w:val="19"/>
              </w:rPr>
              <w:t>Excavation starts → related preparation can start.</w:t>
            </w:r>
          </w:p>
        </w:tc>
      </w:tr>
      <w:tr w:rsidR="00F46965">
        <w:trPr>
          <w:jc w:val="center"/>
        </w:trPr>
        <w:tc>
          <w:tcPr>
            <w:tcW w:w="3312" w:type="dxa"/>
            <w:vAlign w:val="center"/>
          </w:tcPr>
          <w:p w:rsidR="00F46965" w:rsidRDefault="00F01540">
            <w:pPr>
              <w:spacing w:after="0"/>
            </w:pPr>
            <w:r>
              <w:rPr>
                <w:sz w:val="19"/>
              </w:rPr>
              <w:t>FF — Finish to Finish</w:t>
            </w:r>
          </w:p>
        </w:tc>
        <w:tc>
          <w:tcPr>
            <w:tcW w:w="3312" w:type="dxa"/>
            <w:vAlign w:val="center"/>
          </w:tcPr>
          <w:p w:rsidR="00F46965" w:rsidRDefault="00F01540">
            <w:pPr>
              <w:spacing w:after="0"/>
            </w:pPr>
            <w:r>
              <w:rPr>
                <w:sz w:val="19"/>
              </w:rPr>
              <w:t>Successor finish depends on predecessor finish.</w:t>
            </w:r>
          </w:p>
        </w:tc>
        <w:tc>
          <w:tcPr>
            <w:tcW w:w="3312" w:type="dxa"/>
            <w:vAlign w:val="center"/>
          </w:tcPr>
          <w:p w:rsidR="00F46965" w:rsidRDefault="00F01540">
            <w:pPr>
              <w:spacing w:after="0"/>
            </w:pPr>
            <w:r>
              <w:rPr>
                <w:sz w:val="19"/>
              </w:rPr>
              <w:t>Two coordinated work packages finish togethe</w:t>
            </w:r>
            <w:r>
              <w:rPr>
                <w:sz w:val="19"/>
              </w:rPr>
              <w:t>r.</w:t>
            </w:r>
          </w:p>
        </w:tc>
      </w:tr>
      <w:tr w:rsidR="00F46965">
        <w:trPr>
          <w:jc w:val="center"/>
        </w:trPr>
        <w:tc>
          <w:tcPr>
            <w:tcW w:w="3312" w:type="dxa"/>
            <w:vAlign w:val="center"/>
          </w:tcPr>
          <w:p w:rsidR="00F46965" w:rsidRDefault="00F01540">
            <w:pPr>
              <w:spacing w:after="0"/>
            </w:pPr>
            <w:r>
              <w:rPr>
                <w:sz w:val="19"/>
              </w:rPr>
              <w:t>SF — Start to Finish</w:t>
            </w:r>
          </w:p>
        </w:tc>
        <w:tc>
          <w:tcPr>
            <w:tcW w:w="3312" w:type="dxa"/>
            <w:vAlign w:val="center"/>
          </w:tcPr>
          <w:p w:rsidR="00F46965" w:rsidRDefault="00F01540">
            <w:pPr>
              <w:spacing w:after="0"/>
            </w:pPr>
            <w:r>
              <w:rPr>
                <w:sz w:val="19"/>
              </w:rPr>
              <w:t>Successor cannot finish until predecessor starts.</w:t>
            </w:r>
          </w:p>
        </w:tc>
        <w:tc>
          <w:tcPr>
            <w:tcW w:w="3312" w:type="dxa"/>
            <w:vAlign w:val="center"/>
          </w:tcPr>
          <w:p w:rsidR="00F46965" w:rsidRDefault="00F01540">
            <w:pPr>
              <w:spacing w:after="0"/>
            </w:pPr>
            <w:r>
              <w:rPr>
                <w:sz w:val="19"/>
              </w:rPr>
              <w:t>Rare; used in specialized scheduling situations.</w:t>
            </w:r>
          </w:p>
        </w:tc>
      </w:tr>
    </w:tbl>
    <w:p w:rsidR="00F46965" w:rsidRDefault="00F46965">
      <w:pPr>
        <w:spacing w:after="20"/>
      </w:pPr>
    </w:p>
    <w:p w:rsidR="00F46965" w:rsidRDefault="00F01540">
      <w:r>
        <w:t>Finish-to-Start is the default/common relationship type. Relationships can also have lag. Positive lag adds waiting time; negative</w:t>
      </w:r>
      <w:r>
        <w:t xml:space="preserve"> lag (lead) can allow a successor to begin before the predecessor's related start/finish point.</w:t>
      </w:r>
    </w:p>
    <w:p w:rsidR="00F46965" w:rsidRDefault="00F01540">
      <w:r>
        <w:t>For SiteSync, relationships are crucial because they become the edges of the schedule graph. Activities are the nodes; relationships are the directed edges.</w:t>
      </w:r>
    </w:p>
    <w:p w:rsidR="00F46965" w:rsidRDefault="00F01540">
      <w:pPr>
        <w:pStyle w:val="Heading1"/>
      </w:pPr>
      <w:r>
        <w:rPr>
          <w:rFonts w:ascii="Calibri" w:eastAsia="Calibri" w:hAnsi="Calibri"/>
        </w:rPr>
        <w:t>10.</w:t>
      </w:r>
      <w:r>
        <w:rPr>
          <w:rFonts w:ascii="Calibri" w:eastAsia="Calibri" w:hAnsi="Calibri"/>
        </w:rPr>
        <w:t xml:space="preserve"> How Primavera Becomes a DAG for SiteSync</w:t>
      </w:r>
    </w:p>
    <w:p w:rsidR="00F46965" w:rsidRDefault="00F01540">
      <w:pPr>
        <w:ind w:left="360" w:right="360"/>
      </w:pPr>
      <w:r>
        <w:rPr>
          <w:rFonts w:ascii="Consolas" w:eastAsia="Consolas" w:hAnsi="Consolas"/>
          <w:sz w:val="19"/>
        </w:rPr>
        <w:t>Activity A: Stringing</w:t>
      </w:r>
      <w:r>
        <w:rPr>
          <w:rFonts w:ascii="Consolas" w:eastAsia="Consolas" w:hAnsi="Consolas"/>
          <w:sz w:val="19"/>
        </w:rPr>
        <w:br/>
        <w:t xml:space="preserve">        │</w:t>
      </w:r>
      <w:r>
        <w:rPr>
          <w:rFonts w:ascii="Consolas" w:eastAsia="Consolas" w:hAnsi="Consolas"/>
          <w:sz w:val="19"/>
        </w:rPr>
        <w:br/>
        <w:t xml:space="preserve">        │ FS</w:t>
      </w:r>
      <w:r>
        <w:rPr>
          <w:rFonts w:ascii="Consolas" w:eastAsia="Consolas" w:hAnsi="Consolas"/>
          <w:sz w:val="19"/>
        </w:rPr>
        <w:br/>
        <w:t xml:space="preserve">        ▼</w:t>
      </w:r>
      <w:r>
        <w:rPr>
          <w:rFonts w:ascii="Consolas" w:eastAsia="Consolas" w:hAnsi="Consolas"/>
          <w:sz w:val="19"/>
        </w:rPr>
        <w:br/>
        <w:t>Activity B: Welding</w:t>
      </w:r>
      <w:r>
        <w:rPr>
          <w:rFonts w:ascii="Consolas" w:eastAsia="Consolas" w:hAnsi="Consolas"/>
          <w:sz w:val="19"/>
        </w:rPr>
        <w:br/>
        <w:t xml:space="preserve">        │</w:t>
      </w:r>
      <w:r>
        <w:rPr>
          <w:rFonts w:ascii="Consolas" w:eastAsia="Consolas" w:hAnsi="Consolas"/>
          <w:sz w:val="19"/>
        </w:rPr>
        <w:br/>
        <w:t xml:space="preserve">        │ FS</w:t>
      </w:r>
      <w:r>
        <w:rPr>
          <w:rFonts w:ascii="Consolas" w:eastAsia="Consolas" w:hAnsi="Consolas"/>
          <w:sz w:val="19"/>
        </w:rPr>
        <w:br/>
        <w:t xml:space="preserve">        ▼</w:t>
      </w:r>
      <w:r>
        <w:rPr>
          <w:rFonts w:ascii="Consolas" w:eastAsia="Consolas" w:hAnsi="Consolas"/>
          <w:sz w:val="19"/>
        </w:rPr>
        <w:br/>
        <w:t>Activity C: NDT</w:t>
      </w:r>
      <w:r>
        <w:rPr>
          <w:rFonts w:ascii="Consolas" w:eastAsia="Consolas" w:hAnsi="Consolas"/>
          <w:sz w:val="19"/>
        </w:rPr>
        <w:br/>
        <w:t xml:space="preserve">        │</w:t>
      </w:r>
      <w:r>
        <w:rPr>
          <w:rFonts w:ascii="Consolas" w:eastAsia="Consolas" w:hAnsi="Consolas"/>
          <w:sz w:val="19"/>
        </w:rPr>
        <w:br/>
        <w:t xml:space="preserve">        │ FS</w:t>
      </w:r>
      <w:r>
        <w:rPr>
          <w:rFonts w:ascii="Consolas" w:eastAsia="Consolas" w:hAnsi="Consolas"/>
          <w:sz w:val="19"/>
        </w:rPr>
        <w:br/>
        <w:t xml:space="preserve">        ▼</w:t>
      </w:r>
      <w:r>
        <w:rPr>
          <w:rFonts w:ascii="Consolas" w:eastAsia="Consolas" w:hAnsi="Consolas"/>
          <w:sz w:val="19"/>
        </w:rPr>
        <w:br/>
        <w:t>Activity D: Lowering</w:t>
      </w:r>
    </w:p>
    <w:p w:rsidR="00F46965" w:rsidRDefault="00F01540">
      <w:r>
        <w:t>This is conceptually a Directed Acyc</w:t>
      </w:r>
      <w:r>
        <w:t>lic Graph (DAG): each activity is a node and each dependency is a directed edge. SiteSync can ingest Primavera activities and relationships, then construct its internal graph for critical-path and downstream-impact analysis.</w:t>
      </w:r>
    </w:p>
    <w:p w:rsidR="00F46965" w:rsidRDefault="00F01540">
      <w:r>
        <w:t>Caution: a real Primavera sched</w:t>
      </w:r>
      <w:r>
        <w:t>ule may contain multiple relationship types, lag, constraints, calendars and cross-project relationships. The SiteSync graph layer must preserve enough information to reproduce the schedule logic accurately rather than reducing every relationship to a simp</w:t>
      </w:r>
      <w:r>
        <w:t>le arrow.</w:t>
      </w:r>
    </w:p>
    <w:p w:rsidR="00F46965" w:rsidRDefault="00F01540">
      <w:r>
        <w:br w:type="page"/>
      </w:r>
    </w:p>
    <w:p w:rsidR="00F46965" w:rsidRDefault="00F01540">
      <w:pPr>
        <w:pStyle w:val="Heading1"/>
      </w:pPr>
      <w:r>
        <w:rPr>
          <w:rFonts w:ascii="Calibri" w:eastAsia="Calibri" w:hAnsi="Calibri"/>
        </w:rPr>
        <w:lastRenderedPageBreak/>
        <w:t>11. Progress and Percent Complete</w:t>
      </w:r>
    </w:p>
    <w:p w:rsidR="00F46965" w:rsidRDefault="00F01540">
      <w:r>
        <w:t>One of the most important details for SiteSync is that 'percent complete' is not necessarily one universal number in P6. The meaning depends on the activity's Percent Complete Type.</w:t>
      </w:r>
    </w:p>
    <w:tbl>
      <w:tblPr>
        <w:tblStyle w:val="TableGrid"/>
        <w:tblW w:w="0" w:type="auto"/>
        <w:jc w:val="center"/>
        <w:tblLook w:val="04A0" w:firstRow="1" w:lastRow="0" w:firstColumn="1" w:lastColumn="0" w:noHBand="0" w:noVBand="1"/>
      </w:tblPr>
      <w:tblGrid>
        <w:gridCol w:w="3312"/>
        <w:gridCol w:w="3312"/>
        <w:gridCol w:w="3312"/>
      </w:tblGrid>
      <w:tr w:rsidR="00F46965">
        <w:trPr>
          <w:jc w:val="center"/>
        </w:trPr>
        <w:tc>
          <w:tcPr>
            <w:tcW w:w="3312" w:type="dxa"/>
            <w:shd w:val="clear" w:color="auto" w:fill="D9EAF7"/>
            <w:vAlign w:val="center"/>
          </w:tcPr>
          <w:p w:rsidR="00F46965" w:rsidRDefault="00F01540">
            <w:pPr>
              <w:spacing w:after="0"/>
            </w:pPr>
            <w:r>
              <w:rPr>
                <w:b/>
                <w:sz w:val="20"/>
              </w:rPr>
              <w:t>Percent Complete Type</w:t>
            </w:r>
          </w:p>
        </w:tc>
        <w:tc>
          <w:tcPr>
            <w:tcW w:w="3312" w:type="dxa"/>
            <w:shd w:val="clear" w:color="auto" w:fill="D9EAF7"/>
            <w:vAlign w:val="center"/>
          </w:tcPr>
          <w:p w:rsidR="00F46965" w:rsidRDefault="00F01540">
            <w:pPr>
              <w:spacing w:after="0"/>
            </w:pPr>
            <w:r>
              <w:rPr>
                <w:b/>
                <w:sz w:val="20"/>
              </w:rPr>
              <w:t>How it</w:t>
            </w:r>
            <w:r>
              <w:rPr>
                <w:b/>
                <w:sz w:val="20"/>
              </w:rPr>
              <w:t xml:space="preserve"> works</w:t>
            </w:r>
          </w:p>
        </w:tc>
        <w:tc>
          <w:tcPr>
            <w:tcW w:w="3312" w:type="dxa"/>
            <w:shd w:val="clear" w:color="auto" w:fill="D9EAF7"/>
            <w:vAlign w:val="center"/>
          </w:tcPr>
          <w:p w:rsidR="00F46965" w:rsidRDefault="00F01540">
            <w:pPr>
              <w:spacing w:after="0"/>
            </w:pPr>
            <w:r>
              <w:rPr>
                <w:b/>
                <w:sz w:val="20"/>
              </w:rPr>
              <w:t>Typical use</w:t>
            </w:r>
          </w:p>
        </w:tc>
      </w:tr>
      <w:tr w:rsidR="00F46965">
        <w:trPr>
          <w:jc w:val="center"/>
        </w:trPr>
        <w:tc>
          <w:tcPr>
            <w:tcW w:w="3312" w:type="dxa"/>
            <w:vAlign w:val="center"/>
          </w:tcPr>
          <w:p w:rsidR="00F46965" w:rsidRDefault="00F01540">
            <w:pPr>
              <w:spacing w:after="0"/>
            </w:pPr>
            <w:r>
              <w:rPr>
                <w:sz w:val="19"/>
              </w:rPr>
              <w:t>Duration</w:t>
            </w:r>
          </w:p>
        </w:tc>
        <w:tc>
          <w:tcPr>
            <w:tcW w:w="3312" w:type="dxa"/>
            <w:vAlign w:val="center"/>
          </w:tcPr>
          <w:p w:rsidR="00F46965" w:rsidRDefault="00F01540">
            <w:pPr>
              <w:spacing w:after="0"/>
            </w:pPr>
            <w:r>
              <w:rPr>
                <w:sz w:val="19"/>
              </w:rPr>
              <w:t>Calculated from original/planned duration and remaining duration.</w:t>
            </w:r>
          </w:p>
        </w:tc>
        <w:tc>
          <w:tcPr>
            <w:tcW w:w="3312" w:type="dxa"/>
            <w:vAlign w:val="center"/>
          </w:tcPr>
          <w:p w:rsidR="00F46965" w:rsidRDefault="00F01540">
            <w:pPr>
              <w:spacing w:after="0"/>
            </w:pPr>
            <w:r>
              <w:rPr>
                <w:sz w:val="19"/>
              </w:rPr>
              <w:t>Duration-driven work such as training or administrative tasks.</w:t>
            </w:r>
          </w:p>
        </w:tc>
      </w:tr>
      <w:tr w:rsidR="00F46965">
        <w:trPr>
          <w:jc w:val="center"/>
        </w:trPr>
        <w:tc>
          <w:tcPr>
            <w:tcW w:w="3312" w:type="dxa"/>
            <w:vAlign w:val="center"/>
          </w:tcPr>
          <w:p w:rsidR="00F46965" w:rsidRDefault="00F01540">
            <w:pPr>
              <w:spacing w:after="0"/>
            </w:pPr>
            <w:r>
              <w:rPr>
                <w:sz w:val="19"/>
              </w:rPr>
              <w:t>Units</w:t>
            </w:r>
          </w:p>
        </w:tc>
        <w:tc>
          <w:tcPr>
            <w:tcW w:w="3312" w:type="dxa"/>
            <w:vAlign w:val="center"/>
          </w:tcPr>
          <w:p w:rsidR="00F46965" w:rsidRDefault="00F01540">
            <w:pPr>
              <w:spacing w:after="0"/>
            </w:pPr>
            <w:r>
              <w:rPr>
                <w:sz w:val="19"/>
              </w:rPr>
              <w:t>Calculated from actual and remaining labor/nonlabor units.</w:t>
            </w:r>
          </w:p>
        </w:tc>
        <w:tc>
          <w:tcPr>
            <w:tcW w:w="3312" w:type="dxa"/>
            <w:vAlign w:val="center"/>
          </w:tcPr>
          <w:p w:rsidR="00F46965" w:rsidRDefault="00F01540">
            <w:pPr>
              <w:spacing w:after="0"/>
            </w:pPr>
            <w:r>
              <w:rPr>
                <w:sz w:val="19"/>
              </w:rPr>
              <w:t>Work-effort-driven activities.</w:t>
            </w:r>
          </w:p>
        </w:tc>
      </w:tr>
      <w:tr w:rsidR="00F46965">
        <w:trPr>
          <w:jc w:val="center"/>
        </w:trPr>
        <w:tc>
          <w:tcPr>
            <w:tcW w:w="3312" w:type="dxa"/>
            <w:vAlign w:val="center"/>
          </w:tcPr>
          <w:p w:rsidR="00F46965" w:rsidRDefault="00F01540">
            <w:pPr>
              <w:spacing w:after="0"/>
            </w:pPr>
            <w:r>
              <w:rPr>
                <w:sz w:val="19"/>
              </w:rPr>
              <w:t>Physical</w:t>
            </w:r>
          </w:p>
        </w:tc>
        <w:tc>
          <w:tcPr>
            <w:tcW w:w="3312" w:type="dxa"/>
            <w:vAlign w:val="center"/>
          </w:tcPr>
          <w:p w:rsidR="00F46965" w:rsidRDefault="00F01540">
            <w:pPr>
              <w:spacing w:after="0"/>
            </w:pPr>
            <w:r>
              <w:rPr>
                <w:sz w:val="19"/>
              </w:rPr>
              <w:t>Entered by the user or calculated from activity steps.</w:t>
            </w:r>
          </w:p>
        </w:tc>
        <w:tc>
          <w:tcPr>
            <w:tcW w:w="3312" w:type="dxa"/>
            <w:vAlign w:val="center"/>
          </w:tcPr>
          <w:p w:rsidR="00F46965" w:rsidRDefault="00F01540">
            <w:pPr>
              <w:spacing w:after="0"/>
            </w:pPr>
            <w:r>
              <w:rPr>
                <w:sz w:val="19"/>
              </w:rPr>
              <w:t>Work-product-driven construction activities.</w:t>
            </w:r>
          </w:p>
        </w:tc>
      </w:tr>
      <w:tr w:rsidR="00F46965">
        <w:trPr>
          <w:jc w:val="center"/>
        </w:trPr>
        <w:tc>
          <w:tcPr>
            <w:tcW w:w="3312" w:type="dxa"/>
            <w:vAlign w:val="center"/>
          </w:tcPr>
          <w:p w:rsidR="00F46965" w:rsidRDefault="00F01540">
            <w:pPr>
              <w:spacing w:after="0"/>
            </w:pPr>
            <w:r>
              <w:rPr>
                <w:sz w:val="19"/>
              </w:rPr>
              <w:t>Scope</w:t>
            </w:r>
          </w:p>
        </w:tc>
        <w:tc>
          <w:tcPr>
            <w:tcW w:w="3312" w:type="dxa"/>
            <w:vAlign w:val="center"/>
          </w:tcPr>
          <w:p w:rsidR="00F46965" w:rsidRDefault="00F01540">
            <w:pPr>
              <w:spacing w:after="0"/>
            </w:pPr>
            <w:r>
              <w:rPr>
                <w:sz w:val="19"/>
              </w:rPr>
              <w:t>Calculated by Oracle Primavera Cloud; not editable in P6 for this use case.</w:t>
            </w:r>
          </w:p>
        </w:tc>
        <w:tc>
          <w:tcPr>
            <w:tcW w:w="3312" w:type="dxa"/>
            <w:vAlign w:val="center"/>
          </w:tcPr>
          <w:p w:rsidR="00F46965" w:rsidRDefault="00F01540">
            <w:pPr>
              <w:spacing w:after="0"/>
            </w:pPr>
            <w:r>
              <w:rPr>
                <w:sz w:val="19"/>
              </w:rPr>
              <w:t>Scope-management integration scenarios.</w:t>
            </w:r>
          </w:p>
        </w:tc>
      </w:tr>
    </w:tbl>
    <w:p w:rsidR="00F46965" w:rsidRDefault="00F46965">
      <w:pPr>
        <w:spacing w:after="20"/>
      </w:pPr>
    </w:p>
    <w:p w:rsidR="00F46965" w:rsidRDefault="00F01540">
      <w:r>
        <w:t xml:space="preserve">For construction and </w:t>
      </w:r>
      <w:r>
        <w:t>infrastructure, Physical % Complete can be especially relevant because a worker may know that a physical work product is 70% complete even when elapsed time or labor units do not indicate 70%.</w:t>
      </w:r>
    </w:p>
    <w:p w:rsidR="00F46965" w:rsidRDefault="00F01540">
      <w:r>
        <w:t>SiteSync should therefore avoid blindly interpreting every fiel</w:t>
      </w:r>
      <w:r>
        <w:t>d update such as '70% complete' as one generic metric. The target activity's percent-complete configuration should be considered.</w:t>
      </w:r>
    </w:p>
    <w:p w:rsidR="00F46965" w:rsidRDefault="00F01540">
      <w:pPr>
        <w:pStyle w:val="Heading1"/>
      </w:pPr>
      <w:r>
        <w:rPr>
          <w:rFonts w:ascii="Calibri" w:eastAsia="Calibri" w:hAnsi="Calibri"/>
        </w:rPr>
        <w:t>12. Planned vs Actual: The Data SiteSync Needs</w:t>
      </w:r>
    </w:p>
    <w:tbl>
      <w:tblPr>
        <w:tblStyle w:val="TableGrid"/>
        <w:tblW w:w="0" w:type="auto"/>
        <w:jc w:val="center"/>
        <w:tblLook w:val="04A0" w:firstRow="1" w:lastRow="0" w:firstColumn="1" w:lastColumn="0" w:noHBand="0" w:noVBand="1"/>
      </w:tblPr>
      <w:tblGrid>
        <w:gridCol w:w="3312"/>
        <w:gridCol w:w="3312"/>
        <w:gridCol w:w="3312"/>
      </w:tblGrid>
      <w:tr w:rsidR="00F46965">
        <w:trPr>
          <w:jc w:val="center"/>
        </w:trPr>
        <w:tc>
          <w:tcPr>
            <w:tcW w:w="3312" w:type="dxa"/>
            <w:shd w:val="clear" w:color="auto" w:fill="D9EAF7"/>
            <w:vAlign w:val="center"/>
          </w:tcPr>
          <w:p w:rsidR="00F46965" w:rsidRDefault="00F01540">
            <w:pPr>
              <w:spacing w:after="0"/>
            </w:pPr>
            <w:r>
              <w:rPr>
                <w:b/>
                <w:sz w:val="20"/>
              </w:rPr>
              <w:t>Dimension</w:t>
            </w:r>
          </w:p>
        </w:tc>
        <w:tc>
          <w:tcPr>
            <w:tcW w:w="3312" w:type="dxa"/>
            <w:shd w:val="clear" w:color="auto" w:fill="D9EAF7"/>
            <w:vAlign w:val="center"/>
          </w:tcPr>
          <w:p w:rsidR="00F46965" w:rsidRDefault="00F01540">
            <w:pPr>
              <w:spacing w:after="0"/>
            </w:pPr>
            <w:r>
              <w:rPr>
                <w:b/>
                <w:sz w:val="20"/>
              </w:rPr>
              <w:t>Planned</w:t>
            </w:r>
          </w:p>
        </w:tc>
        <w:tc>
          <w:tcPr>
            <w:tcW w:w="3312" w:type="dxa"/>
            <w:shd w:val="clear" w:color="auto" w:fill="D9EAF7"/>
            <w:vAlign w:val="center"/>
          </w:tcPr>
          <w:p w:rsidR="00F46965" w:rsidRDefault="00F01540">
            <w:pPr>
              <w:spacing w:after="0"/>
            </w:pPr>
            <w:r>
              <w:rPr>
                <w:b/>
                <w:sz w:val="20"/>
              </w:rPr>
              <w:t>Actual / Field Update</w:t>
            </w:r>
          </w:p>
        </w:tc>
      </w:tr>
      <w:tr w:rsidR="00F46965">
        <w:trPr>
          <w:jc w:val="center"/>
        </w:trPr>
        <w:tc>
          <w:tcPr>
            <w:tcW w:w="3312" w:type="dxa"/>
            <w:vAlign w:val="center"/>
          </w:tcPr>
          <w:p w:rsidR="00F46965" w:rsidRDefault="00F01540">
            <w:pPr>
              <w:spacing w:after="0"/>
            </w:pPr>
            <w:r>
              <w:rPr>
                <w:sz w:val="19"/>
              </w:rPr>
              <w:t>Start</w:t>
            </w:r>
          </w:p>
        </w:tc>
        <w:tc>
          <w:tcPr>
            <w:tcW w:w="3312" w:type="dxa"/>
            <w:vAlign w:val="center"/>
          </w:tcPr>
          <w:p w:rsidR="00F46965" w:rsidRDefault="00F01540">
            <w:pPr>
              <w:spacing w:after="0"/>
            </w:pPr>
            <w:r>
              <w:rPr>
                <w:sz w:val="19"/>
              </w:rPr>
              <w:t>Planned/baseline start</w:t>
            </w:r>
          </w:p>
        </w:tc>
        <w:tc>
          <w:tcPr>
            <w:tcW w:w="3312" w:type="dxa"/>
            <w:vAlign w:val="center"/>
          </w:tcPr>
          <w:p w:rsidR="00F46965" w:rsidRDefault="00F01540">
            <w:pPr>
              <w:spacing w:after="0"/>
            </w:pPr>
            <w:r>
              <w:rPr>
                <w:sz w:val="19"/>
              </w:rPr>
              <w:t>Actual st</w:t>
            </w:r>
            <w:r>
              <w:rPr>
                <w:sz w:val="19"/>
              </w:rPr>
              <w:t>art</w:t>
            </w:r>
          </w:p>
        </w:tc>
      </w:tr>
      <w:tr w:rsidR="00F46965">
        <w:trPr>
          <w:jc w:val="center"/>
        </w:trPr>
        <w:tc>
          <w:tcPr>
            <w:tcW w:w="3312" w:type="dxa"/>
            <w:vAlign w:val="center"/>
          </w:tcPr>
          <w:p w:rsidR="00F46965" w:rsidRDefault="00F01540">
            <w:pPr>
              <w:spacing w:after="0"/>
            </w:pPr>
            <w:r>
              <w:rPr>
                <w:sz w:val="19"/>
              </w:rPr>
              <w:t>Finish</w:t>
            </w:r>
          </w:p>
        </w:tc>
        <w:tc>
          <w:tcPr>
            <w:tcW w:w="3312" w:type="dxa"/>
            <w:vAlign w:val="center"/>
          </w:tcPr>
          <w:p w:rsidR="00F46965" w:rsidRDefault="00F01540">
            <w:pPr>
              <w:spacing w:after="0"/>
            </w:pPr>
            <w:r>
              <w:rPr>
                <w:sz w:val="19"/>
              </w:rPr>
              <w:t>Planned/baseline finish</w:t>
            </w:r>
          </w:p>
        </w:tc>
        <w:tc>
          <w:tcPr>
            <w:tcW w:w="3312" w:type="dxa"/>
            <w:vAlign w:val="center"/>
          </w:tcPr>
          <w:p w:rsidR="00F46965" w:rsidRDefault="00F01540">
            <w:pPr>
              <w:spacing w:after="0"/>
            </w:pPr>
            <w:r>
              <w:rPr>
                <w:sz w:val="19"/>
              </w:rPr>
              <w:t>Actual finish or forecast finish</w:t>
            </w:r>
          </w:p>
        </w:tc>
      </w:tr>
      <w:tr w:rsidR="00F46965">
        <w:trPr>
          <w:jc w:val="center"/>
        </w:trPr>
        <w:tc>
          <w:tcPr>
            <w:tcW w:w="3312" w:type="dxa"/>
            <w:vAlign w:val="center"/>
          </w:tcPr>
          <w:p w:rsidR="00F46965" w:rsidRDefault="00F01540">
            <w:pPr>
              <w:spacing w:after="0"/>
            </w:pPr>
            <w:r>
              <w:rPr>
                <w:sz w:val="19"/>
              </w:rPr>
              <w:t>Duration</w:t>
            </w:r>
          </w:p>
        </w:tc>
        <w:tc>
          <w:tcPr>
            <w:tcW w:w="3312" w:type="dxa"/>
            <w:vAlign w:val="center"/>
          </w:tcPr>
          <w:p w:rsidR="00F46965" w:rsidRDefault="00F01540">
            <w:pPr>
              <w:spacing w:after="0"/>
            </w:pPr>
            <w:r>
              <w:rPr>
                <w:sz w:val="19"/>
              </w:rPr>
              <w:t>Original/planned duration</w:t>
            </w:r>
          </w:p>
        </w:tc>
        <w:tc>
          <w:tcPr>
            <w:tcW w:w="3312" w:type="dxa"/>
            <w:vAlign w:val="center"/>
          </w:tcPr>
          <w:p w:rsidR="00F46965" w:rsidRDefault="00F01540">
            <w:pPr>
              <w:spacing w:after="0"/>
            </w:pPr>
            <w:r>
              <w:rPr>
                <w:sz w:val="19"/>
              </w:rPr>
              <w:t>Actual/remaining duration</w:t>
            </w:r>
          </w:p>
        </w:tc>
      </w:tr>
      <w:tr w:rsidR="00F46965">
        <w:trPr>
          <w:jc w:val="center"/>
        </w:trPr>
        <w:tc>
          <w:tcPr>
            <w:tcW w:w="3312" w:type="dxa"/>
            <w:vAlign w:val="center"/>
          </w:tcPr>
          <w:p w:rsidR="00F46965" w:rsidRDefault="00F01540">
            <w:pPr>
              <w:spacing w:after="0"/>
            </w:pPr>
            <w:r>
              <w:rPr>
                <w:sz w:val="19"/>
              </w:rPr>
              <w:t>Progress</w:t>
            </w:r>
          </w:p>
        </w:tc>
        <w:tc>
          <w:tcPr>
            <w:tcW w:w="3312" w:type="dxa"/>
            <w:vAlign w:val="center"/>
          </w:tcPr>
          <w:p w:rsidR="00F46965" w:rsidRDefault="00F01540">
            <w:pPr>
              <w:spacing w:after="0"/>
            </w:pPr>
            <w:r>
              <w:rPr>
                <w:sz w:val="19"/>
              </w:rPr>
              <w:t>Expected progress by data date</w:t>
            </w:r>
          </w:p>
        </w:tc>
        <w:tc>
          <w:tcPr>
            <w:tcW w:w="3312" w:type="dxa"/>
            <w:vAlign w:val="center"/>
          </w:tcPr>
          <w:p w:rsidR="00F46965" w:rsidRDefault="00F01540">
            <w:pPr>
              <w:spacing w:after="0"/>
            </w:pPr>
            <w:r>
              <w:rPr>
                <w:sz w:val="19"/>
              </w:rPr>
              <w:t>Reported/physical progress</w:t>
            </w:r>
          </w:p>
        </w:tc>
      </w:tr>
      <w:tr w:rsidR="00F46965">
        <w:trPr>
          <w:jc w:val="center"/>
        </w:trPr>
        <w:tc>
          <w:tcPr>
            <w:tcW w:w="3312" w:type="dxa"/>
            <w:vAlign w:val="center"/>
          </w:tcPr>
          <w:p w:rsidR="00F46965" w:rsidRDefault="00F01540">
            <w:pPr>
              <w:spacing w:after="0"/>
            </w:pPr>
            <w:r>
              <w:rPr>
                <w:sz w:val="19"/>
              </w:rPr>
              <w:t>Status</w:t>
            </w:r>
          </w:p>
        </w:tc>
        <w:tc>
          <w:tcPr>
            <w:tcW w:w="3312" w:type="dxa"/>
            <w:vAlign w:val="center"/>
          </w:tcPr>
          <w:p w:rsidR="00F46965" w:rsidRDefault="00F01540">
            <w:pPr>
              <w:spacing w:after="0"/>
            </w:pPr>
            <w:r>
              <w:rPr>
                <w:sz w:val="19"/>
              </w:rPr>
              <w:t>Planned/not started</w:t>
            </w:r>
          </w:p>
        </w:tc>
        <w:tc>
          <w:tcPr>
            <w:tcW w:w="3312" w:type="dxa"/>
            <w:vAlign w:val="center"/>
          </w:tcPr>
          <w:p w:rsidR="00F46965" w:rsidRDefault="00F01540">
            <w:pPr>
              <w:spacing w:after="0"/>
            </w:pPr>
            <w:r>
              <w:rPr>
                <w:sz w:val="19"/>
              </w:rPr>
              <w:t xml:space="preserve">Started / in progress / </w:t>
            </w:r>
            <w:r>
              <w:rPr>
                <w:sz w:val="19"/>
              </w:rPr>
              <w:t>completed</w:t>
            </w:r>
          </w:p>
        </w:tc>
      </w:tr>
      <w:tr w:rsidR="00F46965">
        <w:trPr>
          <w:jc w:val="center"/>
        </w:trPr>
        <w:tc>
          <w:tcPr>
            <w:tcW w:w="3312" w:type="dxa"/>
            <w:vAlign w:val="center"/>
          </w:tcPr>
          <w:p w:rsidR="00F46965" w:rsidRDefault="00F01540">
            <w:pPr>
              <w:spacing w:after="0"/>
            </w:pPr>
            <w:r>
              <w:rPr>
                <w:sz w:val="19"/>
              </w:rPr>
              <w:t>Issue</w:t>
            </w:r>
          </w:p>
        </w:tc>
        <w:tc>
          <w:tcPr>
            <w:tcW w:w="3312" w:type="dxa"/>
            <w:vAlign w:val="center"/>
          </w:tcPr>
          <w:p w:rsidR="00F46965" w:rsidRDefault="00F01540">
            <w:pPr>
              <w:spacing w:after="0"/>
            </w:pPr>
            <w:r>
              <w:rPr>
                <w:sz w:val="19"/>
              </w:rPr>
              <w:t>Not necessarily present</w:t>
            </w:r>
          </w:p>
        </w:tc>
        <w:tc>
          <w:tcPr>
            <w:tcW w:w="3312" w:type="dxa"/>
            <w:vAlign w:val="center"/>
          </w:tcPr>
          <w:p w:rsidR="00F46965" w:rsidRDefault="00F01540">
            <w:pPr>
              <w:spacing w:after="0"/>
            </w:pPr>
            <w:r>
              <w:rPr>
                <w:sz w:val="19"/>
              </w:rPr>
              <w:t>Delay reason, obstruction, equipment issue, etc.</w:t>
            </w:r>
          </w:p>
        </w:tc>
      </w:tr>
      <w:tr w:rsidR="00F46965">
        <w:trPr>
          <w:jc w:val="center"/>
        </w:trPr>
        <w:tc>
          <w:tcPr>
            <w:tcW w:w="3312" w:type="dxa"/>
            <w:vAlign w:val="center"/>
          </w:tcPr>
          <w:p w:rsidR="00F46965" w:rsidRDefault="00F01540">
            <w:pPr>
              <w:spacing w:after="0"/>
            </w:pPr>
            <w:r>
              <w:rPr>
                <w:sz w:val="19"/>
              </w:rPr>
              <w:t>Dependency impact</w:t>
            </w:r>
          </w:p>
        </w:tc>
        <w:tc>
          <w:tcPr>
            <w:tcW w:w="3312" w:type="dxa"/>
            <w:vAlign w:val="center"/>
          </w:tcPr>
          <w:p w:rsidR="00F46965" w:rsidRDefault="00F01540">
            <w:pPr>
              <w:spacing w:after="0"/>
            </w:pPr>
            <w:r>
              <w:rPr>
                <w:sz w:val="19"/>
              </w:rPr>
              <w:t>Existing relationship logic</w:t>
            </w:r>
          </w:p>
        </w:tc>
        <w:tc>
          <w:tcPr>
            <w:tcW w:w="3312" w:type="dxa"/>
            <w:vAlign w:val="center"/>
          </w:tcPr>
          <w:p w:rsidR="00F46965" w:rsidRDefault="00F01540">
            <w:pPr>
              <w:spacing w:after="0"/>
            </w:pPr>
            <w:r>
              <w:rPr>
                <w:sz w:val="19"/>
              </w:rPr>
              <w:t>Recalculated effect after actual update</w:t>
            </w:r>
          </w:p>
        </w:tc>
      </w:tr>
    </w:tbl>
    <w:p w:rsidR="00F46965" w:rsidRDefault="00F46965">
      <w:pPr>
        <w:spacing w:after="20"/>
      </w:pPr>
    </w:p>
    <w:p w:rsidR="00F46965" w:rsidRDefault="00F01540">
      <w:r>
        <w:t>The Data Date is important. In P6 Professional, the Data Date is the date use</w:t>
      </w:r>
      <w:r>
        <w:t>d as the starting point to calculate the schedule. A SiteSync integration should preserve the relationship between the field update timestamp, the reporting/data date and the schedule version being evaluated.</w:t>
      </w:r>
    </w:p>
    <w:p w:rsidR="00F46965" w:rsidRDefault="00F01540">
      <w:pPr>
        <w:pStyle w:val="Heading1"/>
      </w:pPr>
      <w:r>
        <w:rPr>
          <w:rFonts w:ascii="Calibri" w:eastAsia="Calibri" w:hAnsi="Calibri"/>
        </w:rPr>
        <w:t>13. Baseline</w:t>
      </w:r>
    </w:p>
    <w:p w:rsidR="00F46965" w:rsidRDefault="00F01540">
      <w:r>
        <w:t xml:space="preserve">A baseline is a saved reference </w:t>
      </w:r>
      <w:r>
        <w:t>plan against which current performance can be compared. In practical terms, it answers: 'What did we originally approve or commit to?'</w:t>
      </w:r>
    </w:p>
    <w:p w:rsidR="00F46965" w:rsidRDefault="00F01540">
      <w:pPr>
        <w:ind w:left="360" w:right="360"/>
      </w:pPr>
      <w:r>
        <w:rPr>
          <w:rFonts w:ascii="Consolas" w:eastAsia="Consolas" w:hAnsi="Consolas"/>
          <w:sz w:val="19"/>
        </w:rPr>
        <w:t>Baseline Plan</w:t>
      </w:r>
      <w:r>
        <w:rPr>
          <w:rFonts w:ascii="Consolas" w:eastAsia="Consolas" w:hAnsi="Consolas"/>
          <w:sz w:val="19"/>
        </w:rPr>
        <w:br/>
        <w:t xml:space="preserve">     ↓</w:t>
      </w:r>
      <w:r>
        <w:rPr>
          <w:rFonts w:ascii="Consolas" w:eastAsia="Consolas" w:hAnsi="Consolas"/>
          <w:sz w:val="19"/>
        </w:rPr>
        <w:br/>
        <w:t>Current Schedule</w:t>
      </w:r>
      <w:r>
        <w:rPr>
          <w:rFonts w:ascii="Consolas" w:eastAsia="Consolas" w:hAnsi="Consolas"/>
          <w:sz w:val="19"/>
        </w:rPr>
        <w:br/>
        <w:t xml:space="preserve">     ↓</w:t>
      </w:r>
      <w:r>
        <w:rPr>
          <w:rFonts w:ascii="Consolas" w:eastAsia="Consolas" w:hAnsi="Consolas"/>
          <w:sz w:val="19"/>
        </w:rPr>
        <w:br/>
        <w:t>Actual Field Progress</w:t>
      </w:r>
      <w:r>
        <w:rPr>
          <w:rFonts w:ascii="Consolas" w:eastAsia="Consolas" w:hAnsi="Consolas"/>
          <w:sz w:val="19"/>
        </w:rPr>
        <w:br/>
        <w:t xml:space="preserve">     ↓</w:t>
      </w:r>
      <w:r>
        <w:rPr>
          <w:rFonts w:ascii="Consolas" w:eastAsia="Consolas" w:hAnsi="Consolas"/>
          <w:sz w:val="19"/>
        </w:rPr>
        <w:br/>
        <w:t>Variance / Impact</w:t>
      </w:r>
    </w:p>
    <w:p w:rsidR="00F46965" w:rsidRDefault="00F01540">
      <w:r>
        <w:lastRenderedPageBreak/>
        <w:t>For SiteSync, baselines are u</w:t>
      </w:r>
      <w:r>
        <w:t>seful because current planned dates can change during schedule updates. Comparing only against the latest plan may hide the fact that the project has already moved away from its original commitment. A baseline gives a stable reference.</w:t>
      </w:r>
    </w:p>
    <w:p w:rsidR="00F46965" w:rsidRDefault="00F01540">
      <w:pPr>
        <w:pStyle w:val="Heading1"/>
      </w:pPr>
      <w:r>
        <w:rPr>
          <w:rFonts w:ascii="Calibri" w:eastAsia="Calibri" w:hAnsi="Calibri"/>
        </w:rPr>
        <w:t>14. Critical Path an</w:t>
      </w:r>
      <w:r>
        <w:rPr>
          <w:rFonts w:ascii="Calibri" w:eastAsia="Calibri" w:hAnsi="Calibri"/>
        </w:rPr>
        <w:t>d Float</w:t>
      </w:r>
    </w:p>
    <w:p w:rsidR="00F46965" w:rsidRDefault="00F01540">
      <w:r>
        <w:t xml:space="preserve">The critical path is the chain of schedule logic that controls the project completion date. P6 also exposes total float and longest-path concepts. An activity with zero float generally has little/no schedule flexibility, while negative float can </w:t>
      </w:r>
      <w:r>
        <w:t>indicate a schedule problem; however, the exact interpretation depends on the schedule configuration and network.</w:t>
      </w:r>
    </w:p>
    <w:p w:rsidR="00F46965" w:rsidRDefault="00F01540">
      <w:r>
        <w:t>For SiteSync, the useful chain is:</w:t>
      </w:r>
    </w:p>
    <w:p w:rsidR="00F46965" w:rsidRDefault="00F01540">
      <w:pPr>
        <w:ind w:left="360" w:right="360"/>
      </w:pPr>
      <w:r>
        <w:rPr>
          <w:rFonts w:ascii="Consolas" w:eastAsia="Consolas" w:hAnsi="Consolas"/>
          <w:sz w:val="19"/>
        </w:rPr>
        <w:t>Field delay → Activity status changes → Schedule recalculation → Float / longest-path impact → Downstream i</w:t>
      </w:r>
      <w:r>
        <w:rPr>
          <w:rFonts w:ascii="Consolas" w:eastAsia="Consolas" w:hAnsi="Consolas"/>
          <w:sz w:val="19"/>
        </w:rPr>
        <w:t>mpact → Project finish risk</w:t>
      </w:r>
    </w:p>
    <w:p w:rsidR="00F46965" w:rsidRDefault="00F01540">
      <w:r>
        <w:t>The SiteSync PPT proposes using DAG logic and Critical Path Method analysis to identify whether a field delay is merely local or whether it threatens the project completion date.</w:t>
      </w:r>
    </w:p>
    <w:p w:rsidR="00F46965" w:rsidRDefault="00F01540">
      <w:pPr>
        <w:pStyle w:val="Heading1"/>
      </w:pPr>
      <w:r>
        <w:rPr>
          <w:rFonts w:ascii="Calibri" w:eastAsia="Calibri" w:hAnsi="Calibri"/>
        </w:rPr>
        <w:t>15. Primavera Data Export — Overview</w:t>
      </w:r>
    </w:p>
    <w:p w:rsidR="00F46965" w:rsidRDefault="00F01540">
      <w:r>
        <w:t>Primavera ca</w:t>
      </w:r>
      <w:r>
        <w:t>n export project information in multiple formats. The most important formats for SiteSync integration are XER, P6 XML and Excel (XLS/XLSX). P6 also supports other formats for specific use cases.</w:t>
      </w:r>
    </w:p>
    <w:tbl>
      <w:tblPr>
        <w:tblStyle w:val="TableGrid"/>
        <w:tblW w:w="0" w:type="auto"/>
        <w:jc w:val="center"/>
        <w:tblLook w:val="04A0" w:firstRow="1" w:lastRow="0" w:firstColumn="1" w:lastColumn="0" w:noHBand="0" w:noVBand="1"/>
      </w:tblPr>
      <w:tblGrid>
        <w:gridCol w:w="3312"/>
        <w:gridCol w:w="3312"/>
        <w:gridCol w:w="3312"/>
      </w:tblGrid>
      <w:tr w:rsidR="00F46965">
        <w:trPr>
          <w:jc w:val="center"/>
        </w:trPr>
        <w:tc>
          <w:tcPr>
            <w:tcW w:w="3312" w:type="dxa"/>
            <w:shd w:val="clear" w:color="auto" w:fill="D9EAF7"/>
            <w:vAlign w:val="center"/>
          </w:tcPr>
          <w:p w:rsidR="00F46965" w:rsidRDefault="00F01540">
            <w:pPr>
              <w:spacing w:after="0"/>
            </w:pPr>
            <w:r>
              <w:rPr>
                <w:b/>
                <w:sz w:val="20"/>
              </w:rPr>
              <w:t>Format</w:t>
            </w:r>
          </w:p>
        </w:tc>
        <w:tc>
          <w:tcPr>
            <w:tcW w:w="3312" w:type="dxa"/>
            <w:shd w:val="clear" w:color="auto" w:fill="D9EAF7"/>
            <w:vAlign w:val="center"/>
          </w:tcPr>
          <w:p w:rsidR="00F46965" w:rsidRDefault="00F01540">
            <w:pPr>
              <w:spacing w:after="0"/>
            </w:pPr>
            <w:r>
              <w:rPr>
                <w:b/>
                <w:sz w:val="20"/>
              </w:rPr>
              <w:t>What it is</w:t>
            </w:r>
          </w:p>
        </w:tc>
        <w:tc>
          <w:tcPr>
            <w:tcW w:w="3312" w:type="dxa"/>
            <w:shd w:val="clear" w:color="auto" w:fill="D9EAF7"/>
            <w:vAlign w:val="center"/>
          </w:tcPr>
          <w:p w:rsidR="00F46965" w:rsidRDefault="00F01540">
            <w:pPr>
              <w:spacing w:after="0"/>
            </w:pPr>
            <w:r>
              <w:rPr>
                <w:b/>
                <w:sz w:val="20"/>
              </w:rPr>
              <w:t>SiteSync relevance</w:t>
            </w:r>
          </w:p>
        </w:tc>
      </w:tr>
      <w:tr w:rsidR="00F46965">
        <w:trPr>
          <w:jc w:val="center"/>
        </w:trPr>
        <w:tc>
          <w:tcPr>
            <w:tcW w:w="3312" w:type="dxa"/>
            <w:vAlign w:val="center"/>
          </w:tcPr>
          <w:p w:rsidR="00F46965" w:rsidRDefault="00F01540">
            <w:pPr>
              <w:spacing w:after="0"/>
            </w:pPr>
            <w:r>
              <w:rPr>
                <w:sz w:val="19"/>
              </w:rPr>
              <w:t>XER</w:t>
            </w:r>
          </w:p>
        </w:tc>
        <w:tc>
          <w:tcPr>
            <w:tcW w:w="3312" w:type="dxa"/>
            <w:vAlign w:val="center"/>
          </w:tcPr>
          <w:p w:rsidR="00F46965" w:rsidRDefault="00F01540">
            <w:pPr>
              <w:spacing w:after="0"/>
            </w:pPr>
            <w:r>
              <w:rPr>
                <w:sz w:val="19"/>
              </w:rPr>
              <w:t>Oracle Primavera pr</w:t>
            </w:r>
            <w:r>
              <w:rPr>
                <w:sz w:val="19"/>
              </w:rPr>
              <w:t>oprietary exchange format.</w:t>
            </w:r>
          </w:p>
        </w:tc>
        <w:tc>
          <w:tcPr>
            <w:tcW w:w="3312" w:type="dxa"/>
            <w:vAlign w:val="center"/>
          </w:tcPr>
          <w:p w:rsidR="00F46965" w:rsidRDefault="00F01540">
            <w:pPr>
              <w:spacing w:after="0"/>
            </w:pPr>
            <w:r>
              <w:rPr>
                <w:sz w:val="19"/>
              </w:rPr>
              <w:t>Very important for full P6 project exchange and backup/import workflows.</w:t>
            </w:r>
          </w:p>
        </w:tc>
      </w:tr>
      <w:tr w:rsidR="00F46965">
        <w:trPr>
          <w:jc w:val="center"/>
        </w:trPr>
        <w:tc>
          <w:tcPr>
            <w:tcW w:w="3312" w:type="dxa"/>
            <w:vAlign w:val="center"/>
          </w:tcPr>
          <w:p w:rsidR="00F46965" w:rsidRDefault="00F01540">
            <w:pPr>
              <w:spacing w:after="0"/>
            </w:pPr>
            <w:r>
              <w:rPr>
                <w:sz w:val="19"/>
              </w:rPr>
              <w:t>P6 XML</w:t>
            </w:r>
          </w:p>
        </w:tc>
        <w:tc>
          <w:tcPr>
            <w:tcW w:w="3312" w:type="dxa"/>
            <w:vAlign w:val="center"/>
          </w:tcPr>
          <w:p w:rsidR="00F46965" w:rsidRDefault="00F01540">
            <w:pPr>
              <w:spacing w:after="0"/>
            </w:pPr>
            <w:r>
              <w:rPr>
                <w:sz w:val="19"/>
              </w:rPr>
              <w:t>Structured XML representation of P6 project data.</w:t>
            </w:r>
          </w:p>
        </w:tc>
        <w:tc>
          <w:tcPr>
            <w:tcW w:w="3312" w:type="dxa"/>
            <w:vAlign w:val="center"/>
          </w:tcPr>
          <w:p w:rsidR="00F46965" w:rsidRDefault="00F01540">
            <w:pPr>
              <w:spacing w:after="0"/>
            </w:pPr>
            <w:r>
              <w:rPr>
                <w:sz w:val="19"/>
              </w:rPr>
              <w:t>Very useful for machine-readable integration and parsing.</w:t>
            </w:r>
          </w:p>
        </w:tc>
      </w:tr>
      <w:tr w:rsidR="00F46965">
        <w:trPr>
          <w:jc w:val="center"/>
        </w:trPr>
        <w:tc>
          <w:tcPr>
            <w:tcW w:w="3312" w:type="dxa"/>
            <w:vAlign w:val="center"/>
          </w:tcPr>
          <w:p w:rsidR="00F46965" w:rsidRDefault="00F01540">
            <w:pPr>
              <w:spacing w:after="0"/>
            </w:pPr>
            <w:r>
              <w:rPr>
                <w:sz w:val="19"/>
              </w:rPr>
              <w:t>XLS/XLSX</w:t>
            </w:r>
          </w:p>
        </w:tc>
        <w:tc>
          <w:tcPr>
            <w:tcW w:w="3312" w:type="dxa"/>
            <w:vAlign w:val="center"/>
          </w:tcPr>
          <w:p w:rsidR="00F46965" w:rsidRDefault="00F01540">
            <w:pPr>
              <w:spacing w:after="0"/>
            </w:pPr>
            <w:r>
              <w:rPr>
                <w:sz w:val="19"/>
              </w:rPr>
              <w:t xml:space="preserve">Spreadsheet exports of </w:t>
            </w:r>
            <w:r>
              <w:rPr>
                <w:sz w:val="19"/>
              </w:rPr>
              <w:t>selected information such as activities and relationships.</w:t>
            </w:r>
          </w:p>
        </w:tc>
        <w:tc>
          <w:tcPr>
            <w:tcW w:w="3312" w:type="dxa"/>
            <w:vAlign w:val="center"/>
          </w:tcPr>
          <w:p w:rsidR="00F46965" w:rsidRDefault="00F01540">
            <w:pPr>
              <w:spacing w:after="0"/>
            </w:pPr>
            <w:r>
              <w:rPr>
                <w:sz w:val="19"/>
              </w:rPr>
              <w:t>Excellent for prototype/demo ingestion and human inspection.</w:t>
            </w:r>
          </w:p>
        </w:tc>
      </w:tr>
      <w:tr w:rsidR="00F46965">
        <w:trPr>
          <w:jc w:val="center"/>
        </w:trPr>
        <w:tc>
          <w:tcPr>
            <w:tcW w:w="3312" w:type="dxa"/>
            <w:vAlign w:val="center"/>
          </w:tcPr>
          <w:p w:rsidR="00F46965" w:rsidRDefault="00F01540">
            <w:pPr>
              <w:spacing w:after="0"/>
            </w:pPr>
            <w:r>
              <w:rPr>
                <w:sz w:val="19"/>
              </w:rPr>
              <w:t>Microsoft Project formats</w:t>
            </w:r>
          </w:p>
        </w:tc>
        <w:tc>
          <w:tcPr>
            <w:tcW w:w="3312" w:type="dxa"/>
            <w:vAlign w:val="center"/>
          </w:tcPr>
          <w:p w:rsidR="00F46965" w:rsidRDefault="00F01540">
            <w:pPr>
              <w:spacing w:after="0"/>
            </w:pPr>
            <w:r>
              <w:rPr>
                <w:sz w:val="19"/>
              </w:rPr>
              <w:t>Formats intended for Microsoft Project exchange.</w:t>
            </w:r>
          </w:p>
        </w:tc>
        <w:tc>
          <w:tcPr>
            <w:tcW w:w="3312" w:type="dxa"/>
            <w:vAlign w:val="center"/>
          </w:tcPr>
          <w:p w:rsidR="00F46965" w:rsidRDefault="00F01540">
            <w:pPr>
              <w:spacing w:after="0"/>
            </w:pPr>
            <w:r>
              <w:rPr>
                <w:sz w:val="19"/>
              </w:rPr>
              <w:t>Less suitable as the primary SiteSync source if Primavera is</w:t>
            </w:r>
            <w:r>
              <w:rPr>
                <w:sz w:val="19"/>
              </w:rPr>
              <w:t xml:space="preserve"> the source system.</w:t>
            </w:r>
          </w:p>
        </w:tc>
      </w:tr>
      <w:tr w:rsidR="00F46965">
        <w:trPr>
          <w:jc w:val="center"/>
        </w:trPr>
        <w:tc>
          <w:tcPr>
            <w:tcW w:w="3312" w:type="dxa"/>
            <w:vAlign w:val="center"/>
          </w:tcPr>
          <w:p w:rsidR="00F46965" w:rsidRDefault="00F01540">
            <w:pPr>
              <w:spacing w:after="0"/>
            </w:pPr>
            <w:r>
              <w:rPr>
                <w:sz w:val="19"/>
              </w:rPr>
              <w:t>UN/CEFACT XML</w:t>
            </w:r>
          </w:p>
        </w:tc>
        <w:tc>
          <w:tcPr>
            <w:tcW w:w="3312" w:type="dxa"/>
            <w:vAlign w:val="center"/>
          </w:tcPr>
          <w:p w:rsidR="00F46965" w:rsidRDefault="00F01540">
            <w:pPr>
              <w:spacing w:after="0"/>
            </w:pPr>
            <w:r>
              <w:rPr>
                <w:sz w:val="19"/>
              </w:rPr>
              <w:t>XML format for Integrated Master Schedule use cases.</w:t>
            </w:r>
          </w:p>
        </w:tc>
        <w:tc>
          <w:tcPr>
            <w:tcW w:w="3312" w:type="dxa"/>
            <w:vAlign w:val="center"/>
          </w:tcPr>
          <w:p w:rsidR="00F46965" w:rsidRDefault="00F01540">
            <w:pPr>
              <w:spacing w:after="0"/>
            </w:pPr>
            <w:r>
              <w:rPr>
                <w:sz w:val="19"/>
              </w:rPr>
              <w:t>Specialized; not the first choice for a SiteSync prototype.</w:t>
            </w:r>
          </w:p>
        </w:tc>
      </w:tr>
      <w:tr w:rsidR="00F46965">
        <w:trPr>
          <w:jc w:val="center"/>
        </w:trPr>
        <w:tc>
          <w:tcPr>
            <w:tcW w:w="3312" w:type="dxa"/>
            <w:vAlign w:val="center"/>
          </w:tcPr>
          <w:p w:rsidR="00F46965" w:rsidRDefault="00F01540">
            <w:pPr>
              <w:spacing w:after="0"/>
            </w:pPr>
            <w:r>
              <w:rPr>
                <w:sz w:val="19"/>
              </w:rPr>
              <w:t>IPMDAR / CPP JSON exports</w:t>
            </w:r>
          </w:p>
        </w:tc>
        <w:tc>
          <w:tcPr>
            <w:tcW w:w="3312" w:type="dxa"/>
            <w:vAlign w:val="center"/>
          </w:tcPr>
          <w:p w:rsidR="00F46965" w:rsidRDefault="00F01540">
            <w:pPr>
              <w:spacing w:after="0"/>
            </w:pPr>
            <w:r>
              <w:rPr>
                <w:sz w:val="19"/>
              </w:rPr>
              <w:t>Specialized collections of JSON files for certain reporting/use cases.</w:t>
            </w:r>
          </w:p>
        </w:tc>
        <w:tc>
          <w:tcPr>
            <w:tcW w:w="3312" w:type="dxa"/>
            <w:vAlign w:val="center"/>
          </w:tcPr>
          <w:p w:rsidR="00F46965" w:rsidRDefault="00F01540">
            <w:pPr>
              <w:spacing w:after="0"/>
            </w:pPr>
            <w:r>
              <w:rPr>
                <w:sz w:val="19"/>
              </w:rPr>
              <w:t>Potentiall</w:t>
            </w:r>
            <w:r>
              <w:rPr>
                <w:sz w:val="19"/>
              </w:rPr>
              <w:t>y useful for specific enterprise reporting, but not the primary P6 schedule exchange path.</w:t>
            </w:r>
          </w:p>
        </w:tc>
      </w:tr>
    </w:tbl>
    <w:p w:rsidR="00F46965" w:rsidRDefault="00F46965">
      <w:pPr>
        <w:spacing w:after="20"/>
      </w:pPr>
    </w:p>
    <w:p w:rsidR="00F46965" w:rsidRDefault="00F01540">
      <w:r>
        <w:t>Oracle's P6 Professional documentation states that XER can export complete project information for exchange with other P6 users, while P6 XML can export project/ba</w:t>
      </w:r>
      <w:r>
        <w:t>seline information. Spreadsheet exports can separately provide activities, activity relationships, resources, resource assignments and expenses. Not every format contains the complete project information.</w:t>
      </w:r>
    </w:p>
    <w:p w:rsidR="00F46965" w:rsidRDefault="00F01540">
      <w:pPr>
        <w:pStyle w:val="Heading1"/>
      </w:pPr>
      <w:r>
        <w:rPr>
          <w:rFonts w:ascii="Calibri" w:eastAsia="Calibri" w:hAnsi="Calibri"/>
        </w:rPr>
        <w:t>16. XER — Primavera Proprietary Exchange Format</w:t>
      </w:r>
    </w:p>
    <w:p w:rsidR="00F46965" w:rsidRDefault="00F01540">
      <w:r>
        <w:t>XER</w:t>
      </w:r>
      <w:r>
        <w:t xml:space="preserve"> is Oracle Primavera's proprietary exchange format. It is designed to exchange Primavera project information between P6 systems and is also useful as a project backup/export artifact.</w:t>
      </w:r>
    </w:p>
    <w:p w:rsidR="00F46965" w:rsidRDefault="00F01540">
      <w:pPr>
        <w:pStyle w:val="Heading2"/>
      </w:pPr>
      <w:r>
        <w:rPr>
          <w:rFonts w:ascii="Calibri" w:eastAsia="Calibri" w:hAnsi="Calibri"/>
        </w:rPr>
        <w:lastRenderedPageBreak/>
        <w:t>16.1 Typical P6 Professional XER export flow</w:t>
      </w:r>
    </w:p>
    <w:p w:rsidR="00F46965" w:rsidRDefault="00F01540">
      <w:pPr>
        <w:ind w:left="360" w:hanging="216"/>
      </w:pPr>
      <w:r>
        <w:t>1. Open the required projec</w:t>
      </w:r>
      <w:r>
        <w:t>t(s) in P6 Professional.</w:t>
      </w:r>
    </w:p>
    <w:p w:rsidR="00F46965" w:rsidRDefault="00F01540">
      <w:pPr>
        <w:ind w:left="360" w:hanging="216"/>
      </w:pPr>
      <w:r>
        <w:t>2. Choose File → Export.</w:t>
      </w:r>
    </w:p>
    <w:p w:rsidR="00F46965" w:rsidRDefault="00F01540">
      <w:pPr>
        <w:ind w:left="360" w:hanging="216"/>
      </w:pPr>
      <w:r>
        <w:t>3. Select Primavera PM – (XER).</w:t>
      </w:r>
    </w:p>
    <w:p w:rsidR="00F46965" w:rsidRDefault="00F01540">
      <w:pPr>
        <w:ind w:left="360" w:hanging="216"/>
      </w:pPr>
      <w:r>
        <w:t>4. Select the appropriate XER version.</w:t>
      </w:r>
    </w:p>
    <w:p w:rsidR="00F46965" w:rsidRDefault="00F01540">
      <w:pPr>
        <w:ind w:left="360" w:hanging="216"/>
      </w:pPr>
      <w:r>
        <w:t>5. Choose the project(s) to export.</w:t>
      </w:r>
    </w:p>
    <w:p w:rsidR="00F46965" w:rsidRDefault="00F01540">
      <w:pPr>
        <w:ind w:left="360" w:hanging="216"/>
      </w:pPr>
      <w:r>
        <w:t>6. Specify the output file name/location.</w:t>
      </w:r>
    </w:p>
    <w:p w:rsidR="00F46965" w:rsidRDefault="00F01540">
      <w:pPr>
        <w:ind w:left="360" w:hanging="216"/>
      </w:pPr>
      <w:r>
        <w:t>7. Finish the export.</w:t>
      </w:r>
    </w:p>
    <w:p w:rsidR="00F46965" w:rsidRDefault="00F01540">
      <w:r>
        <w:t xml:space="preserve">Oracle also documents </w:t>
      </w:r>
      <w:r>
        <w:t>scheduled/job-service export options when P6 Professional is connected to a P6 Professional database, and command-line service options for some environments.</w:t>
      </w:r>
    </w:p>
    <w:p w:rsidR="00F46965" w:rsidRDefault="00F01540">
      <w:pPr>
        <w:pStyle w:val="Heading2"/>
      </w:pPr>
      <w:r>
        <w:rPr>
          <w:rFonts w:ascii="Calibri" w:eastAsia="Calibri" w:hAnsi="Calibri"/>
        </w:rPr>
        <w:t>16.2 What XER contains</w:t>
      </w:r>
    </w:p>
    <w:p w:rsidR="00F46965" w:rsidRDefault="00F01540">
      <w:r>
        <w:t xml:space="preserve">An XER export is not simply a flat activity spreadsheet. Oracle's XER data </w:t>
      </w:r>
      <w:r>
        <w:t>map documents project-related entities including activities, activity relationships, activity steps, activity resource assignments, WBS information, calendars, codes, user-defined fields and other project objects.</w:t>
      </w:r>
    </w:p>
    <w:p w:rsidR="00F46965" w:rsidRDefault="00F01540">
      <w:r>
        <w:t>For example, Oracle's XER data map identif</w:t>
      </w:r>
      <w:r>
        <w:t>ies TASK as the activity data structure and TASKPRED as the activity relationship data structure. TASKPRED includes predecessor project/activity, successor project/activity, relationship type and lag.</w:t>
      </w:r>
    </w:p>
    <w:p w:rsidR="00F46965" w:rsidRDefault="00F01540">
      <w:pPr>
        <w:pStyle w:val="Heading2"/>
      </w:pPr>
      <w:r>
        <w:rPr>
          <w:rFonts w:ascii="Calibri" w:eastAsia="Calibri" w:hAnsi="Calibri"/>
        </w:rPr>
        <w:t>16.3 Important XER relationship fields</w:t>
      </w:r>
    </w:p>
    <w:tbl>
      <w:tblPr>
        <w:tblStyle w:val="TableGrid"/>
        <w:tblW w:w="0" w:type="auto"/>
        <w:jc w:val="center"/>
        <w:tblLook w:val="04A0" w:firstRow="1" w:lastRow="0" w:firstColumn="1" w:lastColumn="0" w:noHBand="0" w:noVBand="1"/>
      </w:tblPr>
      <w:tblGrid>
        <w:gridCol w:w="4968"/>
        <w:gridCol w:w="4968"/>
      </w:tblGrid>
      <w:tr w:rsidR="00F46965">
        <w:trPr>
          <w:jc w:val="center"/>
        </w:trPr>
        <w:tc>
          <w:tcPr>
            <w:tcW w:w="4968" w:type="dxa"/>
            <w:shd w:val="clear" w:color="auto" w:fill="D9EAF7"/>
            <w:vAlign w:val="center"/>
          </w:tcPr>
          <w:p w:rsidR="00F46965" w:rsidRDefault="00F01540">
            <w:pPr>
              <w:spacing w:after="0"/>
            </w:pPr>
            <w:r>
              <w:rPr>
                <w:b/>
                <w:sz w:val="20"/>
              </w:rPr>
              <w:t>XER relationship</w:t>
            </w:r>
            <w:r>
              <w:rPr>
                <w:b/>
                <w:sz w:val="20"/>
              </w:rPr>
              <w:t xml:space="preserve"> field</w:t>
            </w:r>
          </w:p>
        </w:tc>
        <w:tc>
          <w:tcPr>
            <w:tcW w:w="4968" w:type="dxa"/>
            <w:shd w:val="clear" w:color="auto" w:fill="D9EAF7"/>
            <w:vAlign w:val="center"/>
          </w:tcPr>
          <w:p w:rsidR="00F46965" w:rsidRDefault="00F01540">
            <w:pPr>
              <w:spacing w:after="0"/>
            </w:pPr>
            <w:r>
              <w:rPr>
                <w:b/>
                <w:sz w:val="20"/>
              </w:rPr>
              <w:t>Meaning</w:t>
            </w:r>
          </w:p>
        </w:tc>
      </w:tr>
      <w:tr w:rsidR="00F46965">
        <w:trPr>
          <w:jc w:val="center"/>
        </w:trPr>
        <w:tc>
          <w:tcPr>
            <w:tcW w:w="4968" w:type="dxa"/>
            <w:vAlign w:val="center"/>
          </w:tcPr>
          <w:p w:rsidR="00F46965" w:rsidRDefault="00F01540">
            <w:pPr>
              <w:spacing w:after="0"/>
            </w:pPr>
            <w:r>
              <w:rPr>
                <w:sz w:val="19"/>
              </w:rPr>
              <w:t>pred_proj_id</w:t>
            </w:r>
          </w:p>
        </w:tc>
        <w:tc>
          <w:tcPr>
            <w:tcW w:w="4968" w:type="dxa"/>
            <w:vAlign w:val="center"/>
          </w:tcPr>
          <w:p w:rsidR="00F46965" w:rsidRDefault="00F01540">
            <w:pPr>
              <w:spacing w:after="0"/>
            </w:pPr>
            <w:r>
              <w:rPr>
                <w:sz w:val="19"/>
              </w:rPr>
              <w:t>Predecessor project</w:t>
            </w:r>
          </w:p>
        </w:tc>
      </w:tr>
      <w:tr w:rsidR="00F46965">
        <w:trPr>
          <w:jc w:val="center"/>
        </w:trPr>
        <w:tc>
          <w:tcPr>
            <w:tcW w:w="4968" w:type="dxa"/>
            <w:vAlign w:val="center"/>
          </w:tcPr>
          <w:p w:rsidR="00F46965" w:rsidRDefault="00F01540">
            <w:pPr>
              <w:spacing w:after="0"/>
            </w:pPr>
            <w:r>
              <w:rPr>
                <w:sz w:val="19"/>
              </w:rPr>
              <w:t>pred_task_id</w:t>
            </w:r>
          </w:p>
        </w:tc>
        <w:tc>
          <w:tcPr>
            <w:tcW w:w="4968" w:type="dxa"/>
            <w:vAlign w:val="center"/>
          </w:tcPr>
          <w:p w:rsidR="00F46965" w:rsidRDefault="00F01540">
            <w:pPr>
              <w:spacing w:after="0"/>
            </w:pPr>
            <w:r>
              <w:rPr>
                <w:sz w:val="19"/>
              </w:rPr>
              <w:t>Predecessor activity</w:t>
            </w:r>
          </w:p>
        </w:tc>
      </w:tr>
      <w:tr w:rsidR="00F46965">
        <w:trPr>
          <w:jc w:val="center"/>
        </w:trPr>
        <w:tc>
          <w:tcPr>
            <w:tcW w:w="4968" w:type="dxa"/>
            <w:vAlign w:val="center"/>
          </w:tcPr>
          <w:p w:rsidR="00F46965" w:rsidRDefault="00F01540">
            <w:pPr>
              <w:spacing w:after="0"/>
            </w:pPr>
            <w:r>
              <w:rPr>
                <w:sz w:val="19"/>
              </w:rPr>
              <w:t>pred_type</w:t>
            </w:r>
          </w:p>
        </w:tc>
        <w:tc>
          <w:tcPr>
            <w:tcW w:w="4968" w:type="dxa"/>
            <w:vAlign w:val="center"/>
          </w:tcPr>
          <w:p w:rsidR="00F46965" w:rsidRDefault="00F01540">
            <w:pPr>
              <w:spacing w:after="0"/>
            </w:pPr>
            <w:r>
              <w:rPr>
                <w:sz w:val="19"/>
              </w:rPr>
              <w:t>Relationship type</w:t>
            </w:r>
          </w:p>
        </w:tc>
      </w:tr>
      <w:tr w:rsidR="00F46965">
        <w:trPr>
          <w:jc w:val="center"/>
        </w:trPr>
        <w:tc>
          <w:tcPr>
            <w:tcW w:w="4968" w:type="dxa"/>
            <w:vAlign w:val="center"/>
          </w:tcPr>
          <w:p w:rsidR="00F46965" w:rsidRDefault="00F01540">
            <w:pPr>
              <w:spacing w:after="0"/>
            </w:pPr>
            <w:r>
              <w:rPr>
                <w:sz w:val="19"/>
              </w:rPr>
              <w:t>proj_id</w:t>
            </w:r>
          </w:p>
        </w:tc>
        <w:tc>
          <w:tcPr>
            <w:tcW w:w="4968" w:type="dxa"/>
            <w:vAlign w:val="center"/>
          </w:tcPr>
          <w:p w:rsidR="00F46965" w:rsidRDefault="00F01540">
            <w:pPr>
              <w:spacing w:after="0"/>
            </w:pPr>
            <w:r>
              <w:rPr>
                <w:sz w:val="19"/>
              </w:rPr>
              <w:t>Successor project</w:t>
            </w:r>
          </w:p>
        </w:tc>
      </w:tr>
      <w:tr w:rsidR="00F46965">
        <w:trPr>
          <w:jc w:val="center"/>
        </w:trPr>
        <w:tc>
          <w:tcPr>
            <w:tcW w:w="4968" w:type="dxa"/>
            <w:vAlign w:val="center"/>
          </w:tcPr>
          <w:p w:rsidR="00F46965" w:rsidRDefault="00F01540">
            <w:pPr>
              <w:spacing w:after="0"/>
            </w:pPr>
            <w:r>
              <w:rPr>
                <w:sz w:val="19"/>
              </w:rPr>
              <w:t>task_id</w:t>
            </w:r>
          </w:p>
        </w:tc>
        <w:tc>
          <w:tcPr>
            <w:tcW w:w="4968" w:type="dxa"/>
            <w:vAlign w:val="center"/>
          </w:tcPr>
          <w:p w:rsidR="00F46965" w:rsidRDefault="00F01540">
            <w:pPr>
              <w:spacing w:after="0"/>
            </w:pPr>
            <w:r>
              <w:rPr>
                <w:sz w:val="19"/>
              </w:rPr>
              <w:t>Successor activity</w:t>
            </w:r>
          </w:p>
        </w:tc>
      </w:tr>
      <w:tr w:rsidR="00F46965">
        <w:trPr>
          <w:jc w:val="center"/>
        </w:trPr>
        <w:tc>
          <w:tcPr>
            <w:tcW w:w="4968" w:type="dxa"/>
            <w:vAlign w:val="center"/>
          </w:tcPr>
          <w:p w:rsidR="00F46965" w:rsidRDefault="00F01540">
            <w:pPr>
              <w:spacing w:after="0"/>
            </w:pPr>
            <w:r>
              <w:rPr>
                <w:sz w:val="19"/>
              </w:rPr>
              <w:t>lag_hr_cnt</w:t>
            </w:r>
          </w:p>
        </w:tc>
        <w:tc>
          <w:tcPr>
            <w:tcW w:w="4968" w:type="dxa"/>
            <w:vAlign w:val="center"/>
          </w:tcPr>
          <w:p w:rsidR="00F46965" w:rsidRDefault="00F01540">
            <w:pPr>
              <w:spacing w:after="0"/>
            </w:pPr>
            <w:r>
              <w:rPr>
                <w:sz w:val="19"/>
              </w:rPr>
              <w:t>Lag in hours</w:t>
            </w:r>
          </w:p>
        </w:tc>
      </w:tr>
      <w:tr w:rsidR="00F46965">
        <w:trPr>
          <w:jc w:val="center"/>
        </w:trPr>
        <w:tc>
          <w:tcPr>
            <w:tcW w:w="4968" w:type="dxa"/>
            <w:vAlign w:val="center"/>
          </w:tcPr>
          <w:p w:rsidR="00F46965" w:rsidRDefault="00F01540">
            <w:pPr>
              <w:spacing w:after="0"/>
            </w:pPr>
            <w:r>
              <w:rPr>
                <w:sz w:val="19"/>
              </w:rPr>
              <w:t>task_pred_id</w:t>
            </w:r>
          </w:p>
        </w:tc>
        <w:tc>
          <w:tcPr>
            <w:tcW w:w="4968" w:type="dxa"/>
            <w:vAlign w:val="center"/>
          </w:tcPr>
          <w:p w:rsidR="00F46965" w:rsidRDefault="00F01540">
            <w:pPr>
              <w:spacing w:after="0"/>
            </w:pPr>
            <w:r>
              <w:rPr>
                <w:sz w:val="19"/>
              </w:rPr>
              <w:t>Unique relationship ID</w:t>
            </w:r>
          </w:p>
        </w:tc>
      </w:tr>
    </w:tbl>
    <w:p w:rsidR="00F46965" w:rsidRDefault="00F46965">
      <w:pPr>
        <w:spacing w:after="20"/>
      </w:pPr>
    </w:p>
    <w:p w:rsidR="00F46965" w:rsidRDefault="00F01540">
      <w:r>
        <w:t xml:space="preserve">These fields are </w:t>
      </w:r>
      <w:r>
        <w:t>especially valuable for SiteSync because they are enough to reconstruct the directed dependency edges needed by the DAG layer, provided the corresponding activity records are also imported.</w:t>
      </w:r>
    </w:p>
    <w:p w:rsidR="00F46965" w:rsidRDefault="00F01540">
      <w:pPr>
        <w:pStyle w:val="Heading1"/>
      </w:pPr>
      <w:r>
        <w:rPr>
          <w:rFonts w:ascii="Calibri" w:eastAsia="Calibri" w:hAnsi="Calibri"/>
        </w:rPr>
        <w:t>17. P6 XML</w:t>
      </w:r>
    </w:p>
    <w:p w:rsidR="00F46965" w:rsidRDefault="00F01540">
      <w:r>
        <w:t>P6 XML is a structured XML exchange format for Primaver</w:t>
      </w:r>
      <w:r>
        <w:t>a project information. It is often easier for a software team to inspect and parse than a proprietary tabular exchange format because the data is represented as hierarchical XML elements.</w:t>
      </w:r>
    </w:p>
    <w:p w:rsidR="00F46965" w:rsidRDefault="00F01540">
      <w:r>
        <w:t xml:space="preserve">At a conceptual level, an XML export can represent project </w:t>
      </w:r>
      <w:r>
        <w:t>information, WBS, activities, relationships, resources, calendars, baselines and related objects depending on what is exported and supported by the specific P6 product/version.</w:t>
      </w:r>
    </w:p>
    <w:p w:rsidR="00F46965" w:rsidRDefault="00F01540">
      <w:pPr>
        <w:ind w:left="360" w:right="360"/>
      </w:pPr>
      <w:r>
        <w:rPr>
          <w:rFonts w:ascii="Consolas" w:eastAsia="Consolas" w:hAnsi="Consolas"/>
          <w:sz w:val="19"/>
        </w:rPr>
        <w:t>&lt;Project&gt;</w:t>
      </w:r>
      <w:r>
        <w:rPr>
          <w:rFonts w:ascii="Consolas" w:eastAsia="Consolas" w:hAnsi="Consolas"/>
          <w:sz w:val="19"/>
        </w:rPr>
        <w:br/>
        <w:t xml:space="preserve">  &lt;WBS&gt;...&lt;/WBS&gt;</w:t>
      </w:r>
      <w:r>
        <w:rPr>
          <w:rFonts w:ascii="Consolas" w:eastAsia="Consolas" w:hAnsi="Consolas"/>
          <w:sz w:val="19"/>
        </w:rPr>
        <w:br/>
        <w:t xml:space="preserve">  &lt;Activity&gt;...&lt;/Activity&gt;</w:t>
      </w:r>
      <w:r>
        <w:rPr>
          <w:rFonts w:ascii="Consolas" w:eastAsia="Consolas" w:hAnsi="Consolas"/>
          <w:sz w:val="19"/>
        </w:rPr>
        <w:br/>
      </w:r>
      <w:r>
        <w:rPr>
          <w:rFonts w:ascii="Consolas" w:eastAsia="Consolas" w:hAnsi="Consolas"/>
          <w:sz w:val="19"/>
        </w:rPr>
        <w:lastRenderedPageBreak/>
        <w:t xml:space="preserve">  &lt;Relationship&gt;...&lt;/Rela</w:t>
      </w:r>
      <w:r>
        <w:rPr>
          <w:rFonts w:ascii="Consolas" w:eastAsia="Consolas" w:hAnsi="Consolas"/>
          <w:sz w:val="19"/>
        </w:rPr>
        <w:t>tionship&gt;</w:t>
      </w:r>
      <w:r>
        <w:rPr>
          <w:rFonts w:ascii="Consolas" w:eastAsia="Consolas" w:hAnsi="Consolas"/>
          <w:sz w:val="19"/>
        </w:rPr>
        <w:br/>
        <w:t>&lt;/Project&gt;</w:t>
      </w:r>
    </w:p>
    <w:p w:rsidR="00F46965" w:rsidRDefault="00F01540">
      <w:r>
        <w:t>The example above is illustrative rather than a literal dump of a specific P6 XML file. The exact XML schema and elements depend on the P6 product/version and export context.</w:t>
      </w:r>
    </w:p>
    <w:p w:rsidR="00F46965" w:rsidRDefault="00F01540">
      <w:pPr>
        <w:pStyle w:val="Heading1"/>
      </w:pPr>
      <w:r>
        <w:rPr>
          <w:rFonts w:ascii="Calibri" w:eastAsia="Calibri" w:hAnsi="Calibri"/>
        </w:rPr>
        <w:t>18. Excel / XLSX Export</w:t>
      </w:r>
    </w:p>
    <w:p w:rsidR="00F46965" w:rsidRDefault="00F01540">
      <w:r>
        <w:t>P6 Professional provides an Export W</w:t>
      </w:r>
      <w:r>
        <w:t>izard for spreadsheet-based exports. Oracle documents XLSX exports for Activities, Activity Relationships, Expenses, Resources and Resource Assignments.</w:t>
      </w:r>
    </w:p>
    <w:p w:rsidR="00F46965" w:rsidRDefault="00F01540">
      <w:r>
        <w:t>For a hackathon prototype, Excel can be an excellent starting point because the team can inspect the ex</w:t>
      </w:r>
      <w:r>
        <w:t>ported data manually, validate mappings and then build the parser/ingestion pipeline.</w:t>
      </w:r>
    </w:p>
    <w:tbl>
      <w:tblPr>
        <w:tblStyle w:val="TableGrid"/>
        <w:tblW w:w="0" w:type="auto"/>
        <w:jc w:val="center"/>
        <w:tblLook w:val="04A0" w:firstRow="1" w:lastRow="0" w:firstColumn="1" w:lastColumn="0" w:noHBand="0" w:noVBand="1"/>
      </w:tblPr>
      <w:tblGrid>
        <w:gridCol w:w="3312"/>
        <w:gridCol w:w="3312"/>
        <w:gridCol w:w="3312"/>
      </w:tblGrid>
      <w:tr w:rsidR="00F46965">
        <w:trPr>
          <w:jc w:val="center"/>
        </w:trPr>
        <w:tc>
          <w:tcPr>
            <w:tcW w:w="3312" w:type="dxa"/>
            <w:shd w:val="clear" w:color="auto" w:fill="D9EAF7"/>
            <w:vAlign w:val="center"/>
          </w:tcPr>
          <w:p w:rsidR="00F46965" w:rsidRDefault="00F01540">
            <w:pPr>
              <w:spacing w:after="0"/>
            </w:pPr>
            <w:r>
              <w:rPr>
                <w:b/>
                <w:sz w:val="20"/>
              </w:rPr>
              <w:t>Excel export</w:t>
            </w:r>
          </w:p>
        </w:tc>
        <w:tc>
          <w:tcPr>
            <w:tcW w:w="3312" w:type="dxa"/>
            <w:shd w:val="clear" w:color="auto" w:fill="D9EAF7"/>
            <w:vAlign w:val="center"/>
          </w:tcPr>
          <w:p w:rsidR="00F46965" w:rsidRDefault="00F01540">
            <w:pPr>
              <w:spacing w:after="0"/>
            </w:pPr>
            <w:r>
              <w:rPr>
                <w:b/>
                <w:sz w:val="20"/>
              </w:rPr>
              <w:t>What the team can obtain</w:t>
            </w:r>
          </w:p>
        </w:tc>
        <w:tc>
          <w:tcPr>
            <w:tcW w:w="3312" w:type="dxa"/>
            <w:shd w:val="clear" w:color="auto" w:fill="D9EAF7"/>
            <w:vAlign w:val="center"/>
          </w:tcPr>
          <w:p w:rsidR="00F46965" w:rsidRDefault="00F01540">
            <w:pPr>
              <w:spacing w:after="0"/>
            </w:pPr>
            <w:r>
              <w:rPr>
                <w:b/>
                <w:sz w:val="20"/>
              </w:rPr>
              <w:t>Prototype value</w:t>
            </w:r>
          </w:p>
        </w:tc>
      </w:tr>
      <w:tr w:rsidR="00F46965">
        <w:trPr>
          <w:jc w:val="center"/>
        </w:trPr>
        <w:tc>
          <w:tcPr>
            <w:tcW w:w="3312" w:type="dxa"/>
            <w:vAlign w:val="center"/>
          </w:tcPr>
          <w:p w:rsidR="00F46965" w:rsidRDefault="00F01540">
            <w:pPr>
              <w:spacing w:after="0"/>
            </w:pPr>
            <w:r>
              <w:rPr>
                <w:sz w:val="19"/>
              </w:rPr>
              <w:t>Activities</w:t>
            </w:r>
          </w:p>
        </w:tc>
        <w:tc>
          <w:tcPr>
            <w:tcW w:w="3312" w:type="dxa"/>
            <w:vAlign w:val="center"/>
          </w:tcPr>
          <w:p w:rsidR="00F46965" w:rsidRDefault="00F01540">
            <w:pPr>
              <w:spacing w:after="0"/>
            </w:pPr>
            <w:r>
              <w:rPr>
                <w:sz w:val="19"/>
              </w:rPr>
              <w:t>Activity IDs, names and selected activity fields</w:t>
            </w:r>
          </w:p>
        </w:tc>
        <w:tc>
          <w:tcPr>
            <w:tcW w:w="3312" w:type="dxa"/>
            <w:vAlign w:val="center"/>
          </w:tcPr>
          <w:p w:rsidR="00F46965" w:rsidRDefault="00F01540">
            <w:pPr>
              <w:spacing w:after="0"/>
            </w:pPr>
            <w:r>
              <w:rPr>
                <w:sz w:val="19"/>
              </w:rPr>
              <w:t>Build the activity list and map field updates.</w:t>
            </w:r>
          </w:p>
        </w:tc>
      </w:tr>
      <w:tr w:rsidR="00F46965">
        <w:trPr>
          <w:jc w:val="center"/>
        </w:trPr>
        <w:tc>
          <w:tcPr>
            <w:tcW w:w="3312" w:type="dxa"/>
            <w:vAlign w:val="center"/>
          </w:tcPr>
          <w:p w:rsidR="00F46965" w:rsidRDefault="00F01540">
            <w:pPr>
              <w:spacing w:after="0"/>
            </w:pPr>
            <w:r>
              <w:rPr>
                <w:sz w:val="19"/>
              </w:rPr>
              <w:t>Activit</w:t>
            </w:r>
            <w:r>
              <w:rPr>
                <w:sz w:val="19"/>
              </w:rPr>
              <w:t>y Relationships</w:t>
            </w:r>
          </w:p>
        </w:tc>
        <w:tc>
          <w:tcPr>
            <w:tcW w:w="3312" w:type="dxa"/>
            <w:vAlign w:val="center"/>
          </w:tcPr>
          <w:p w:rsidR="00F46965" w:rsidRDefault="00F01540">
            <w:pPr>
              <w:spacing w:after="0"/>
            </w:pPr>
            <w:r>
              <w:rPr>
                <w:sz w:val="19"/>
              </w:rPr>
              <w:t>Predecessor/successor IDs and relationship information</w:t>
            </w:r>
          </w:p>
        </w:tc>
        <w:tc>
          <w:tcPr>
            <w:tcW w:w="3312" w:type="dxa"/>
            <w:vAlign w:val="center"/>
          </w:tcPr>
          <w:p w:rsidR="00F46965" w:rsidRDefault="00F01540">
            <w:pPr>
              <w:spacing w:after="0"/>
            </w:pPr>
            <w:r>
              <w:rPr>
                <w:sz w:val="19"/>
              </w:rPr>
              <w:t>Build DAG edges.</w:t>
            </w:r>
          </w:p>
        </w:tc>
      </w:tr>
      <w:tr w:rsidR="00F46965">
        <w:trPr>
          <w:jc w:val="center"/>
        </w:trPr>
        <w:tc>
          <w:tcPr>
            <w:tcW w:w="3312" w:type="dxa"/>
            <w:vAlign w:val="center"/>
          </w:tcPr>
          <w:p w:rsidR="00F46965" w:rsidRDefault="00F01540">
            <w:pPr>
              <w:spacing w:after="0"/>
            </w:pPr>
            <w:r>
              <w:rPr>
                <w:sz w:val="19"/>
              </w:rPr>
              <w:t>Resources</w:t>
            </w:r>
          </w:p>
        </w:tc>
        <w:tc>
          <w:tcPr>
            <w:tcW w:w="3312" w:type="dxa"/>
            <w:vAlign w:val="center"/>
          </w:tcPr>
          <w:p w:rsidR="00F46965" w:rsidRDefault="00F01540">
            <w:pPr>
              <w:spacing w:after="0"/>
            </w:pPr>
            <w:r>
              <w:rPr>
                <w:sz w:val="19"/>
              </w:rPr>
              <w:t>Resource information</w:t>
            </w:r>
          </w:p>
        </w:tc>
        <w:tc>
          <w:tcPr>
            <w:tcW w:w="3312" w:type="dxa"/>
            <w:vAlign w:val="center"/>
          </w:tcPr>
          <w:p w:rsidR="00F46965" w:rsidRDefault="00F01540">
            <w:pPr>
              <w:spacing w:after="0"/>
            </w:pPr>
            <w:r>
              <w:rPr>
                <w:sz w:val="19"/>
              </w:rPr>
              <w:t>Optional resource intelligence.</w:t>
            </w:r>
          </w:p>
        </w:tc>
      </w:tr>
      <w:tr w:rsidR="00F46965">
        <w:trPr>
          <w:jc w:val="center"/>
        </w:trPr>
        <w:tc>
          <w:tcPr>
            <w:tcW w:w="3312" w:type="dxa"/>
            <w:vAlign w:val="center"/>
          </w:tcPr>
          <w:p w:rsidR="00F46965" w:rsidRDefault="00F01540">
            <w:pPr>
              <w:spacing w:after="0"/>
            </w:pPr>
            <w:r>
              <w:rPr>
                <w:sz w:val="19"/>
              </w:rPr>
              <w:t>Resource Assignments</w:t>
            </w:r>
          </w:p>
        </w:tc>
        <w:tc>
          <w:tcPr>
            <w:tcW w:w="3312" w:type="dxa"/>
            <w:vAlign w:val="center"/>
          </w:tcPr>
          <w:p w:rsidR="00F46965" w:rsidRDefault="00F01540">
            <w:pPr>
              <w:spacing w:after="0"/>
            </w:pPr>
            <w:r>
              <w:rPr>
                <w:sz w:val="19"/>
              </w:rPr>
              <w:t>Resources assigned to activities</w:t>
            </w:r>
          </w:p>
        </w:tc>
        <w:tc>
          <w:tcPr>
            <w:tcW w:w="3312" w:type="dxa"/>
            <w:vAlign w:val="center"/>
          </w:tcPr>
          <w:p w:rsidR="00F46965" w:rsidRDefault="00F01540">
            <w:pPr>
              <w:spacing w:after="0"/>
            </w:pPr>
            <w:r>
              <w:rPr>
                <w:sz w:val="19"/>
              </w:rPr>
              <w:t>Optional workforce/equipment analysis.</w:t>
            </w:r>
          </w:p>
        </w:tc>
      </w:tr>
      <w:tr w:rsidR="00F46965">
        <w:trPr>
          <w:jc w:val="center"/>
        </w:trPr>
        <w:tc>
          <w:tcPr>
            <w:tcW w:w="3312" w:type="dxa"/>
            <w:vAlign w:val="center"/>
          </w:tcPr>
          <w:p w:rsidR="00F46965" w:rsidRDefault="00F01540">
            <w:pPr>
              <w:spacing w:after="0"/>
            </w:pPr>
            <w:r>
              <w:rPr>
                <w:sz w:val="19"/>
              </w:rPr>
              <w:t>Expenses</w:t>
            </w:r>
          </w:p>
        </w:tc>
        <w:tc>
          <w:tcPr>
            <w:tcW w:w="3312" w:type="dxa"/>
            <w:vAlign w:val="center"/>
          </w:tcPr>
          <w:p w:rsidR="00F46965" w:rsidRDefault="00F01540">
            <w:pPr>
              <w:spacing w:after="0"/>
            </w:pPr>
            <w:r>
              <w:rPr>
                <w:sz w:val="19"/>
              </w:rPr>
              <w:t>Expense-related activity information</w:t>
            </w:r>
          </w:p>
        </w:tc>
        <w:tc>
          <w:tcPr>
            <w:tcW w:w="3312" w:type="dxa"/>
            <w:vAlign w:val="center"/>
          </w:tcPr>
          <w:p w:rsidR="00F46965" w:rsidRDefault="00F01540">
            <w:pPr>
              <w:spacing w:after="0"/>
            </w:pPr>
            <w:r>
              <w:rPr>
                <w:sz w:val="19"/>
              </w:rPr>
              <w:t>Optional cost impact analysis.</w:t>
            </w:r>
          </w:p>
        </w:tc>
      </w:tr>
    </w:tbl>
    <w:p w:rsidR="00F46965" w:rsidRDefault="00F46965">
      <w:pPr>
        <w:spacing w:after="20"/>
      </w:pPr>
    </w:p>
    <w:p w:rsidR="00F46965" w:rsidRDefault="00F01540">
      <w:r>
        <w:br w:type="page"/>
      </w:r>
    </w:p>
    <w:p w:rsidR="00F46965" w:rsidRDefault="00F01540">
      <w:pPr>
        <w:pStyle w:val="Heading1"/>
      </w:pPr>
      <w:r>
        <w:rPr>
          <w:rFonts w:ascii="Calibri" w:eastAsia="Calibri" w:hAnsi="Calibri"/>
        </w:rPr>
        <w:lastRenderedPageBreak/>
        <w:t>19. API-Based Export and Integration</w:t>
      </w:r>
    </w:p>
    <w:p w:rsidR="00F46965" w:rsidRDefault="00F01540">
      <w:r>
        <w:t>If the organization uses Primavera Cloud/P6 environments with API access, the integration can be automated rather than relying on a person to manua</w:t>
      </w:r>
      <w:r>
        <w:t>lly upload a file.</w:t>
      </w:r>
    </w:p>
    <w:p w:rsidR="00F46965" w:rsidRDefault="00F01540">
      <w:r>
        <w:t>Oracle's current Primavera Cloud REST API documents endpoints to export P6 XER and P6 XML. The export operation creates a background job; the integration can check job status and then download the resulting XML/XER file.</w:t>
      </w:r>
    </w:p>
    <w:p w:rsidR="00F46965" w:rsidRDefault="00F01540">
      <w:pPr>
        <w:ind w:left="360" w:right="360"/>
      </w:pPr>
      <w:r>
        <w:rPr>
          <w:rFonts w:ascii="Consolas" w:eastAsia="Consolas" w:hAnsi="Consolas"/>
          <w:sz w:val="19"/>
        </w:rPr>
        <w:t>SiteSync Backend</w:t>
      </w:r>
      <w:r>
        <w:rPr>
          <w:rFonts w:ascii="Consolas" w:eastAsia="Consolas" w:hAnsi="Consolas"/>
          <w:sz w:val="19"/>
        </w:rPr>
        <w:br/>
        <w:t xml:space="preserve">      │</w:t>
      </w:r>
      <w:r>
        <w:rPr>
          <w:rFonts w:ascii="Consolas" w:eastAsia="Consolas" w:hAnsi="Consolas"/>
          <w:sz w:val="19"/>
        </w:rPr>
        <w:br/>
        <w:t xml:space="preserve">      │ REST API request</w:t>
      </w:r>
      <w:r>
        <w:rPr>
          <w:rFonts w:ascii="Consolas" w:eastAsia="Consolas" w:hAnsi="Consolas"/>
          <w:sz w:val="19"/>
        </w:rPr>
        <w:br/>
        <w:t xml:space="preserve">      ▼</w:t>
      </w:r>
      <w:r>
        <w:rPr>
          <w:rFonts w:ascii="Consolas" w:eastAsia="Consolas" w:hAnsi="Consolas"/>
          <w:sz w:val="19"/>
        </w:rPr>
        <w:br/>
        <w:t>Primavera Cloud</w:t>
      </w:r>
      <w:r>
        <w:rPr>
          <w:rFonts w:ascii="Consolas" w:eastAsia="Consolas" w:hAnsi="Consolas"/>
          <w:sz w:val="19"/>
        </w:rPr>
        <w:br/>
        <w:t xml:space="preserve">      │</w:t>
      </w:r>
      <w:r>
        <w:rPr>
          <w:rFonts w:ascii="Consolas" w:eastAsia="Consolas" w:hAnsi="Consolas"/>
          <w:sz w:val="19"/>
        </w:rPr>
        <w:br/>
        <w:t xml:space="preserve">      │ Export job</w:t>
      </w:r>
      <w:r>
        <w:rPr>
          <w:rFonts w:ascii="Consolas" w:eastAsia="Consolas" w:hAnsi="Consolas"/>
          <w:sz w:val="19"/>
        </w:rPr>
        <w:br/>
        <w:t xml:space="preserve">      ▼</w:t>
      </w:r>
      <w:r>
        <w:rPr>
          <w:rFonts w:ascii="Consolas" w:eastAsia="Consolas" w:hAnsi="Consolas"/>
          <w:sz w:val="19"/>
        </w:rPr>
        <w:br/>
        <w:t>XER / XML file</w:t>
      </w:r>
      <w:r>
        <w:rPr>
          <w:rFonts w:ascii="Consolas" w:eastAsia="Consolas" w:hAnsi="Consolas"/>
          <w:sz w:val="19"/>
        </w:rPr>
        <w:br/>
        <w:t xml:space="preserve">      │</w:t>
      </w:r>
      <w:r>
        <w:rPr>
          <w:rFonts w:ascii="Consolas" w:eastAsia="Consolas" w:hAnsi="Consolas"/>
          <w:sz w:val="19"/>
        </w:rPr>
        <w:br/>
        <w:t xml:space="preserve">      │ Download</w:t>
      </w:r>
      <w:r>
        <w:rPr>
          <w:rFonts w:ascii="Consolas" w:eastAsia="Consolas" w:hAnsi="Consolas"/>
          <w:sz w:val="19"/>
        </w:rPr>
        <w:br/>
        <w:t xml:space="preserve">      ▼</w:t>
      </w:r>
      <w:r>
        <w:rPr>
          <w:rFonts w:ascii="Consolas" w:eastAsia="Consolas" w:hAnsi="Consolas"/>
          <w:sz w:val="19"/>
        </w:rPr>
        <w:br/>
        <w:t>SiteSync Importer</w:t>
      </w:r>
    </w:p>
    <w:p w:rsidR="00F46965" w:rsidRDefault="00F01540">
      <w:pPr>
        <w:pStyle w:val="Heading2"/>
      </w:pPr>
      <w:r>
        <w:rPr>
          <w:rFonts w:ascii="Calibri" w:eastAsia="Calibri" w:hAnsi="Calibri"/>
        </w:rPr>
        <w:t>19.1 Current Primavera Cloud REST API flow</w:t>
      </w:r>
    </w:p>
    <w:p w:rsidR="00F46965" w:rsidRDefault="00F01540">
      <w:pPr>
        <w:ind w:left="360" w:hanging="216"/>
      </w:pPr>
      <w:r>
        <w:t xml:space="preserve">1. Authenticate with the appropriate Primavera </w:t>
      </w:r>
      <w:r>
        <w:t>Cloud/API credentials and permissions.</w:t>
      </w:r>
    </w:p>
    <w:p w:rsidR="00F46965" w:rsidRDefault="00F01540">
      <w:pPr>
        <w:ind w:left="360" w:hanging="216"/>
      </w:pPr>
      <w:r>
        <w:t>2. Call the P6 XER or P6 XML export endpoint with the required workspace/project information.</w:t>
      </w:r>
    </w:p>
    <w:p w:rsidR="00F46965" w:rsidRDefault="00F01540">
      <w:pPr>
        <w:ind w:left="360" w:hanging="216"/>
      </w:pPr>
      <w:r>
        <w:t>3. Receive a job identifier.</w:t>
      </w:r>
    </w:p>
    <w:p w:rsidR="00F46965" w:rsidRDefault="00F01540">
      <w:pPr>
        <w:ind w:left="360" w:hanging="216"/>
      </w:pPr>
      <w:r>
        <w:t>4. Poll/check the job status until the export job completes.</w:t>
      </w:r>
    </w:p>
    <w:p w:rsidR="00F46965" w:rsidRDefault="00F01540">
      <w:pPr>
        <w:ind w:left="360" w:hanging="216"/>
      </w:pPr>
      <w:r>
        <w:t>5. Download the generated XML/XER</w:t>
      </w:r>
      <w:r>
        <w:t xml:space="preserve"> using the job identifier.</w:t>
      </w:r>
    </w:p>
    <w:p w:rsidR="00F46965" w:rsidRDefault="00F01540">
      <w:pPr>
        <w:ind w:left="360" w:hanging="216"/>
      </w:pPr>
      <w:r>
        <w:t>6. Parse and validate the file.</w:t>
      </w:r>
    </w:p>
    <w:p w:rsidR="00F46965" w:rsidRDefault="00F01540">
      <w:pPr>
        <w:ind w:left="360" w:hanging="216"/>
      </w:pPr>
      <w:r>
        <w:t>7. Map the imported project/WBS/activity/relationship objects into SiteSync's internal model.</w:t>
      </w:r>
    </w:p>
    <w:p w:rsidR="00F46965" w:rsidRDefault="00F01540">
      <w:r>
        <w:t>Oracle documents the current REST paths as /api/restapi/action/exportP6xer and /api/restapi/action/expo</w:t>
      </w:r>
      <w:r>
        <w:t>rtP6xml, with /api/restapi/action/jobStatus/{jobId} for job status and /api/restapi/action/download/job/{jobId} for downloading the resulting file.</w:t>
      </w:r>
    </w:p>
    <w:p w:rsidR="00F46965" w:rsidRDefault="00F01540">
      <w:r>
        <w:t>This API route should only be implemented if the team has access to the required Primavera environment, cred</w:t>
      </w:r>
      <w:r>
        <w:t>entials and permissions. For an SIH prototype, manual XER/XML upload is usually much easier to demonstrate reliably.</w:t>
      </w:r>
    </w:p>
    <w:p w:rsidR="00F46965" w:rsidRDefault="00F01540">
      <w:pPr>
        <w:pStyle w:val="Heading1"/>
      </w:pPr>
      <w:r>
        <w:rPr>
          <w:rFonts w:ascii="Calibri" w:eastAsia="Calibri" w:hAnsi="Calibri"/>
        </w:rPr>
        <w:t>20. Scheduled / Automated Export</w:t>
      </w:r>
    </w:p>
    <w:p w:rsidR="00F46965" w:rsidRDefault="00F01540">
      <w:r>
        <w:t>P6 Professional documentation states that, when connected to a P6 Professional database, a job service can</w:t>
      </w:r>
      <w:r>
        <w:t xml:space="preserve"> be configured to export projects at a specified time. This makes a scheduled file-based integration possible.</w:t>
      </w:r>
    </w:p>
    <w:p w:rsidR="00F46965" w:rsidRDefault="00F01540">
      <w:pPr>
        <w:ind w:left="360" w:right="360"/>
      </w:pPr>
      <w:r>
        <w:rPr>
          <w:rFonts w:ascii="Consolas" w:eastAsia="Consolas" w:hAnsi="Consolas"/>
          <w:sz w:val="19"/>
        </w:rPr>
        <w:t>Example concept:</w:t>
      </w:r>
      <w:r>
        <w:rPr>
          <w:rFonts w:ascii="Consolas" w:eastAsia="Consolas" w:hAnsi="Consolas"/>
          <w:sz w:val="19"/>
        </w:rPr>
        <w:br/>
        <w:t>00:00 → Primavera export</w:t>
      </w:r>
      <w:r>
        <w:rPr>
          <w:rFonts w:ascii="Consolas" w:eastAsia="Consolas" w:hAnsi="Consolas"/>
          <w:sz w:val="19"/>
        </w:rPr>
        <w:br/>
        <w:t>00:05 → SiteSync detects new XER/XML</w:t>
      </w:r>
      <w:r>
        <w:rPr>
          <w:rFonts w:ascii="Consolas" w:eastAsia="Consolas" w:hAnsi="Consolas"/>
          <w:sz w:val="19"/>
        </w:rPr>
        <w:br/>
        <w:t>00:06 → Parse + validate</w:t>
      </w:r>
      <w:r>
        <w:rPr>
          <w:rFonts w:ascii="Consolas" w:eastAsia="Consolas" w:hAnsi="Consolas"/>
          <w:sz w:val="19"/>
        </w:rPr>
        <w:br/>
        <w:t>00:07 → Update internal schedule</w:t>
      </w:r>
      <w:r>
        <w:rPr>
          <w:rFonts w:ascii="Consolas" w:eastAsia="Consolas" w:hAnsi="Consolas"/>
          <w:sz w:val="19"/>
        </w:rPr>
        <w:br/>
      </w:r>
      <w:r>
        <w:rPr>
          <w:rFonts w:ascii="Consolas" w:eastAsia="Consolas" w:hAnsi="Consolas"/>
          <w:sz w:val="19"/>
        </w:rPr>
        <w:lastRenderedPageBreak/>
        <w:t xml:space="preserve">00:08 → </w:t>
      </w:r>
      <w:r>
        <w:rPr>
          <w:rFonts w:ascii="Consolas" w:eastAsia="Consolas" w:hAnsi="Consolas"/>
          <w:sz w:val="19"/>
        </w:rPr>
        <w:t>Recalculate DAG/CPM</w:t>
      </w:r>
      <w:r>
        <w:rPr>
          <w:rFonts w:ascii="Consolas" w:eastAsia="Consolas" w:hAnsi="Consolas"/>
          <w:sz w:val="19"/>
        </w:rPr>
        <w:br/>
        <w:t>00:09 → Dashboard refreshed</w:t>
      </w:r>
    </w:p>
    <w:p w:rsidR="00F46965" w:rsidRDefault="00F01540">
      <w:r>
        <w:t>The times above are only an architectural example, not a guaranteed execution time.</w:t>
      </w:r>
    </w:p>
    <w:p w:rsidR="00F46965" w:rsidRDefault="00F01540">
      <w:pPr>
        <w:pStyle w:val="Heading1"/>
      </w:pPr>
      <w:r>
        <w:rPr>
          <w:rFonts w:ascii="Calibri" w:eastAsia="Calibri" w:hAnsi="Calibri"/>
        </w:rPr>
        <w:t>21. What Should SiteSync Extract from Primavera?</w:t>
      </w:r>
    </w:p>
    <w:p w:rsidR="00F46965" w:rsidRDefault="00F01540">
      <w:r>
        <w:t>For the SIH use case, do not attempt to ingest every Primavera object on da</w:t>
      </w:r>
      <w:r>
        <w:t>y one. Start with the minimum schedule information required to connect field updates to planned activities.</w:t>
      </w:r>
    </w:p>
    <w:p w:rsidR="00F46965" w:rsidRDefault="00F01540">
      <w:pPr>
        <w:pStyle w:val="Heading2"/>
      </w:pPr>
      <w:r>
        <w:rPr>
          <w:rFonts w:ascii="Calibri" w:eastAsia="Calibri" w:hAnsi="Calibri"/>
        </w:rPr>
        <w:t>21.1 Minimum viable import</w:t>
      </w:r>
    </w:p>
    <w:tbl>
      <w:tblPr>
        <w:tblStyle w:val="TableGrid"/>
        <w:tblW w:w="0" w:type="auto"/>
        <w:jc w:val="center"/>
        <w:tblLook w:val="04A0" w:firstRow="1" w:lastRow="0" w:firstColumn="1" w:lastColumn="0" w:noHBand="0" w:noVBand="1"/>
      </w:tblPr>
      <w:tblGrid>
        <w:gridCol w:w="3312"/>
        <w:gridCol w:w="3312"/>
        <w:gridCol w:w="3312"/>
      </w:tblGrid>
      <w:tr w:rsidR="00F46965">
        <w:trPr>
          <w:jc w:val="center"/>
        </w:trPr>
        <w:tc>
          <w:tcPr>
            <w:tcW w:w="3312" w:type="dxa"/>
            <w:shd w:val="clear" w:color="auto" w:fill="D9EAF7"/>
            <w:vAlign w:val="center"/>
          </w:tcPr>
          <w:p w:rsidR="00F46965" w:rsidRDefault="00F01540">
            <w:pPr>
              <w:spacing w:after="0"/>
            </w:pPr>
            <w:r>
              <w:rPr>
                <w:b/>
                <w:sz w:val="20"/>
              </w:rPr>
              <w:t>Priority</w:t>
            </w:r>
          </w:p>
        </w:tc>
        <w:tc>
          <w:tcPr>
            <w:tcW w:w="3312" w:type="dxa"/>
            <w:shd w:val="clear" w:color="auto" w:fill="D9EAF7"/>
            <w:vAlign w:val="center"/>
          </w:tcPr>
          <w:p w:rsidR="00F46965" w:rsidRDefault="00F01540">
            <w:pPr>
              <w:spacing w:after="0"/>
            </w:pPr>
            <w:r>
              <w:rPr>
                <w:b/>
                <w:sz w:val="20"/>
              </w:rPr>
              <w:t>Data</w:t>
            </w:r>
          </w:p>
        </w:tc>
        <w:tc>
          <w:tcPr>
            <w:tcW w:w="3312" w:type="dxa"/>
            <w:shd w:val="clear" w:color="auto" w:fill="D9EAF7"/>
            <w:vAlign w:val="center"/>
          </w:tcPr>
          <w:p w:rsidR="00F46965" w:rsidRDefault="00F01540">
            <w:pPr>
              <w:spacing w:after="0"/>
            </w:pPr>
            <w:r>
              <w:rPr>
                <w:b/>
                <w:sz w:val="20"/>
              </w:rPr>
              <w:t>Reason</w:t>
            </w:r>
          </w:p>
        </w:tc>
      </w:tr>
      <w:tr w:rsidR="00F46965">
        <w:trPr>
          <w:jc w:val="center"/>
        </w:trPr>
        <w:tc>
          <w:tcPr>
            <w:tcW w:w="3312" w:type="dxa"/>
            <w:vAlign w:val="center"/>
          </w:tcPr>
          <w:p w:rsidR="00F46965" w:rsidRDefault="00F01540">
            <w:pPr>
              <w:spacing w:after="0"/>
            </w:pPr>
            <w:r>
              <w:rPr>
                <w:sz w:val="19"/>
              </w:rPr>
              <w:t>P0</w:t>
            </w:r>
          </w:p>
        </w:tc>
        <w:tc>
          <w:tcPr>
            <w:tcW w:w="3312" w:type="dxa"/>
            <w:vAlign w:val="center"/>
          </w:tcPr>
          <w:p w:rsidR="00F46965" w:rsidRDefault="00F01540">
            <w:pPr>
              <w:spacing w:after="0"/>
            </w:pPr>
            <w:r>
              <w:rPr>
                <w:sz w:val="19"/>
              </w:rPr>
              <w:t>Project ID / Project Name</w:t>
            </w:r>
          </w:p>
        </w:tc>
        <w:tc>
          <w:tcPr>
            <w:tcW w:w="3312" w:type="dxa"/>
            <w:vAlign w:val="center"/>
          </w:tcPr>
          <w:p w:rsidR="00F46965" w:rsidRDefault="00F01540">
            <w:pPr>
              <w:spacing w:after="0"/>
            </w:pPr>
            <w:r>
              <w:rPr>
                <w:sz w:val="19"/>
              </w:rPr>
              <w:t>Identify the schedule.</w:t>
            </w:r>
          </w:p>
        </w:tc>
      </w:tr>
      <w:tr w:rsidR="00F46965">
        <w:trPr>
          <w:jc w:val="center"/>
        </w:trPr>
        <w:tc>
          <w:tcPr>
            <w:tcW w:w="3312" w:type="dxa"/>
            <w:vAlign w:val="center"/>
          </w:tcPr>
          <w:p w:rsidR="00F46965" w:rsidRDefault="00F01540">
            <w:pPr>
              <w:spacing w:after="0"/>
            </w:pPr>
            <w:r>
              <w:rPr>
                <w:sz w:val="19"/>
              </w:rPr>
              <w:t>P0</w:t>
            </w:r>
          </w:p>
        </w:tc>
        <w:tc>
          <w:tcPr>
            <w:tcW w:w="3312" w:type="dxa"/>
            <w:vAlign w:val="center"/>
          </w:tcPr>
          <w:p w:rsidR="00F46965" w:rsidRDefault="00F01540">
            <w:pPr>
              <w:spacing w:after="0"/>
            </w:pPr>
            <w:r>
              <w:rPr>
                <w:sz w:val="19"/>
              </w:rPr>
              <w:t>WBS Code / WBS Name / Parent WBS</w:t>
            </w:r>
          </w:p>
        </w:tc>
        <w:tc>
          <w:tcPr>
            <w:tcW w:w="3312" w:type="dxa"/>
            <w:vAlign w:val="center"/>
          </w:tcPr>
          <w:p w:rsidR="00F46965" w:rsidRDefault="00F01540">
            <w:pPr>
              <w:spacing w:after="0"/>
            </w:pPr>
            <w:r>
              <w:rPr>
                <w:sz w:val="19"/>
              </w:rPr>
              <w:t xml:space="preserve">Preserve </w:t>
            </w:r>
            <w:r>
              <w:rPr>
                <w:sz w:val="19"/>
              </w:rPr>
              <w:t>project hierarchy.</w:t>
            </w:r>
          </w:p>
        </w:tc>
      </w:tr>
      <w:tr w:rsidR="00F46965">
        <w:trPr>
          <w:jc w:val="center"/>
        </w:trPr>
        <w:tc>
          <w:tcPr>
            <w:tcW w:w="3312" w:type="dxa"/>
            <w:vAlign w:val="center"/>
          </w:tcPr>
          <w:p w:rsidR="00F46965" w:rsidRDefault="00F01540">
            <w:pPr>
              <w:spacing w:after="0"/>
            </w:pPr>
            <w:r>
              <w:rPr>
                <w:sz w:val="19"/>
              </w:rPr>
              <w:t>P0</w:t>
            </w:r>
          </w:p>
        </w:tc>
        <w:tc>
          <w:tcPr>
            <w:tcW w:w="3312" w:type="dxa"/>
            <w:vAlign w:val="center"/>
          </w:tcPr>
          <w:p w:rsidR="00F46965" w:rsidRDefault="00F01540">
            <w:pPr>
              <w:spacing w:after="0"/>
            </w:pPr>
            <w:r>
              <w:rPr>
                <w:sz w:val="19"/>
              </w:rPr>
              <w:t>Activity ID / Activity Name</w:t>
            </w:r>
          </w:p>
        </w:tc>
        <w:tc>
          <w:tcPr>
            <w:tcW w:w="3312" w:type="dxa"/>
            <w:vAlign w:val="center"/>
          </w:tcPr>
          <w:p w:rsidR="00F46965" w:rsidRDefault="00F01540">
            <w:pPr>
              <w:spacing w:after="0"/>
            </w:pPr>
            <w:r>
              <w:rPr>
                <w:sz w:val="19"/>
              </w:rPr>
              <w:t>Map field reports to activities.</w:t>
            </w:r>
          </w:p>
        </w:tc>
      </w:tr>
      <w:tr w:rsidR="00F46965">
        <w:trPr>
          <w:jc w:val="center"/>
        </w:trPr>
        <w:tc>
          <w:tcPr>
            <w:tcW w:w="3312" w:type="dxa"/>
            <w:vAlign w:val="center"/>
          </w:tcPr>
          <w:p w:rsidR="00F46965" w:rsidRDefault="00F01540">
            <w:pPr>
              <w:spacing w:after="0"/>
            </w:pPr>
            <w:r>
              <w:rPr>
                <w:sz w:val="19"/>
              </w:rPr>
              <w:t>P0</w:t>
            </w:r>
          </w:p>
        </w:tc>
        <w:tc>
          <w:tcPr>
            <w:tcW w:w="3312" w:type="dxa"/>
            <w:vAlign w:val="center"/>
          </w:tcPr>
          <w:p w:rsidR="00F46965" w:rsidRDefault="00F01540">
            <w:pPr>
              <w:spacing w:after="0"/>
            </w:pPr>
            <w:r>
              <w:rPr>
                <w:sz w:val="19"/>
              </w:rPr>
              <w:t>Activity Start / Finish / Duration</w:t>
            </w:r>
          </w:p>
        </w:tc>
        <w:tc>
          <w:tcPr>
            <w:tcW w:w="3312" w:type="dxa"/>
            <w:vAlign w:val="center"/>
          </w:tcPr>
          <w:p w:rsidR="00F46965" w:rsidRDefault="00F01540">
            <w:pPr>
              <w:spacing w:after="0"/>
            </w:pPr>
            <w:r>
              <w:rPr>
                <w:sz w:val="19"/>
              </w:rPr>
              <w:t>Plan-vs-actual comparison.</w:t>
            </w:r>
          </w:p>
        </w:tc>
      </w:tr>
      <w:tr w:rsidR="00F46965">
        <w:trPr>
          <w:jc w:val="center"/>
        </w:trPr>
        <w:tc>
          <w:tcPr>
            <w:tcW w:w="3312" w:type="dxa"/>
            <w:vAlign w:val="center"/>
          </w:tcPr>
          <w:p w:rsidR="00F46965" w:rsidRDefault="00F01540">
            <w:pPr>
              <w:spacing w:after="0"/>
            </w:pPr>
            <w:r>
              <w:rPr>
                <w:sz w:val="19"/>
              </w:rPr>
              <w:t>P0</w:t>
            </w:r>
          </w:p>
        </w:tc>
        <w:tc>
          <w:tcPr>
            <w:tcW w:w="3312" w:type="dxa"/>
            <w:vAlign w:val="center"/>
          </w:tcPr>
          <w:p w:rsidR="00F46965" w:rsidRDefault="00F01540">
            <w:pPr>
              <w:spacing w:after="0"/>
            </w:pPr>
            <w:r>
              <w:rPr>
                <w:sz w:val="19"/>
              </w:rPr>
              <w:t>Predecessor / Successor</w:t>
            </w:r>
          </w:p>
        </w:tc>
        <w:tc>
          <w:tcPr>
            <w:tcW w:w="3312" w:type="dxa"/>
            <w:vAlign w:val="center"/>
          </w:tcPr>
          <w:p w:rsidR="00F46965" w:rsidRDefault="00F01540">
            <w:pPr>
              <w:spacing w:after="0"/>
            </w:pPr>
            <w:r>
              <w:rPr>
                <w:sz w:val="19"/>
              </w:rPr>
              <w:t>Construct DAG.</w:t>
            </w:r>
          </w:p>
        </w:tc>
      </w:tr>
      <w:tr w:rsidR="00F46965">
        <w:trPr>
          <w:jc w:val="center"/>
        </w:trPr>
        <w:tc>
          <w:tcPr>
            <w:tcW w:w="3312" w:type="dxa"/>
            <w:vAlign w:val="center"/>
          </w:tcPr>
          <w:p w:rsidR="00F46965" w:rsidRDefault="00F01540">
            <w:pPr>
              <w:spacing w:after="0"/>
            </w:pPr>
            <w:r>
              <w:rPr>
                <w:sz w:val="19"/>
              </w:rPr>
              <w:t>P0</w:t>
            </w:r>
          </w:p>
        </w:tc>
        <w:tc>
          <w:tcPr>
            <w:tcW w:w="3312" w:type="dxa"/>
            <w:vAlign w:val="center"/>
          </w:tcPr>
          <w:p w:rsidR="00F46965" w:rsidRDefault="00F01540">
            <w:pPr>
              <w:spacing w:after="0"/>
            </w:pPr>
            <w:r>
              <w:rPr>
                <w:sz w:val="19"/>
              </w:rPr>
              <w:t>Relationship Type</w:t>
            </w:r>
          </w:p>
        </w:tc>
        <w:tc>
          <w:tcPr>
            <w:tcW w:w="3312" w:type="dxa"/>
            <w:vAlign w:val="center"/>
          </w:tcPr>
          <w:p w:rsidR="00F46965" w:rsidRDefault="00F01540">
            <w:pPr>
              <w:spacing w:after="0"/>
            </w:pPr>
            <w:r>
              <w:rPr>
                <w:sz w:val="19"/>
              </w:rPr>
              <w:t>Preserve scheduling logic.</w:t>
            </w:r>
          </w:p>
        </w:tc>
      </w:tr>
      <w:tr w:rsidR="00F46965">
        <w:trPr>
          <w:jc w:val="center"/>
        </w:trPr>
        <w:tc>
          <w:tcPr>
            <w:tcW w:w="3312" w:type="dxa"/>
            <w:vAlign w:val="center"/>
          </w:tcPr>
          <w:p w:rsidR="00F46965" w:rsidRDefault="00F01540">
            <w:pPr>
              <w:spacing w:after="0"/>
            </w:pPr>
            <w:r>
              <w:rPr>
                <w:sz w:val="19"/>
              </w:rPr>
              <w:t>P0</w:t>
            </w:r>
          </w:p>
        </w:tc>
        <w:tc>
          <w:tcPr>
            <w:tcW w:w="3312" w:type="dxa"/>
            <w:vAlign w:val="center"/>
          </w:tcPr>
          <w:p w:rsidR="00F46965" w:rsidRDefault="00F01540">
            <w:pPr>
              <w:spacing w:after="0"/>
            </w:pPr>
            <w:r>
              <w:rPr>
                <w:sz w:val="19"/>
              </w:rPr>
              <w:t>Lag</w:t>
            </w:r>
          </w:p>
        </w:tc>
        <w:tc>
          <w:tcPr>
            <w:tcW w:w="3312" w:type="dxa"/>
            <w:vAlign w:val="center"/>
          </w:tcPr>
          <w:p w:rsidR="00F46965" w:rsidRDefault="00F01540">
            <w:pPr>
              <w:spacing w:after="0"/>
            </w:pPr>
            <w:r>
              <w:rPr>
                <w:sz w:val="19"/>
              </w:rPr>
              <w:t>Preserve dependency timing.</w:t>
            </w:r>
          </w:p>
        </w:tc>
      </w:tr>
      <w:tr w:rsidR="00F46965">
        <w:trPr>
          <w:jc w:val="center"/>
        </w:trPr>
        <w:tc>
          <w:tcPr>
            <w:tcW w:w="3312" w:type="dxa"/>
            <w:vAlign w:val="center"/>
          </w:tcPr>
          <w:p w:rsidR="00F46965" w:rsidRDefault="00F01540">
            <w:pPr>
              <w:spacing w:after="0"/>
            </w:pPr>
            <w:r>
              <w:rPr>
                <w:sz w:val="19"/>
              </w:rPr>
              <w:t>P1</w:t>
            </w:r>
          </w:p>
        </w:tc>
        <w:tc>
          <w:tcPr>
            <w:tcW w:w="3312" w:type="dxa"/>
            <w:vAlign w:val="center"/>
          </w:tcPr>
          <w:p w:rsidR="00F46965" w:rsidRDefault="00F01540">
            <w:pPr>
              <w:spacing w:after="0"/>
            </w:pPr>
            <w:r>
              <w:rPr>
                <w:sz w:val="19"/>
              </w:rPr>
              <w:t>Baseline dates</w:t>
            </w:r>
          </w:p>
        </w:tc>
        <w:tc>
          <w:tcPr>
            <w:tcW w:w="3312" w:type="dxa"/>
            <w:vAlign w:val="center"/>
          </w:tcPr>
          <w:p w:rsidR="00F46965" w:rsidRDefault="00F01540">
            <w:pPr>
              <w:spacing w:after="0"/>
            </w:pPr>
            <w:r>
              <w:rPr>
                <w:sz w:val="19"/>
              </w:rPr>
              <w:t>Measure variance against approved plan.</w:t>
            </w:r>
          </w:p>
        </w:tc>
      </w:tr>
      <w:tr w:rsidR="00F46965">
        <w:trPr>
          <w:jc w:val="center"/>
        </w:trPr>
        <w:tc>
          <w:tcPr>
            <w:tcW w:w="3312" w:type="dxa"/>
            <w:vAlign w:val="center"/>
          </w:tcPr>
          <w:p w:rsidR="00F46965" w:rsidRDefault="00F01540">
            <w:pPr>
              <w:spacing w:after="0"/>
            </w:pPr>
            <w:r>
              <w:rPr>
                <w:sz w:val="19"/>
              </w:rPr>
              <w:t>P1</w:t>
            </w:r>
          </w:p>
        </w:tc>
        <w:tc>
          <w:tcPr>
            <w:tcW w:w="3312" w:type="dxa"/>
            <w:vAlign w:val="center"/>
          </w:tcPr>
          <w:p w:rsidR="00F46965" w:rsidRDefault="00F01540">
            <w:pPr>
              <w:spacing w:after="0"/>
            </w:pPr>
            <w:r>
              <w:rPr>
                <w:sz w:val="19"/>
              </w:rPr>
              <w:t>Calendar</w:t>
            </w:r>
          </w:p>
        </w:tc>
        <w:tc>
          <w:tcPr>
            <w:tcW w:w="3312" w:type="dxa"/>
            <w:vAlign w:val="center"/>
          </w:tcPr>
          <w:p w:rsidR="00F46965" w:rsidRDefault="00F01540">
            <w:pPr>
              <w:spacing w:after="0"/>
            </w:pPr>
            <w:r>
              <w:rPr>
                <w:sz w:val="19"/>
              </w:rPr>
              <w:t>Interpret working time correctly.</w:t>
            </w:r>
          </w:p>
        </w:tc>
      </w:tr>
      <w:tr w:rsidR="00F46965">
        <w:trPr>
          <w:jc w:val="center"/>
        </w:trPr>
        <w:tc>
          <w:tcPr>
            <w:tcW w:w="3312" w:type="dxa"/>
            <w:vAlign w:val="center"/>
          </w:tcPr>
          <w:p w:rsidR="00F46965" w:rsidRDefault="00F01540">
            <w:pPr>
              <w:spacing w:after="0"/>
            </w:pPr>
            <w:r>
              <w:rPr>
                <w:sz w:val="19"/>
              </w:rPr>
              <w:t>P1</w:t>
            </w:r>
          </w:p>
        </w:tc>
        <w:tc>
          <w:tcPr>
            <w:tcW w:w="3312" w:type="dxa"/>
            <w:vAlign w:val="center"/>
          </w:tcPr>
          <w:p w:rsidR="00F46965" w:rsidRDefault="00F01540">
            <w:pPr>
              <w:spacing w:after="0"/>
            </w:pPr>
            <w:r>
              <w:rPr>
                <w:sz w:val="19"/>
              </w:rPr>
              <w:t>Activity status/progress</w:t>
            </w:r>
          </w:p>
        </w:tc>
        <w:tc>
          <w:tcPr>
            <w:tcW w:w="3312" w:type="dxa"/>
            <w:vAlign w:val="center"/>
          </w:tcPr>
          <w:p w:rsidR="00F46965" w:rsidRDefault="00F01540">
            <w:pPr>
              <w:spacing w:after="0"/>
            </w:pPr>
            <w:r>
              <w:rPr>
                <w:sz w:val="19"/>
              </w:rPr>
              <w:t>Initialize current state.</w:t>
            </w:r>
          </w:p>
        </w:tc>
      </w:tr>
      <w:tr w:rsidR="00F46965">
        <w:trPr>
          <w:jc w:val="center"/>
        </w:trPr>
        <w:tc>
          <w:tcPr>
            <w:tcW w:w="3312" w:type="dxa"/>
            <w:vAlign w:val="center"/>
          </w:tcPr>
          <w:p w:rsidR="00F46965" w:rsidRDefault="00F01540">
            <w:pPr>
              <w:spacing w:after="0"/>
            </w:pPr>
            <w:r>
              <w:rPr>
                <w:sz w:val="19"/>
              </w:rPr>
              <w:t>P2</w:t>
            </w:r>
          </w:p>
        </w:tc>
        <w:tc>
          <w:tcPr>
            <w:tcW w:w="3312" w:type="dxa"/>
            <w:vAlign w:val="center"/>
          </w:tcPr>
          <w:p w:rsidR="00F46965" w:rsidRDefault="00F01540">
            <w:pPr>
              <w:spacing w:after="0"/>
            </w:pPr>
            <w:r>
              <w:rPr>
                <w:sz w:val="19"/>
              </w:rPr>
              <w:t>Resources / assignments</w:t>
            </w:r>
          </w:p>
        </w:tc>
        <w:tc>
          <w:tcPr>
            <w:tcW w:w="3312" w:type="dxa"/>
            <w:vAlign w:val="center"/>
          </w:tcPr>
          <w:p w:rsidR="00F46965" w:rsidRDefault="00F01540">
            <w:pPr>
              <w:spacing w:after="0"/>
            </w:pPr>
            <w:r>
              <w:rPr>
                <w:sz w:val="19"/>
              </w:rPr>
              <w:t>Resource-aware impact analysis.</w:t>
            </w:r>
          </w:p>
        </w:tc>
      </w:tr>
      <w:tr w:rsidR="00F46965">
        <w:trPr>
          <w:jc w:val="center"/>
        </w:trPr>
        <w:tc>
          <w:tcPr>
            <w:tcW w:w="3312" w:type="dxa"/>
            <w:vAlign w:val="center"/>
          </w:tcPr>
          <w:p w:rsidR="00F46965" w:rsidRDefault="00F01540">
            <w:pPr>
              <w:spacing w:after="0"/>
            </w:pPr>
            <w:r>
              <w:rPr>
                <w:sz w:val="19"/>
              </w:rPr>
              <w:t>P2</w:t>
            </w:r>
          </w:p>
        </w:tc>
        <w:tc>
          <w:tcPr>
            <w:tcW w:w="3312" w:type="dxa"/>
            <w:vAlign w:val="center"/>
          </w:tcPr>
          <w:p w:rsidR="00F46965" w:rsidRDefault="00F01540">
            <w:pPr>
              <w:spacing w:after="0"/>
            </w:pPr>
            <w:r>
              <w:rPr>
                <w:sz w:val="19"/>
              </w:rPr>
              <w:t>Costs</w:t>
            </w:r>
          </w:p>
        </w:tc>
        <w:tc>
          <w:tcPr>
            <w:tcW w:w="3312" w:type="dxa"/>
            <w:vAlign w:val="center"/>
          </w:tcPr>
          <w:p w:rsidR="00F46965" w:rsidRDefault="00F01540">
            <w:pPr>
              <w:spacing w:after="0"/>
            </w:pPr>
            <w:r>
              <w:rPr>
                <w:sz w:val="19"/>
              </w:rPr>
              <w:t>Cost-impact reporting.</w:t>
            </w:r>
          </w:p>
        </w:tc>
      </w:tr>
    </w:tbl>
    <w:p w:rsidR="00F46965" w:rsidRDefault="00F46965">
      <w:pPr>
        <w:spacing w:after="20"/>
      </w:pPr>
    </w:p>
    <w:p w:rsidR="00F46965" w:rsidRDefault="00F01540">
      <w:pPr>
        <w:pStyle w:val="Heading2"/>
      </w:pPr>
      <w:r>
        <w:rPr>
          <w:rFonts w:ascii="Calibri" w:eastAsia="Calibri" w:hAnsi="Calibri"/>
        </w:rPr>
        <w:t>21.2 Recommended internal SiteSync activity object</w:t>
      </w:r>
    </w:p>
    <w:p w:rsidR="00F46965" w:rsidRDefault="00F01540">
      <w:pPr>
        <w:ind w:left="360" w:right="360"/>
      </w:pPr>
      <w:r>
        <w:rPr>
          <w:rFonts w:ascii="Consolas" w:eastAsia="Consolas" w:hAnsi="Consolas"/>
          <w:sz w:val="19"/>
        </w:rPr>
        <w:t>{</w:t>
      </w:r>
      <w:r>
        <w:rPr>
          <w:rFonts w:ascii="Consolas" w:eastAsia="Consolas" w:hAnsi="Consolas"/>
          <w:sz w:val="19"/>
        </w:rPr>
        <w:br/>
        <w:t xml:space="preserve">  "project_id": "PIPE-001",</w:t>
      </w:r>
      <w:r>
        <w:rPr>
          <w:rFonts w:ascii="Consolas" w:eastAsia="Consolas" w:hAnsi="Consolas"/>
          <w:sz w:val="19"/>
        </w:rPr>
        <w:br/>
        <w:t xml:space="preserve">  "wbs_code": "1.2.3.4",</w:t>
      </w:r>
      <w:r>
        <w:rPr>
          <w:rFonts w:ascii="Consolas" w:eastAsia="Consolas" w:hAnsi="Consolas"/>
          <w:sz w:val="19"/>
        </w:rPr>
        <w:br/>
        <w:t xml:space="preserve">  "wbs_name": "Pipeline Welding",</w:t>
      </w:r>
      <w:r>
        <w:rPr>
          <w:rFonts w:ascii="Consolas" w:eastAsia="Consolas" w:hAnsi="Consolas"/>
          <w:sz w:val="19"/>
        </w:rPr>
        <w:br/>
        <w:t xml:space="preserve">  "activity_id": "WELD-1042",</w:t>
      </w:r>
      <w:r>
        <w:rPr>
          <w:rFonts w:ascii="Consolas" w:eastAsia="Consolas" w:hAnsi="Consolas"/>
          <w:sz w:val="19"/>
        </w:rPr>
        <w:br/>
        <w:t xml:space="preserve">  "activity_name": "Weld Joint 1042",</w:t>
      </w:r>
      <w:r>
        <w:rPr>
          <w:rFonts w:ascii="Consolas" w:eastAsia="Consolas" w:hAnsi="Consolas"/>
          <w:sz w:val="19"/>
        </w:rPr>
        <w:br/>
        <w:t xml:space="preserve">  "planned_start"</w:t>
      </w:r>
      <w:r>
        <w:rPr>
          <w:rFonts w:ascii="Consolas" w:eastAsia="Consolas" w:hAnsi="Consolas"/>
          <w:sz w:val="19"/>
        </w:rPr>
        <w:t>: "2026-09-10",</w:t>
      </w:r>
      <w:r>
        <w:rPr>
          <w:rFonts w:ascii="Consolas" w:eastAsia="Consolas" w:hAnsi="Consolas"/>
          <w:sz w:val="19"/>
        </w:rPr>
        <w:br/>
        <w:t xml:space="preserve">  "planned_finish": "2026-09-11",</w:t>
      </w:r>
      <w:r>
        <w:rPr>
          <w:rFonts w:ascii="Consolas" w:eastAsia="Consolas" w:hAnsi="Consolas"/>
          <w:sz w:val="19"/>
        </w:rPr>
        <w:br/>
        <w:t xml:space="preserve">  "duration": 2,</w:t>
      </w:r>
      <w:r>
        <w:rPr>
          <w:rFonts w:ascii="Consolas" w:eastAsia="Consolas" w:hAnsi="Consolas"/>
          <w:sz w:val="19"/>
        </w:rPr>
        <w:br/>
        <w:t xml:space="preserve">  "percent_complete": 60,</w:t>
      </w:r>
      <w:r>
        <w:rPr>
          <w:rFonts w:ascii="Consolas" w:eastAsia="Consolas" w:hAnsi="Consolas"/>
          <w:sz w:val="19"/>
        </w:rPr>
        <w:br/>
        <w:t xml:space="preserve">  "predecessors": ["STR-1042"],</w:t>
      </w:r>
      <w:r>
        <w:rPr>
          <w:rFonts w:ascii="Consolas" w:eastAsia="Consolas" w:hAnsi="Consolas"/>
          <w:sz w:val="19"/>
        </w:rPr>
        <w:br/>
        <w:t xml:space="preserve">  "successors": ["NDT-1042"]</w:t>
      </w:r>
      <w:r>
        <w:rPr>
          <w:rFonts w:ascii="Consolas" w:eastAsia="Consolas" w:hAnsi="Consolas"/>
          <w:sz w:val="19"/>
        </w:rPr>
        <w:br/>
        <w:t>}</w:t>
      </w:r>
    </w:p>
    <w:p w:rsidR="00F46965" w:rsidRDefault="00F01540">
      <w:r>
        <w:t>The JSON above is a proposed SiteSync internal representation, not an Oracle-defined schema.</w:t>
      </w:r>
    </w:p>
    <w:p w:rsidR="00F46965" w:rsidRDefault="00F01540">
      <w:pPr>
        <w:pStyle w:val="Heading1"/>
      </w:pPr>
      <w:r>
        <w:rPr>
          <w:rFonts w:ascii="Calibri" w:eastAsia="Calibri" w:hAnsi="Calibri"/>
        </w:rPr>
        <w:t>22. Map</w:t>
      </w:r>
      <w:r>
        <w:rPr>
          <w:rFonts w:ascii="Calibri" w:eastAsia="Calibri" w:hAnsi="Calibri"/>
        </w:rPr>
        <w:t>ping Primavera Data to the SiteSync Architecture</w:t>
      </w:r>
    </w:p>
    <w:tbl>
      <w:tblPr>
        <w:tblStyle w:val="TableGrid"/>
        <w:tblW w:w="0" w:type="auto"/>
        <w:jc w:val="center"/>
        <w:tblLook w:val="04A0" w:firstRow="1" w:lastRow="0" w:firstColumn="1" w:lastColumn="0" w:noHBand="0" w:noVBand="1"/>
      </w:tblPr>
      <w:tblGrid>
        <w:gridCol w:w="3312"/>
        <w:gridCol w:w="3312"/>
        <w:gridCol w:w="3312"/>
      </w:tblGrid>
      <w:tr w:rsidR="00F46965">
        <w:trPr>
          <w:jc w:val="center"/>
        </w:trPr>
        <w:tc>
          <w:tcPr>
            <w:tcW w:w="3312" w:type="dxa"/>
            <w:shd w:val="clear" w:color="auto" w:fill="D9EAF7"/>
            <w:vAlign w:val="center"/>
          </w:tcPr>
          <w:p w:rsidR="00F46965" w:rsidRDefault="00F01540">
            <w:pPr>
              <w:spacing w:after="0"/>
            </w:pPr>
            <w:r>
              <w:rPr>
                <w:b/>
                <w:sz w:val="20"/>
              </w:rPr>
              <w:t>Primavera concept</w:t>
            </w:r>
          </w:p>
        </w:tc>
        <w:tc>
          <w:tcPr>
            <w:tcW w:w="3312" w:type="dxa"/>
            <w:shd w:val="clear" w:color="auto" w:fill="D9EAF7"/>
            <w:vAlign w:val="center"/>
          </w:tcPr>
          <w:p w:rsidR="00F46965" w:rsidRDefault="00F01540">
            <w:pPr>
              <w:spacing w:after="0"/>
            </w:pPr>
            <w:r>
              <w:rPr>
                <w:b/>
                <w:sz w:val="20"/>
              </w:rPr>
              <w:t>SiteSync concept</w:t>
            </w:r>
          </w:p>
        </w:tc>
        <w:tc>
          <w:tcPr>
            <w:tcW w:w="3312" w:type="dxa"/>
            <w:shd w:val="clear" w:color="auto" w:fill="D9EAF7"/>
            <w:vAlign w:val="center"/>
          </w:tcPr>
          <w:p w:rsidR="00F46965" w:rsidRDefault="00F01540">
            <w:pPr>
              <w:spacing w:after="0"/>
            </w:pPr>
            <w:r>
              <w:rPr>
                <w:b/>
                <w:sz w:val="20"/>
              </w:rPr>
              <w:t>Use</w:t>
            </w:r>
          </w:p>
        </w:tc>
      </w:tr>
      <w:tr w:rsidR="00F46965">
        <w:trPr>
          <w:jc w:val="center"/>
        </w:trPr>
        <w:tc>
          <w:tcPr>
            <w:tcW w:w="3312" w:type="dxa"/>
            <w:vAlign w:val="center"/>
          </w:tcPr>
          <w:p w:rsidR="00F46965" w:rsidRDefault="00F01540">
            <w:pPr>
              <w:spacing w:after="0"/>
            </w:pPr>
            <w:r>
              <w:rPr>
                <w:sz w:val="19"/>
              </w:rPr>
              <w:t>Project</w:t>
            </w:r>
          </w:p>
        </w:tc>
        <w:tc>
          <w:tcPr>
            <w:tcW w:w="3312" w:type="dxa"/>
            <w:vAlign w:val="center"/>
          </w:tcPr>
          <w:p w:rsidR="00F46965" w:rsidRDefault="00F01540">
            <w:pPr>
              <w:spacing w:after="0"/>
            </w:pPr>
            <w:r>
              <w:rPr>
                <w:sz w:val="19"/>
              </w:rPr>
              <w:t>Project</w:t>
            </w:r>
          </w:p>
        </w:tc>
        <w:tc>
          <w:tcPr>
            <w:tcW w:w="3312" w:type="dxa"/>
            <w:vAlign w:val="center"/>
          </w:tcPr>
          <w:p w:rsidR="00F46965" w:rsidRDefault="00F01540">
            <w:pPr>
              <w:spacing w:after="0"/>
            </w:pPr>
            <w:r>
              <w:rPr>
                <w:sz w:val="19"/>
              </w:rPr>
              <w:t>Top-level project identity.</w:t>
            </w:r>
          </w:p>
        </w:tc>
      </w:tr>
      <w:tr w:rsidR="00F46965">
        <w:trPr>
          <w:jc w:val="center"/>
        </w:trPr>
        <w:tc>
          <w:tcPr>
            <w:tcW w:w="3312" w:type="dxa"/>
            <w:vAlign w:val="center"/>
          </w:tcPr>
          <w:p w:rsidR="00F46965" w:rsidRDefault="00F01540">
            <w:pPr>
              <w:spacing w:after="0"/>
            </w:pPr>
            <w:r>
              <w:rPr>
                <w:sz w:val="19"/>
              </w:rPr>
              <w:t>WBS hierarchy</w:t>
            </w:r>
          </w:p>
        </w:tc>
        <w:tc>
          <w:tcPr>
            <w:tcW w:w="3312" w:type="dxa"/>
            <w:vAlign w:val="center"/>
          </w:tcPr>
          <w:p w:rsidR="00F46965" w:rsidRDefault="00F01540">
            <w:pPr>
              <w:spacing w:after="0"/>
            </w:pPr>
            <w:r>
              <w:rPr>
                <w:sz w:val="19"/>
              </w:rPr>
              <w:t>Project hierarchy</w:t>
            </w:r>
          </w:p>
        </w:tc>
        <w:tc>
          <w:tcPr>
            <w:tcW w:w="3312" w:type="dxa"/>
            <w:vAlign w:val="center"/>
          </w:tcPr>
          <w:p w:rsidR="00F46965" w:rsidRDefault="00F01540">
            <w:pPr>
              <w:spacing w:after="0"/>
            </w:pPr>
            <w:r>
              <w:rPr>
                <w:sz w:val="19"/>
              </w:rPr>
              <w:t>Context and roll-up.</w:t>
            </w:r>
          </w:p>
        </w:tc>
      </w:tr>
      <w:tr w:rsidR="00F46965">
        <w:trPr>
          <w:jc w:val="center"/>
        </w:trPr>
        <w:tc>
          <w:tcPr>
            <w:tcW w:w="3312" w:type="dxa"/>
            <w:vAlign w:val="center"/>
          </w:tcPr>
          <w:p w:rsidR="00F46965" w:rsidRDefault="00F01540">
            <w:pPr>
              <w:spacing w:after="0"/>
            </w:pPr>
            <w:r>
              <w:rPr>
                <w:sz w:val="19"/>
              </w:rPr>
              <w:t>Activity</w:t>
            </w:r>
          </w:p>
        </w:tc>
        <w:tc>
          <w:tcPr>
            <w:tcW w:w="3312" w:type="dxa"/>
            <w:vAlign w:val="center"/>
          </w:tcPr>
          <w:p w:rsidR="00F46965" w:rsidRDefault="00F01540">
            <w:pPr>
              <w:spacing w:after="0"/>
            </w:pPr>
            <w:r>
              <w:rPr>
                <w:sz w:val="19"/>
              </w:rPr>
              <w:t>DAG node / scheduled task</w:t>
            </w:r>
          </w:p>
        </w:tc>
        <w:tc>
          <w:tcPr>
            <w:tcW w:w="3312" w:type="dxa"/>
            <w:vAlign w:val="center"/>
          </w:tcPr>
          <w:p w:rsidR="00F46965" w:rsidRDefault="00F01540">
            <w:pPr>
              <w:spacing w:after="0"/>
            </w:pPr>
            <w:r>
              <w:rPr>
                <w:sz w:val="19"/>
              </w:rPr>
              <w:t>Unit of work.</w:t>
            </w:r>
          </w:p>
        </w:tc>
      </w:tr>
      <w:tr w:rsidR="00F46965">
        <w:trPr>
          <w:jc w:val="center"/>
        </w:trPr>
        <w:tc>
          <w:tcPr>
            <w:tcW w:w="3312" w:type="dxa"/>
            <w:vAlign w:val="center"/>
          </w:tcPr>
          <w:p w:rsidR="00F46965" w:rsidRDefault="00F01540">
            <w:pPr>
              <w:spacing w:after="0"/>
            </w:pPr>
            <w:r>
              <w:rPr>
                <w:sz w:val="19"/>
              </w:rPr>
              <w:t xml:space="preserve">Predecessor / </w:t>
            </w:r>
            <w:r>
              <w:rPr>
                <w:sz w:val="19"/>
              </w:rPr>
              <w:t>Successor</w:t>
            </w:r>
          </w:p>
        </w:tc>
        <w:tc>
          <w:tcPr>
            <w:tcW w:w="3312" w:type="dxa"/>
            <w:vAlign w:val="center"/>
          </w:tcPr>
          <w:p w:rsidR="00F46965" w:rsidRDefault="00F01540">
            <w:pPr>
              <w:spacing w:after="0"/>
            </w:pPr>
            <w:r>
              <w:rPr>
                <w:sz w:val="19"/>
              </w:rPr>
              <w:t>DAG edge</w:t>
            </w:r>
          </w:p>
        </w:tc>
        <w:tc>
          <w:tcPr>
            <w:tcW w:w="3312" w:type="dxa"/>
            <w:vAlign w:val="center"/>
          </w:tcPr>
          <w:p w:rsidR="00F46965" w:rsidRDefault="00F01540">
            <w:pPr>
              <w:spacing w:after="0"/>
            </w:pPr>
            <w:r>
              <w:rPr>
                <w:sz w:val="19"/>
              </w:rPr>
              <w:t>Dependency logic.</w:t>
            </w:r>
          </w:p>
        </w:tc>
      </w:tr>
      <w:tr w:rsidR="00F46965">
        <w:trPr>
          <w:jc w:val="center"/>
        </w:trPr>
        <w:tc>
          <w:tcPr>
            <w:tcW w:w="3312" w:type="dxa"/>
            <w:vAlign w:val="center"/>
          </w:tcPr>
          <w:p w:rsidR="00F46965" w:rsidRDefault="00F01540">
            <w:pPr>
              <w:spacing w:after="0"/>
            </w:pPr>
            <w:r>
              <w:rPr>
                <w:sz w:val="19"/>
              </w:rPr>
              <w:t>Relationship Type</w:t>
            </w:r>
          </w:p>
        </w:tc>
        <w:tc>
          <w:tcPr>
            <w:tcW w:w="3312" w:type="dxa"/>
            <w:vAlign w:val="center"/>
          </w:tcPr>
          <w:p w:rsidR="00F46965" w:rsidRDefault="00F01540">
            <w:pPr>
              <w:spacing w:after="0"/>
            </w:pPr>
            <w:r>
              <w:rPr>
                <w:sz w:val="19"/>
              </w:rPr>
              <w:t>Edge type</w:t>
            </w:r>
          </w:p>
        </w:tc>
        <w:tc>
          <w:tcPr>
            <w:tcW w:w="3312" w:type="dxa"/>
            <w:vAlign w:val="center"/>
          </w:tcPr>
          <w:p w:rsidR="00F46965" w:rsidRDefault="00F01540">
            <w:pPr>
              <w:spacing w:after="0"/>
            </w:pPr>
            <w:r>
              <w:rPr>
                <w:sz w:val="19"/>
              </w:rPr>
              <w:t>FS/SS/FF/SF logic.</w:t>
            </w:r>
          </w:p>
        </w:tc>
      </w:tr>
      <w:tr w:rsidR="00F46965">
        <w:trPr>
          <w:jc w:val="center"/>
        </w:trPr>
        <w:tc>
          <w:tcPr>
            <w:tcW w:w="3312" w:type="dxa"/>
            <w:vAlign w:val="center"/>
          </w:tcPr>
          <w:p w:rsidR="00F46965" w:rsidRDefault="00F01540">
            <w:pPr>
              <w:spacing w:after="0"/>
            </w:pPr>
            <w:r>
              <w:rPr>
                <w:sz w:val="19"/>
              </w:rPr>
              <w:t>Lag</w:t>
            </w:r>
          </w:p>
        </w:tc>
        <w:tc>
          <w:tcPr>
            <w:tcW w:w="3312" w:type="dxa"/>
            <w:vAlign w:val="center"/>
          </w:tcPr>
          <w:p w:rsidR="00F46965" w:rsidRDefault="00F01540">
            <w:pPr>
              <w:spacing w:after="0"/>
            </w:pPr>
            <w:r>
              <w:rPr>
                <w:sz w:val="19"/>
              </w:rPr>
              <w:t>Edge timing constraint</w:t>
            </w:r>
          </w:p>
        </w:tc>
        <w:tc>
          <w:tcPr>
            <w:tcW w:w="3312" w:type="dxa"/>
            <w:vAlign w:val="center"/>
          </w:tcPr>
          <w:p w:rsidR="00F46965" w:rsidRDefault="00F01540">
            <w:pPr>
              <w:spacing w:after="0"/>
            </w:pPr>
            <w:r>
              <w:rPr>
                <w:sz w:val="19"/>
              </w:rPr>
              <w:t>Delay/lead between activities.</w:t>
            </w:r>
          </w:p>
        </w:tc>
      </w:tr>
      <w:tr w:rsidR="00F46965">
        <w:trPr>
          <w:jc w:val="center"/>
        </w:trPr>
        <w:tc>
          <w:tcPr>
            <w:tcW w:w="3312" w:type="dxa"/>
            <w:vAlign w:val="center"/>
          </w:tcPr>
          <w:p w:rsidR="00F46965" w:rsidRDefault="00F01540">
            <w:pPr>
              <w:spacing w:after="0"/>
            </w:pPr>
            <w:r>
              <w:rPr>
                <w:sz w:val="19"/>
              </w:rPr>
              <w:lastRenderedPageBreak/>
              <w:t>Baseline</w:t>
            </w:r>
          </w:p>
        </w:tc>
        <w:tc>
          <w:tcPr>
            <w:tcW w:w="3312" w:type="dxa"/>
            <w:vAlign w:val="center"/>
          </w:tcPr>
          <w:p w:rsidR="00F46965" w:rsidRDefault="00F01540">
            <w:pPr>
              <w:spacing w:after="0"/>
            </w:pPr>
            <w:r>
              <w:rPr>
                <w:sz w:val="19"/>
              </w:rPr>
              <w:t>Baseline plan</w:t>
            </w:r>
          </w:p>
        </w:tc>
        <w:tc>
          <w:tcPr>
            <w:tcW w:w="3312" w:type="dxa"/>
            <w:vAlign w:val="center"/>
          </w:tcPr>
          <w:p w:rsidR="00F46965" w:rsidRDefault="00F01540">
            <w:pPr>
              <w:spacing w:after="0"/>
            </w:pPr>
            <w:r>
              <w:rPr>
                <w:sz w:val="19"/>
              </w:rPr>
              <w:t>Stable reference for variance.</w:t>
            </w:r>
          </w:p>
        </w:tc>
      </w:tr>
      <w:tr w:rsidR="00F46965">
        <w:trPr>
          <w:jc w:val="center"/>
        </w:trPr>
        <w:tc>
          <w:tcPr>
            <w:tcW w:w="3312" w:type="dxa"/>
            <w:vAlign w:val="center"/>
          </w:tcPr>
          <w:p w:rsidR="00F46965" w:rsidRDefault="00F01540">
            <w:pPr>
              <w:spacing w:after="0"/>
            </w:pPr>
            <w:r>
              <w:rPr>
                <w:sz w:val="19"/>
              </w:rPr>
              <w:t>Current dates</w:t>
            </w:r>
          </w:p>
        </w:tc>
        <w:tc>
          <w:tcPr>
            <w:tcW w:w="3312" w:type="dxa"/>
            <w:vAlign w:val="center"/>
          </w:tcPr>
          <w:p w:rsidR="00F46965" w:rsidRDefault="00F01540">
            <w:pPr>
              <w:spacing w:after="0"/>
            </w:pPr>
            <w:r>
              <w:rPr>
                <w:sz w:val="19"/>
              </w:rPr>
              <w:t>Current planned schedule</w:t>
            </w:r>
          </w:p>
        </w:tc>
        <w:tc>
          <w:tcPr>
            <w:tcW w:w="3312" w:type="dxa"/>
            <w:vAlign w:val="center"/>
          </w:tcPr>
          <w:p w:rsidR="00F46965" w:rsidRDefault="00F01540">
            <w:pPr>
              <w:spacing w:after="0"/>
            </w:pPr>
            <w:r>
              <w:rPr>
                <w:sz w:val="19"/>
              </w:rPr>
              <w:t xml:space="preserve">Latest schedule </w:t>
            </w:r>
            <w:r>
              <w:rPr>
                <w:sz w:val="19"/>
              </w:rPr>
              <w:t>state.</w:t>
            </w:r>
          </w:p>
        </w:tc>
      </w:tr>
      <w:tr w:rsidR="00F46965">
        <w:trPr>
          <w:jc w:val="center"/>
        </w:trPr>
        <w:tc>
          <w:tcPr>
            <w:tcW w:w="3312" w:type="dxa"/>
            <w:vAlign w:val="center"/>
          </w:tcPr>
          <w:p w:rsidR="00F46965" w:rsidRDefault="00F01540">
            <w:pPr>
              <w:spacing w:after="0"/>
            </w:pPr>
            <w:r>
              <w:rPr>
                <w:sz w:val="19"/>
              </w:rPr>
              <w:t>Actual start/finish/progress</w:t>
            </w:r>
          </w:p>
        </w:tc>
        <w:tc>
          <w:tcPr>
            <w:tcW w:w="3312" w:type="dxa"/>
            <w:vAlign w:val="center"/>
          </w:tcPr>
          <w:p w:rsidR="00F46965" w:rsidRDefault="00F01540">
            <w:pPr>
              <w:spacing w:after="0"/>
            </w:pPr>
            <w:r>
              <w:rPr>
                <w:sz w:val="19"/>
              </w:rPr>
              <w:t>Actual field state</w:t>
            </w:r>
          </w:p>
        </w:tc>
        <w:tc>
          <w:tcPr>
            <w:tcW w:w="3312" w:type="dxa"/>
            <w:vAlign w:val="center"/>
          </w:tcPr>
          <w:p w:rsidR="00F46965" w:rsidRDefault="00F01540">
            <w:pPr>
              <w:spacing w:after="0"/>
            </w:pPr>
            <w:r>
              <w:rPr>
                <w:sz w:val="19"/>
              </w:rPr>
              <w:t>Execution reality.</w:t>
            </w:r>
          </w:p>
        </w:tc>
      </w:tr>
      <w:tr w:rsidR="00F46965">
        <w:trPr>
          <w:jc w:val="center"/>
        </w:trPr>
        <w:tc>
          <w:tcPr>
            <w:tcW w:w="3312" w:type="dxa"/>
            <w:vAlign w:val="center"/>
          </w:tcPr>
          <w:p w:rsidR="00F46965" w:rsidRDefault="00F01540">
            <w:pPr>
              <w:spacing w:after="0"/>
            </w:pPr>
            <w:r>
              <w:rPr>
                <w:sz w:val="19"/>
              </w:rPr>
              <w:t>Data Date</w:t>
            </w:r>
          </w:p>
        </w:tc>
        <w:tc>
          <w:tcPr>
            <w:tcW w:w="3312" w:type="dxa"/>
            <w:vAlign w:val="center"/>
          </w:tcPr>
          <w:p w:rsidR="00F46965" w:rsidRDefault="00F01540">
            <w:pPr>
              <w:spacing w:after="0"/>
            </w:pPr>
            <w:r>
              <w:rPr>
                <w:sz w:val="19"/>
              </w:rPr>
              <w:t>Schedule evaluation point</w:t>
            </w:r>
          </w:p>
        </w:tc>
        <w:tc>
          <w:tcPr>
            <w:tcW w:w="3312" w:type="dxa"/>
            <w:vAlign w:val="center"/>
          </w:tcPr>
          <w:p w:rsidR="00F46965" w:rsidRDefault="00F01540">
            <w:pPr>
              <w:spacing w:after="0"/>
            </w:pPr>
            <w:r>
              <w:rPr>
                <w:sz w:val="19"/>
              </w:rPr>
              <w:t>Align schedule calculations with reporting period.</w:t>
            </w:r>
          </w:p>
        </w:tc>
      </w:tr>
    </w:tbl>
    <w:p w:rsidR="00F46965" w:rsidRDefault="00F46965">
      <w:pPr>
        <w:spacing w:after="20"/>
      </w:pPr>
    </w:p>
    <w:p w:rsidR="00F46965" w:rsidRDefault="00F01540">
      <w:pPr>
        <w:pStyle w:val="Heading1"/>
      </w:pPr>
      <w:r>
        <w:rPr>
          <w:rFonts w:ascii="Calibri" w:eastAsia="Calibri" w:hAnsi="Calibri"/>
        </w:rPr>
        <w:t>23. How a Field Update Should Map Back to Primavera</w:t>
      </w:r>
    </w:p>
    <w:p w:rsidR="00F46965" w:rsidRDefault="00F01540">
      <w:r>
        <w:t xml:space="preserve">Suppose a field worker says: 'Welding </w:t>
      </w:r>
      <w:r>
        <w:t>at section 24 is 60 percent complete. Equipment maintenance caused a delay.'</w:t>
      </w:r>
    </w:p>
    <w:p w:rsidR="00F46965" w:rsidRDefault="00F01540">
      <w:pPr>
        <w:ind w:left="360" w:right="360"/>
      </w:pPr>
      <w:r>
        <w:rPr>
          <w:rFonts w:ascii="Consolas" w:eastAsia="Consolas" w:hAnsi="Consolas"/>
          <w:sz w:val="19"/>
        </w:rPr>
        <w:t>Voice input</w:t>
      </w:r>
      <w:r>
        <w:rPr>
          <w:rFonts w:ascii="Consolas" w:eastAsia="Consolas" w:hAnsi="Consolas"/>
          <w:sz w:val="19"/>
        </w:rPr>
        <w:br/>
        <w:t xml:space="preserve">   ↓</w:t>
      </w:r>
      <w:r>
        <w:rPr>
          <w:rFonts w:ascii="Consolas" w:eastAsia="Consolas" w:hAnsi="Consolas"/>
          <w:sz w:val="19"/>
        </w:rPr>
        <w:br/>
        <w:t>Speech-to-text</w:t>
      </w:r>
      <w:r>
        <w:rPr>
          <w:rFonts w:ascii="Consolas" w:eastAsia="Consolas" w:hAnsi="Consolas"/>
          <w:sz w:val="19"/>
        </w:rPr>
        <w:br/>
        <w:t xml:space="preserve">   ↓</w:t>
      </w:r>
      <w:r>
        <w:rPr>
          <w:rFonts w:ascii="Consolas" w:eastAsia="Consolas" w:hAnsi="Consolas"/>
          <w:sz w:val="19"/>
        </w:rPr>
        <w:br/>
        <w:t>NLP / structured extraction</w:t>
      </w:r>
      <w:r>
        <w:rPr>
          <w:rFonts w:ascii="Consolas" w:eastAsia="Consolas" w:hAnsi="Consolas"/>
          <w:sz w:val="19"/>
        </w:rPr>
        <w:br/>
        <w:t xml:space="preserve">   ↓</w:t>
      </w:r>
      <w:r>
        <w:rPr>
          <w:rFonts w:ascii="Consolas" w:eastAsia="Consolas" w:hAnsi="Consolas"/>
          <w:sz w:val="19"/>
        </w:rPr>
        <w:br/>
        <w:t>Identify activity: WELD-024</w:t>
      </w:r>
      <w:r>
        <w:rPr>
          <w:rFonts w:ascii="Consolas" w:eastAsia="Consolas" w:hAnsi="Consolas"/>
          <w:sz w:val="19"/>
        </w:rPr>
        <w:br/>
        <w:t xml:space="preserve">   ↓</w:t>
      </w:r>
      <w:r>
        <w:rPr>
          <w:rFonts w:ascii="Consolas" w:eastAsia="Consolas" w:hAnsi="Consolas"/>
          <w:sz w:val="19"/>
        </w:rPr>
        <w:br/>
        <w:t>Update actual progress + issue event</w:t>
      </w:r>
      <w:r>
        <w:rPr>
          <w:rFonts w:ascii="Consolas" w:eastAsia="Consolas" w:hAnsi="Consolas"/>
          <w:sz w:val="19"/>
        </w:rPr>
        <w:br/>
        <w:t xml:space="preserve">   ↓</w:t>
      </w:r>
      <w:r>
        <w:rPr>
          <w:rFonts w:ascii="Consolas" w:eastAsia="Consolas" w:hAnsi="Consolas"/>
          <w:sz w:val="19"/>
        </w:rPr>
        <w:br/>
        <w:t>Store locally if offline</w:t>
      </w:r>
      <w:r>
        <w:rPr>
          <w:rFonts w:ascii="Consolas" w:eastAsia="Consolas" w:hAnsi="Consolas"/>
          <w:sz w:val="19"/>
        </w:rPr>
        <w:br/>
        <w:t xml:space="preserve">   ↓</w:t>
      </w:r>
      <w:r>
        <w:rPr>
          <w:rFonts w:ascii="Consolas" w:eastAsia="Consolas" w:hAnsi="Consolas"/>
          <w:sz w:val="19"/>
        </w:rPr>
        <w:br/>
        <w:t>CRDT</w:t>
      </w:r>
      <w:r>
        <w:rPr>
          <w:rFonts w:ascii="Consolas" w:eastAsia="Consolas" w:hAnsi="Consolas"/>
          <w:sz w:val="19"/>
        </w:rPr>
        <w:t xml:space="preserve"> synchronization when online</w:t>
      </w:r>
      <w:r>
        <w:rPr>
          <w:rFonts w:ascii="Consolas" w:eastAsia="Consolas" w:hAnsi="Consolas"/>
          <w:sz w:val="19"/>
        </w:rPr>
        <w:br/>
        <w:t xml:space="preserve">   ↓</w:t>
      </w:r>
      <w:r>
        <w:rPr>
          <w:rFonts w:ascii="Consolas" w:eastAsia="Consolas" w:hAnsi="Consolas"/>
          <w:sz w:val="19"/>
        </w:rPr>
        <w:br/>
        <w:t>Apply event to SiteSync state</w:t>
      </w:r>
      <w:r>
        <w:rPr>
          <w:rFonts w:ascii="Consolas" w:eastAsia="Consolas" w:hAnsi="Consolas"/>
          <w:sz w:val="19"/>
        </w:rPr>
        <w:br/>
        <w:t xml:space="preserve">   ↓</w:t>
      </w:r>
      <w:r>
        <w:rPr>
          <w:rFonts w:ascii="Consolas" w:eastAsia="Consolas" w:hAnsi="Consolas"/>
          <w:sz w:val="19"/>
        </w:rPr>
        <w:br/>
        <w:t>Recalculate schedule impact</w:t>
      </w:r>
      <w:r>
        <w:rPr>
          <w:rFonts w:ascii="Consolas" w:eastAsia="Consolas" w:hAnsi="Consolas"/>
          <w:sz w:val="19"/>
        </w:rPr>
        <w:br/>
        <w:t xml:space="preserve">   ↓</w:t>
      </w:r>
      <w:r>
        <w:rPr>
          <w:rFonts w:ascii="Consolas" w:eastAsia="Consolas" w:hAnsi="Consolas"/>
          <w:sz w:val="19"/>
        </w:rPr>
        <w:br/>
        <w:t>Check downstream activities / critical path</w:t>
      </w:r>
      <w:r>
        <w:rPr>
          <w:rFonts w:ascii="Consolas" w:eastAsia="Consolas" w:hAnsi="Consolas"/>
          <w:sz w:val="19"/>
        </w:rPr>
        <w:br/>
        <w:t xml:space="preserve">   ↓</w:t>
      </w:r>
      <w:r>
        <w:rPr>
          <w:rFonts w:ascii="Consolas" w:eastAsia="Consolas" w:hAnsi="Consolas"/>
          <w:sz w:val="19"/>
        </w:rPr>
        <w:br/>
        <w:t>Update dashboard</w:t>
      </w:r>
    </w:p>
    <w:p w:rsidR="00F46965" w:rsidRDefault="00F01540">
      <w:r>
        <w:t>The important design principle is that the natural-language field report must ultimately</w:t>
      </w:r>
      <w:r>
        <w:t xml:space="preserve"> resolve to a stable scheduled activity identifier. If the system cannot confidently identify the target activity, it should ask for confirmation rather than silently updating the wrong activity.</w:t>
      </w:r>
    </w:p>
    <w:p w:rsidR="00F46965" w:rsidRDefault="00F01540">
      <w:pPr>
        <w:pStyle w:val="Heading1"/>
      </w:pPr>
      <w:r>
        <w:rPr>
          <w:rFonts w:ascii="Calibri" w:eastAsia="Calibri" w:hAnsi="Calibri"/>
        </w:rPr>
        <w:t>24. Recommended Import Architecture for the SIH Prototype</w:t>
      </w:r>
    </w:p>
    <w:p w:rsidR="00F46965" w:rsidRDefault="00F01540">
      <w:pPr>
        <w:ind w:left="360" w:right="360"/>
      </w:pPr>
      <w:r>
        <w:rPr>
          <w:rFonts w:ascii="Consolas" w:eastAsia="Consolas" w:hAnsi="Consolas"/>
          <w:sz w:val="19"/>
        </w:rPr>
        <w:t xml:space="preserve">  </w:t>
      </w:r>
      <w:r>
        <w:rPr>
          <w:rFonts w:ascii="Consolas" w:eastAsia="Consolas" w:hAnsi="Consolas"/>
          <w:sz w:val="19"/>
        </w:rPr>
        <w:t xml:space="preserve">               PRIMAVERA P6</w:t>
      </w:r>
      <w:r>
        <w:rPr>
          <w:rFonts w:ascii="Consolas" w:eastAsia="Consolas" w:hAnsi="Consolas"/>
          <w:sz w:val="19"/>
        </w:rPr>
        <w:br/>
        <w:t xml:space="preserve">                       │</w:t>
      </w:r>
      <w:r>
        <w:rPr>
          <w:rFonts w:ascii="Consolas" w:eastAsia="Consolas" w:hAnsi="Consolas"/>
          <w:sz w:val="19"/>
        </w:rPr>
        <w:br/>
        <w:t xml:space="preserve">                 XER / P6 XML</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 xml:space="preserve">                │ File Upload  │</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 xml:space="preserve">                │ Parser       │</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 xml:space="preserve">        │                             │</w:t>
      </w:r>
      <w:r>
        <w:rPr>
          <w:rFonts w:ascii="Consolas" w:eastAsia="Consolas" w:hAnsi="Consolas"/>
          <w:sz w:val="19"/>
        </w:rPr>
        <w:br/>
        <w:t xml:space="preserve">        ▼                             ▼</w:t>
      </w:r>
      <w:r>
        <w:rPr>
          <w:rFonts w:ascii="Consolas" w:eastAsia="Consolas" w:hAnsi="Consolas"/>
          <w:sz w:val="19"/>
        </w:rPr>
        <w:br/>
      </w:r>
      <w:r>
        <w:rPr>
          <w:rFonts w:ascii="Consolas" w:eastAsia="Consolas" w:hAnsi="Consolas"/>
          <w:sz w:val="19"/>
        </w:rPr>
        <w:lastRenderedPageBreak/>
        <w:t xml:space="preserve">   WBS / Pr</w:t>
      </w:r>
      <w:r>
        <w:rPr>
          <w:rFonts w:ascii="Consolas" w:eastAsia="Consolas" w:hAnsi="Consolas"/>
          <w:sz w:val="19"/>
        </w:rPr>
        <w:t>oject                 Activities</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 xml:space="preserve">                                Relationships</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t xml:space="preserve">                    DAG</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 xml:space="preserve">                                    CPM</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 xml:space="preserve">                              Si</w:t>
      </w:r>
      <w:r>
        <w:rPr>
          <w:rFonts w:ascii="Consolas" w:eastAsia="Consolas" w:hAnsi="Consolas"/>
          <w:sz w:val="19"/>
        </w:rPr>
        <w:t>teSync Database</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 xml:space="preserve">                               Field Updates</w:t>
      </w:r>
      <w:r>
        <w:rPr>
          <w:rFonts w:ascii="Consolas" w:eastAsia="Consolas" w:hAnsi="Consolas"/>
          <w:sz w:val="19"/>
        </w:rPr>
        <w:br/>
        <w:t xml:space="preserve">                                      │</w:t>
      </w:r>
      <w:r>
        <w:rPr>
          <w:rFonts w:ascii="Consolas" w:eastAsia="Consolas" w:hAnsi="Consolas"/>
          <w:sz w:val="19"/>
        </w:rPr>
        <w:br/>
        <w:t xml:space="preserve">                              Offline + CRDT</w:t>
      </w:r>
      <w:r>
        <w:rPr>
          <w:rFonts w:ascii="Consolas" w:eastAsia="Consolas" w:hAnsi="Consolas"/>
          <w:sz w:val="19"/>
        </w:rPr>
        <w:br/>
      </w:r>
    </w:p>
    <w:p w:rsidR="00F46965" w:rsidRDefault="00F01540">
      <w:r>
        <w:t>Recommended SIH implementatio</w:t>
      </w:r>
      <w:r>
        <w:t>n order:</w:t>
      </w:r>
    </w:p>
    <w:p w:rsidR="00F46965" w:rsidRDefault="00F01540">
      <w:pPr>
        <w:ind w:left="360" w:hanging="216"/>
      </w:pPr>
      <w:r>
        <w:t>1. Start with XER or P6 XML file upload.</w:t>
      </w:r>
    </w:p>
    <w:p w:rsidR="00F46965" w:rsidRDefault="00F01540">
      <w:pPr>
        <w:ind w:left="360" w:hanging="216"/>
      </w:pPr>
      <w:r>
        <w:t>2. Parse Project + WBS + Activity + Relationship data.</w:t>
      </w:r>
    </w:p>
    <w:p w:rsidR="00F46965" w:rsidRDefault="00F01540">
      <w:pPr>
        <w:ind w:left="360" w:hanging="216"/>
      </w:pPr>
      <w:r>
        <w:t>3. Store a normalized internal representation in PostgreSQL.</w:t>
      </w:r>
    </w:p>
    <w:p w:rsidR="00F46965" w:rsidRDefault="00F01540">
      <w:pPr>
        <w:ind w:left="360" w:hanging="216"/>
      </w:pPr>
      <w:r>
        <w:t>4. Construct a DAG using Activity IDs as nodes and relationships as edges.</w:t>
      </w:r>
    </w:p>
    <w:p w:rsidR="00F46965" w:rsidRDefault="00F01540">
      <w:pPr>
        <w:ind w:left="360" w:hanging="216"/>
      </w:pPr>
      <w:r>
        <w:t xml:space="preserve">5. Create the </w:t>
      </w:r>
      <w:r>
        <w:t>worker-facing offline capture interface.</w:t>
      </w:r>
    </w:p>
    <w:p w:rsidR="00F46965" w:rsidRDefault="00F01540">
      <w:pPr>
        <w:ind w:left="360" w:hanging="216"/>
      </w:pPr>
      <w:r>
        <w:t>6. Map field reports to Activity IDs.</w:t>
      </w:r>
    </w:p>
    <w:p w:rsidR="00F46965" w:rsidRDefault="00F01540">
      <w:pPr>
        <w:ind w:left="360" w:hanging="216"/>
      </w:pPr>
      <w:r>
        <w:t>7. Record field changes as immutable events.</w:t>
      </w:r>
    </w:p>
    <w:p w:rsidR="00F46965" w:rsidRDefault="00F01540">
      <w:pPr>
        <w:ind w:left="360" w:hanging="216"/>
      </w:pPr>
      <w:r>
        <w:t>8. Recalculate downstream/critical-path impact after synchronization.</w:t>
      </w:r>
    </w:p>
    <w:p w:rsidR="00F46965" w:rsidRDefault="00F01540">
      <w:pPr>
        <w:ind w:left="360" w:hanging="216"/>
      </w:pPr>
      <w:r>
        <w:t>9. Display plan vs actual and risk status on the dashboard.</w:t>
      </w:r>
    </w:p>
    <w:p w:rsidR="00F46965" w:rsidRDefault="00F01540">
      <w:pPr>
        <w:ind w:left="360" w:hanging="216"/>
      </w:pPr>
      <w:r>
        <w:t>10</w:t>
      </w:r>
      <w:r>
        <w:t>. Only after the file-based pipeline works, consider live API integration.</w:t>
      </w:r>
    </w:p>
    <w:p w:rsidR="00F46965" w:rsidRDefault="00F01540">
      <w:r>
        <w:br w:type="page"/>
      </w:r>
    </w:p>
    <w:p w:rsidR="00F46965" w:rsidRDefault="00F01540">
      <w:pPr>
        <w:pStyle w:val="Heading1"/>
      </w:pPr>
      <w:r>
        <w:rPr>
          <w:rFonts w:ascii="Calibri" w:eastAsia="Calibri" w:hAnsi="Calibri"/>
        </w:rPr>
        <w:lastRenderedPageBreak/>
        <w:t>25. Important Technical Caveats</w:t>
      </w:r>
    </w:p>
    <w:p w:rsidR="00F46965" w:rsidRDefault="00F01540">
      <w:pPr>
        <w:pStyle w:val="Heading2"/>
      </w:pPr>
      <w:r>
        <w:rPr>
          <w:rFonts w:ascii="Calibri" w:eastAsia="Calibri" w:hAnsi="Calibri"/>
        </w:rPr>
        <w:t>25.1 Do not hard-code L1–L6 meanings</w:t>
      </w:r>
    </w:p>
    <w:p w:rsidR="00F46965" w:rsidRDefault="00F01540">
      <w:r>
        <w:t>Different organizations define WBS levels differently. SiteSync should import the actual WBS hierarchy and pre</w:t>
      </w:r>
      <w:r>
        <w:t>serve parent-child relationships instead of assuming fixed semantics for each level.</w:t>
      </w:r>
    </w:p>
    <w:p w:rsidR="00F46965" w:rsidRDefault="00F01540">
      <w:pPr>
        <w:pStyle w:val="Heading2"/>
      </w:pPr>
      <w:r>
        <w:rPr>
          <w:rFonts w:ascii="Calibri" w:eastAsia="Calibri" w:hAnsi="Calibri"/>
        </w:rPr>
        <w:t>25.2 Do not treat Activity Name as the primary key</w:t>
      </w:r>
    </w:p>
    <w:p w:rsidR="00F46965" w:rsidRDefault="00F01540">
      <w:r>
        <w:t>Activity names may be duplicated or changed. Activity ID is the stable identifier that should be used for matching where</w:t>
      </w:r>
      <w:r>
        <w:t>ver possible. Oracle's P6 XML/XER import documentation explicitly identifies Activity ID as the matching field for Activity objects.</w:t>
      </w:r>
    </w:p>
    <w:p w:rsidR="00F46965" w:rsidRDefault="00F01540">
      <w:pPr>
        <w:pStyle w:val="Heading2"/>
      </w:pPr>
      <w:r>
        <w:rPr>
          <w:rFonts w:ascii="Calibri" w:eastAsia="Calibri" w:hAnsi="Calibri"/>
        </w:rPr>
        <w:t>25.3 Do not flatten all relationships to FS</w:t>
      </w:r>
    </w:p>
    <w:p w:rsidR="00F46965" w:rsidRDefault="00F01540">
      <w:r>
        <w:t>Primavera supports FS, SS, FF and SF relationships and lag. The graph represent</w:t>
      </w:r>
      <w:r>
        <w:t>ation should retain relationship type and lag.</w:t>
      </w:r>
    </w:p>
    <w:p w:rsidR="00F46965" w:rsidRDefault="00F01540">
      <w:pPr>
        <w:pStyle w:val="Heading2"/>
      </w:pPr>
      <w:r>
        <w:rPr>
          <w:rFonts w:ascii="Calibri" w:eastAsia="Calibri" w:hAnsi="Calibri"/>
        </w:rPr>
        <w:t>25.4 Do not treat every percentage as the same</w:t>
      </w:r>
    </w:p>
    <w:p w:rsidR="00F46965" w:rsidRDefault="00F01540">
      <w:r>
        <w:t xml:space="preserve">P6 can calculate Activity % Complete from Duration, Units or Physical completion, and Primavera Cloud has additional scope-related behavior. SiteSync should know </w:t>
      </w:r>
      <w:r>
        <w:t>which progress metric it is receiving.</w:t>
      </w:r>
    </w:p>
    <w:p w:rsidR="00F46965" w:rsidRDefault="00F01540">
      <w:pPr>
        <w:pStyle w:val="Heading2"/>
      </w:pPr>
      <w:r>
        <w:rPr>
          <w:rFonts w:ascii="Calibri" w:eastAsia="Calibri" w:hAnsi="Calibri"/>
        </w:rPr>
        <w:t>25.5 Export formats are not equivalent</w:t>
      </w:r>
    </w:p>
    <w:p w:rsidR="00F46965" w:rsidRDefault="00F01540">
      <w:r>
        <w:t xml:space="preserve">XER, P6 XML and XLSX do not contain exactly the same information or provide the same fidelity. Oracle explicitly notes that some spreadsheet and Microsoft Project formats do not </w:t>
      </w:r>
      <w:r>
        <w:t>support the complete set of project information.</w:t>
      </w:r>
    </w:p>
    <w:p w:rsidR="00F46965" w:rsidRDefault="00F01540">
      <w:pPr>
        <w:pStyle w:val="Heading2"/>
      </w:pPr>
      <w:r>
        <w:rPr>
          <w:rFonts w:ascii="Calibri" w:eastAsia="Calibri" w:hAnsi="Calibri"/>
        </w:rPr>
        <w:t>25.6 Preserve project version / schedule context</w:t>
      </w:r>
    </w:p>
    <w:p w:rsidR="00F46965" w:rsidRDefault="00F01540">
      <w:r>
        <w:t>If SiteSync imports a schedule, then field events occur over time, the system should record which imported schedule/version they were mapped against. Otherwis</w:t>
      </w:r>
      <w:r>
        <w:t>e it can become difficult to explain why an activity looked different after a later schedule import.</w:t>
      </w:r>
    </w:p>
    <w:p w:rsidR="00F46965" w:rsidRDefault="00F01540">
      <w:pPr>
        <w:pStyle w:val="Heading2"/>
      </w:pPr>
      <w:r>
        <w:rPr>
          <w:rFonts w:ascii="Calibri" w:eastAsia="Calibri" w:hAnsi="Calibri"/>
        </w:rPr>
        <w:t>25.7 Cross-project relationships need special care</w:t>
      </w:r>
    </w:p>
    <w:p w:rsidR="00F46965" w:rsidRDefault="00F01540">
      <w:r>
        <w:t>Large enterprise schedules can contain dependencies across projects. Oracle's XER relationship mapping i</w:t>
      </w:r>
      <w:r>
        <w:t>ncludes predecessor and successor project identifiers. SiteSync should not assume every relationship exists inside one project.</w:t>
      </w:r>
    </w:p>
    <w:p w:rsidR="00F46965" w:rsidRDefault="00F01540">
      <w:pPr>
        <w:pStyle w:val="Heading1"/>
      </w:pPr>
      <w:r>
        <w:rPr>
          <w:rFonts w:ascii="Calibri" w:eastAsia="Calibri" w:hAnsi="Calibri"/>
        </w:rPr>
        <w:t>26. Frequently Asked Questions for Team Discussion</w:t>
      </w:r>
    </w:p>
    <w:p w:rsidR="00F46965" w:rsidRDefault="00F01540">
      <w:r>
        <w:rPr>
          <w:b/>
        </w:rPr>
        <w:t>Q: What is Primavera?</w:t>
      </w:r>
    </w:p>
    <w:p w:rsidR="00F46965" w:rsidRDefault="00F01540">
      <w:r>
        <w:t>A: A professional project planning and scheduling platf</w:t>
      </w:r>
      <w:r>
        <w:t>orm used to model, schedule and monitor complex projects.</w:t>
      </w:r>
    </w:p>
    <w:p w:rsidR="00F46965" w:rsidRDefault="00F01540">
      <w:r>
        <w:rPr>
          <w:b/>
        </w:rPr>
        <w:t>Q: What is WBS?</w:t>
      </w:r>
    </w:p>
    <w:p w:rsidR="00F46965" w:rsidRDefault="00F01540">
      <w:r>
        <w:t>A: Work Breakdown Structure — the hierarchical breakdown used to organize project work.</w:t>
      </w:r>
    </w:p>
    <w:p w:rsidR="00F46965" w:rsidRDefault="00F01540">
      <w:r>
        <w:rPr>
          <w:b/>
        </w:rPr>
        <w:t>Q: What are L1–L6?</w:t>
      </w:r>
    </w:p>
    <w:p w:rsidR="00F46965" w:rsidRDefault="00F01540">
      <w:r>
        <w:lastRenderedPageBreak/>
        <w:t>A: Hierarchy levels within a WBS or project breakdown convention. Their exa</w:t>
      </w:r>
      <w:r>
        <w:t>ct meanings are organization-specific, not fixed by Primavera.</w:t>
      </w:r>
    </w:p>
    <w:p w:rsidR="00F46965" w:rsidRDefault="00F01540">
      <w:r>
        <w:rPr>
          <w:b/>
        </w:rPr>
        <w:t>Q: What is an activity?</w:t>
      </w:r>
    </w:p>
    <w:p w:rsidR="00F46965" w:rsidRDefault="00F01540">
      <w:r>
        <w:t>A: A schedulable unit of work or milestone with dates, duration, status/progress and relationships.</w:t>
      </w:r>
    </w:p>
    <w:p w:rsidR="00F46965" w:rsidRDefault="00F01540">
      <w:r>
        <w:rPr>
          <w:b/>
        </w:rPr>
        <w:t>Q: What is an Activity ID?</w:t>
      </w:r>
    </w:p>
    <w:p w:rsidR="00F46965" w:rsidRDefault="00F01540">
      <w:r>
        <w:t>A: A unique identifier for an activity; it</w:t>
      </w:r>
      <w:r>
        <w:t xml:space="preserve"> is the preferred key for matching imported schedule data to SiteSync updates.</w:t>
      </w:r>
    </w:p>
    <w:p w:rsidR="00F46965" w:rsidRDefault="00F01540">
      <w:r>
        <w:rPr>
          <w:b/>
        </w:rPr>
        <w:t>Q: What is a predecessor?</w:t>
      </w:r>
    </w:p>
    <w:p w:rsidR="00F46965" w:rsidRDefault="00F01540">
      <w:r>
        <w:t>A: An activity that logically constrains another activity.</w:t>
      </w:r>
    </w:p>
    <w:p w:rsidR="00F46965" w:rsidRDefault="00F01540">
      <w:r>
        <w:rPr>
          <w:b/>
        </w:rPr>
        <w:t>Q: What is a successor?</w:t>
      </w:r>
    </w:p>
    <w:p w:rsidR="00F46965" w:rsidRDefault="00F01540">
      <w:r>
        <w:t>A: An activity that is logically dependent on another activity.</w:t>
      </w:r>
    </w:p>
    <w:p w:rsidR="00F46965" w:rsidRDefault="00F01540">
      <w:r>
        <w:rPr>
          <w:b/>
        </w:rPr>
        <w:t>Q: W</w:t>
      </w:r>
      <w:r>
        <w:rPr>
          <w:b/>
        </w:rPr>
        <w:t>hat is FS?</w:t>
      </w:r>
    </w:p>
    <w:p w:rsidR="00F46965" w:rsidRDefault="00F01540">
      <w:r>
        <w:t>A: Finish-to-Start: the successor starts after the predecessor finishes, subject to lag and other schedule rules.</w:t>
      </w:r>
    </w:p>
    <w:p w:rsidR="00F46965" w:rsidRDefault="00F01540">
      <w:r>
        <w:rPr>
          <w:b/>
        </w:rPr>
        <w:t>Q: What is XER?</w:t>
      </w:r>
    </w:p>
    <w:p w:rsidR="00F46965" w:rsidRDefault="00F01540">
      <w:r>
        <w:t>A: Oracle Primavera's proprietary exchange format for P6 project information.</w:t>
      </w:r>
    </w:p>
    <w:p w:rsidR="00F46965" w:rsidRDefault="00F01540">
      <w:r>
        <w:rPr>
          <w:b/>
        </w:rPr>
        <w:t>Q: What is P6 XML?</w:t>
      </w:r>
    </w:p>
    <w:p w:rsidR="00F46965" w:rsidRDefault="00F01540">
      <w:r>
        <w:t xml:space="preserve">A: A structured </w:t>
      </w:r>
      <w:r>
        <w:t>XML exchange format for P6 project information.</w:t>
      </w:r>
    </w:p>
    <w:p w:rsidR="00F46965" w:rsidRDefault="00F01540">
      <w:r>
        <w:rPr>
          <w:b/>
        </w:rPr>
        <w:t>Q: Can Primavera export Excel?</w:t>
      </w:r>
    </w:p>
    <w:p w:rsidR="00F46965" w:rsidRDefault="00F01540">
      <w:r>
        <w:t>A: Yes. P6 Professional provides spreadsheet exports for activities, activity relationships, expenses, resources and resource assignments.</w:t>
      </w:r>
    </w:p>
    <w:p w:rsidR="00F46965" w:rsidRDefault="00F01540">
      <w:r>
        <w:rPr>
          <w:b/>
        </w:rPr>
        <w:t>Q: Can Primavera export automatically?</w:t>
      </w:r>
    </w:p>
    <w:p w:rsidR="00F46965" w:rsidRDefault="00F01540">
      <w:r>
        <w:t>A: P6 Professional can support scheduled/job-service export in appropriate connected database environments; Primavera Cloud also provides API-based export jobs.</w:t>
      </w:r>
    </w:p>
    <w:p w:rsidR="00F46965" w:rsidRDefault="00F01540">
      <w:r>
        <w:rPr>
          <w:b/>
        </w:rPr>
        <w:t>Q: How does SiteSync use Primavera?</w:t>
      </w:r>
    </w:p>
    <w:p w:rsidR="00F46965" w:rsidRDefault="00F01540">
      <w:r>
        <w:t>A: It can import the planned schedule, preserve WBS and ac</w:t>
      </w:r>
      <w:r>
        <w:t>tivity relationships, then attach actual field updates to the correct activity and analyze schedule impact.</w:t>
      </w:r>
    </w:p>
    <w:p w:rsidR="00F46965" w:rsidRDefault="00F01540">
      <w:r>
        <w:rPr>
          <w:b/>
        </w:rPr>
        <w:t>Q: Does SiteSync replace Primavera?</w:t>
      </w:r>
    </w:p>
    <w:p w:rsidR="00F46965" w:rsidRDefault="00F01540">
      <w:r>
        <w:t>A: It should be positioned as a field execution/progress and schedule-linking layer, not as a replacement for an</w:t>
      </w:r>
      <w:r>
        <w:t xml:space="preserve"> enterprise scheduling system unless the project scope explicitly requires replacement.</w:t>
      </w:r>
    </w:p>
    <w:p w:rsidR="00F46965" w:rsidRDefault="00F01540">
      <w:r>
        <w:rPr>
          <w:b/>
        </w:rPr>
        <w:t>Q: Why use a DAG?</w:t>
      </w:r>
    </w:p>
    <w:p w:rsidR="00F46965" w:rsidRDefault="00F01540">
      <w:r>
        <w:t>A: Activities become nodes and dependency relationships become directed edges, enabling graph-based downstream and critical-path analysis.</w:t>
      </w:r>
    </w:p>
    <w:p w:rsidR="00F46965" w:rsidRDefault="00F01540">
      <w:pPr>
        <w:pStyle w:val="Heading1"/>
      </w:pPr>
      <w:r>
        <w:rPr>
          <w:rFonts w:ascii="Calibri" w:eastAsia="Calibri" w:hAnsi="Calibri"/>
        </w:rPr>
        <w:t>27. Recomme</w:t>
      </w:r>
      <w:r>
        <w:rPr>
          <w:rFonts w:ascii="Calibri" w:eastAsia="Calibri" w:hAnsi="Calibri"/>
        </w:rPr>
        <w:t>nded Team Position for SIH</w:t>
      </w:r>
    </w:p>
    <w:p w:rsidR="00F46965" w:rsidRDefault="00F01540">
      <w:r>
        <w:t>The strongest and most defensible way to present Primavera in the SiteSync solution is:</w:t>
      </w:r>
    </w:p>
    <w:p w:rsidR="00F46965" w:rsidRDefault="00F01540">
      <w:pPr>
        <w:ind w:left="360" w:right="360"/>
      </w:pPr>
      <w:r>
        <w:rPr>
          <w:rFonts w:ascii="Consolas" w:eastAsia="Consolas" w:hAnsi="Consolas"/>
          <w:sz w:val="19"/>
        </w:rPr>
        <w:t>Primavera = source of planned project schedule</w:t>
      </w:r>
      <w:r>
        <w:rPr>
          <w:rFonts w:ascii="Consolas" w:eastAsia="Consolas" w:hAnsi="Consolas"/>
          <w:sz w:val="19"/>
        </w:rPr>
        <w:br/>
        <w:t xml:space="preserve">SiteSync = offline-first actual-progress capture + synchronization + schedule-linking </w:t>
      </w:r>
      <w:r>
        <w:rPr>
          <w:rFonts w:ascii="Consolas" w:eastAsia="Consolas" w:hAnsi="Consolas"/>
          <w:sz w:val="19"/>
        </w:rPr>
        <w:lastRenderedPageBreak/>
        <w:t>layer</w:t>
      </w:r>
      <w:r>
        <w:rPr>
          <w:rFonts w:ascii="Consolas" w:eastAsia="Consolas" w:hAnsi="Consolas"/>
          <w:sz w:val="19"/>
        </w:rPr>
        <w:br/>
        <w:t>DA</w:t>
      </w:r>
      <w:r>
        <w:rPr>
          <w:rFonts w:ascii="Consolas" w:eastAsia="Consolas" w:hAnsi="Consolas"/>
          <w:sz w:val="19"/>
        </w:rPr>
        <w:t>G/CPM = impact-analysis engine</w:t>
      </w:r>
      <w:r>
        <w:rPr>
          <w:rFonts w:ascii="Consolas" w:eastAsia="Consolas" w:hAnsi="Consolas"/>
          <w:sz w:val="19"/>
        </w:rPr>
        <w:br/>
        <w:t>Dashboard = management view of plan vs actual and schedule risk</w:t>
      </w:r>
    </w:p>
    <w:p w:rsidR="00F46965" w:rsidRDefault="00F01540">
      <w:r>
        <w:t>This avoids claiming that SiteSync is replacing Primavera. Instead, it addresses a practical gap: field execution data is difficult to capture quickly and reliab</w:t>
      </w:r>
      <w:r>
        <w:t>ly in remote environments, while the enterprise schedule already exists in a structured planning system.</w:t>
      </w:r>
    </w:p>
    <w:p w:rsidR="00F46965" w:rsidRDefault="00F01540">
      <w:r>
        <w:t xml:space="preserve">For the SIH prototype, the recommended demonstration is to import a representative Primavera XER/P6 XML schedule, show the WBS and activities, capture </w:t>
      </w:r>
      <w:r>
        <w:t>an offline worker update, synchronize it, map it to an activity, update the event log, recalculate the dependency graph, and display the resulting plan-vs-actual/critical-path impact.</w:t>
      </w:r>
    </w:p>
    <w:p w:rsidR="00F46965" w:rsidRDefault="00F01540">
      <w:r>
        <w:br w:type="page"/>
      </w:r>
    </w:p>
    <w:p w:rsidR="00F46965" w:rsidRDefault="00F01540">
      <w:pPr>
        <w:pStyle w:val="Heading1"/>
      </w:pPr>
      <w:r>
        <w:rPr>
          <w:rFonts w:ascii="Calibri" w:eastAsia="Calibri" w:hAnsi="Calibri"/>
        </w:rPr>
        <w:lastRenderedPageBreak/>
        <w:t>28. Official Sources and Further Reading</w:t>
      </w:r>
    </w:p>
    <w:p w:rsidR="00F46965" w:rsidRDefault="00F01540">
      <w:r>
        <w:t xml:space="preserve">The following Oracle sources </w:t>
      </w:r>
      <w:r>
        <w:t>were used for the research in this document. Product behavior can vary by P6 Professional/P6 EPPM/Primavera Cloud version, so the team should always verify the exact environment used by the target organization.</w:t>
      </w:r>
    </w:p>
    <w:p w:rsidR="00F46965" w:rsidRDefault="00F01540">
      <w:r>
        <w:rPr>
          <w:b/>
          <w:sz w:val="21"/>
        </w:rPr>
        <w:t>Oracle — P6 Professional Importing and Export</w:t>
      </w:r>
      <w:r>
        <w:rPr>
          <w:b/>
          <w:sz w:val="21"/>
        </w:rPr>
        <w:t xml:space="preserve">ing Guide: </w:t>
      </w:r>
      <w:r>
        <w:rPr>
          <w:sz w:val="21"/>
        </w:rPr>
        <w:t>https://docs.oracle.com/cd/F25600_01/English/admin/p6_pro_importing_exporting/p6_pro_importing_exporting.pdf</w:t>
      </w:r>
    </w:p>
    <w:p w:rsidR="00F46965" w:rsidRDefault="00F01540">
      <w:r>
        <w:rPr>
          <w:b/>
          <w:sz w:val="21"/>
        </w:rPr>
        <w:t xml:space="preserve">Oracle — Exporting information using a wizard: </w:t>
      </w:r>
      <w:r>
        <w:rPr>
          <w:sz w:val="21"/>
        </w:rPr>
        <w:t>https://docs.oracle.com/cd/F88968_01/English/admin/p6_pro_importing_exporting/exporting_i</w:t>
      </w:r>
      <w:r>
        <w:rPr>
          <w:sz w:val="21"/>
        </w:rPr>
        <w:t>nformation_using_a_wizard.htm</w:t>
      </w:r>
    </w:p>
    <w:p w:rsidR="00F46965" w:rsidRDefault="00F01540">
      <w:r>
        <w:rPr>
          <w:b/>
          <w:sz w:val="21"/>
        </w:rPr>
        <w:t xml:space="preserve">Oracle — Primavera P6 Professional XER export: </w:t>
      </w:r>
      <w:r>
        <w:rPr>
          <w:sz w:val="21"/>
        </w:rPr>
        <w:t>https://docs.oracle.com/cd/F51303_01/English/admin/p6_pro_importing_exporting/export_projects_to_an_xer_file.htm</w:t>
      </w:r>
    </w:p>
    <w:p w:rsidR="00F46965" w:rsidRDefault="00F01540">
      <w:r>
        <w:rPr>
          <w:b/>
          <w:sz w:val="21"/>
        </w:rPr>
        <w:t xml:space="preserve">Oracle — P6 EPPM XER Import/Export Data Map Guide: </w:t>
      </w:r>
      <w:r>
        <w:rPr>
          <w:sz w:val="21"/>
        </w:rPr>
        <w:t>https://docs.or</w:t>
      </w:r>
      <w:r>
        <w:rPr>
          <w:sz w:val="21"/>
        </w:rPr>
        <w:t>acle.com/cd/G18294_01/English/Mapping_and_Schema/xer_import_export_data_map_project/toc.htm</w:t>
      </w:r>
    </w:p>
    <w:p w:rsidR="00F46965" w:rsidRDefault="00F01540">
      <w:r>
        <w:rPr>
          <w:b/>
          <w:sz w:val="21"/>
        </w:rPr>
        <w:t xml:space="preserve">Oracle — TASKPRED Activity Relationships Data Map: </w:t>
      </w:r>
      <w:r>
        <w:rPr>
          <w:sz w:val="21"/>
        </w:rPr>
        <w:t>https://docs.oracle.com/cd/F74771_01/English/Mapping_and_Schema/xer_import_export_data_map_project/97914.htm</w:t>
      </w:r>
    </w:p>
    <w:p w:rsidR="00F46965" w:rsidRDefault="00F01540">
      <w:r>
        <w:rPr>
          <w:b/>
          <w:sz w:val="21"/>
        </w:rPr>
        <w:t>Orac</w:t>
      </w:r>
      <w:r>
        <w:rPr>
          <w:b/>
          <w:sz w:val="21"/>
        </w:rPr>
        <w:t xml:space="preserve">le — Primavera Cloud Import/Export to P6 Overview: </w:t>
      </w:r>
      <w:r>
        <w:rPr>
          <w:sz w:val="21"/>
        </w:rPr>
        <w:t>https://primavera.oraclecloud.com/help/en/user/95912.htm</w:t>
      </w:r>
    </w:p>
    <w:p w:rsidR="00F46965" w:rsidRDefault="00F01540">
      <w:r>
        <w:rPr>
          <w:b/>
          <w:sz w:val="21"/>
        </w:rPr>
        <w:t xml:space="preserve">Oracle — Export Primavera Cloud data to P6 XML/XER: </w:t>
      </w:r>
      <w:r>
        <w:rPr>
          <w:sz w:val="21"/>
        </w:rPr>
        <w:t>https://primavera.oraclecloud.com/help/en/user/144609.htm</w:t>
      </w:r>
    </w:p>
    <w:p w:rsidR="00F46965" w:rsidRDefault="00F01540">
      <w:r>
        <w:rPr>
          <w:b/>
          <w:sz w:val="21"/>
        </w:rPr>
        <w:t>Oracle — Primavera Cloud P6 Import/Exp</w:t>
      </w:r>
      <w:r>
        <w:rPr>
          <w:b/>
          <w:sz w:val="21"/>
        </w:rPr>
        <w:t xml:space="preserve">ort REST endpoints: </w:t>
      </w:r>
      <w:r>
        <w:rPr>
          <w:sz w:val="21"/>
        </w:rPr>
        <w:t>https://docs.oracle.com/en/industries/construction-engineering/primavera-cloud/rest-api/api-p6-import-export.html</w:t>
      </w:r>
    </w:p>
    <w:p w:rsidR="00F46965" w:rsidRDefault="00F01540">
      <w:r>
        <w:rPr>
          <w:b/>
          <w:sz w:val="21"/>
        </w:rPr>
        <w:t xml:space="preserve">Oracle — Export P6 XER REST API: </w:t>
      </w:r>
      <w:r>
        <w:rPr>
          <w:sz w:val="21"/>
        </w:rPr>
        <w:t>https://docs.oracle.com/en/industries/construction-engineering/primavera-cloud/rest-api/o</w:t>
      </w:r>
      <w:r>
        <w:rPr>
          <w:sz w:val="21"/>
        </w:rPr>
        <w:t>p-action-exportp6xer-post.html</w:t>
      </w:r>
    </w:p>
    <w:p w:rsidR="00F46965" w:rsidRDefault="00F01540">
      <w:r>
        <w:rPr>
          <w:b/>
          <w:sz w:val="21"/>
        </w:rPr>
        <w:t xml:space="preserve">Oracle — Export P6 XML REST API: </w:t>
      </w:r>
      <w:r>
        <w:rPr>
          <w:sz w:val="21"/>
        </w:rPr>
        <w:t>https://docs.oracle.com/en/industries/construction-engineering/primavera-cloud/rest-api/op-action-exportp6xml-post.html</w:t>
      </w:r>
    </w:p>
    <w:p w:rsidR="00F46965" w:rsidRDefault="00F01540">
      <w:r>
        <w:rPr>
          <w:b/>
          <w:sz w:val="21"/>
        </w:rPr>
        <w:t xml:space="preserve">Oracle — Download exported P6 XML/XER: </w:t>
      </w:r>
      <w:r>
        <w:rPr>
          <w:sz w:val="21"/>
        </w:rPr>
        <w:t>https://docs.oracle.com/en/industries/construction-engineering/primavera-cloud/rest-api/op-action-download-job-jobid-get.html</w:t>
      </w:r>
    </w:p>
    <w:p w:rsidR="00F46965" w:rsidRDefault="00F01540">
      <w:r>
        <w:rPr>
          <w:b/>
          <w:sz w:val="21"/>
        </w:rPr>
        <w:t xml:space="preserve">Oracle — WBS management in Primavera Cloud: </w:t>
      </w:r>
      <w:r>
        <w:rPr>
          <w:sz w:val="21"/>
        </w:rPr>
        <w:t>https://primavera.oraclecloud.com/help/en/user/256738.htm</w:t>
      </w:r>
    </w:p>
    <w:p w:rsidR="00F46965" w:rsidRDefault="00F01540">
      <w:r>
        <w:rPr>
          <w:b/>
          <w:sz w:val="21"/>
        </w:rPr>
        <w:t xml:space="preserve">Oracle — Activity fields / percent complete: </w:t>
      </w:r>
      <w:r>
        <w:rPr>
          <w:sz w:val="21"/>
        </w:rPr>
        <w:t>https://docs.oracle.com/en/industries/construction-engineering/intelligence/subject-area-reference-guide/p6-activity-primaveraactivity.html</w:t>
      </w:r>
    </w:p>
    <w:p w:rsidR="00F46965" w:rsidRDefault="00F01540">
      <w:r>
        <w:rPr>
          <w:b/>
          <w:sz w:val="21"/>
        </w:rPr>
        <w:t xml:space="preserve">Oracle — Activity relationships: </w:t>
      </w:r>
      <w:r>
        <w:rPr>
          <w:sz w:val="21"/>
        </w:rPr>
        <w:t>https://docs.oracle.com/cd/G48897_01/p</w:t>
      </w:r>
      <w:r>
        <w:rPr>
          <w:sz w:val="21"/>
        </w:rPr>
        <w:t>6help/en/99042.htm</w:t>
      </w:r>
    </w:p>
    <w:p w:rsidR="00F46965" w:rsidRDefault="00F01540">
      <w:r>
        <w:rPr>
          <w:b/>
          <w:sz w:val="21"/>
        </w:rPr>
        <w:t xml:space="preserve">Oracle — Project Data Date: </w:t>
      </w:r>
      <w:r>
        <w:rPr>
          <w:sz w:val="21"/>
        </w:rPr>
        <w:t>https://docs.oracle.com/cd/G48902_01/client_help/en_US/dates_tab_-_project_details.htm</w:t>
      </w:r>
    </w:p>
    <w:p w:rsidR="00F46965" w:rsidRDefault="00F01540">
      <w:pPr>
        <w:pStyle w:val="Heading1"/>
      </w:pPr>
      <w:r>
        <w:rPr>
          <w:rFonts w:ascii="Calibri" w:eastAsia="Calibri" w:hAnsi="Calibri"/>
        </w:rPr>
        <w:t>29. One-Page Quick Reference</w:t>
      </w:r>
    </w:p>
    <w:tbl>
      <w:tblPr>
        <w:tblStyle w:val="TableGrid"/>
        <w:tblW w:w="0" w:type="auto"/>
        <w:jc w:val="center"/>
        <w:tblLook w:val="04A0" w:firstRow="1" w:lastRow="0" w:firstColumn="1" w:lastColumn="0" w:noHBand="0" w:noVBand="1"/>
      </w:tblPr>
      <w:tblGrid>
        <w:gridCol w:w="4968"/>
        <w:gridCol w:w="4968"/>
      </w:tblGrid>
      <w:tr w:rsidR="00F46965">
        <w:trPr>
          <w:jc w:val="center"/>
        </w:trPr>
        <w:tc>
          <w:tcPr>
            <w:tcW w:w="4968" w:type="dxa"/>
            <w:shd w:val="clear" w:color="auto" w:fill="D9EAF7"/>
            <w:vAlign w:val="center"/>
          </w:tcPr>
          <w:p w:rsidR="00F46965" w:rsidRDefault="00F01540">
            <w:pPr>
              <w:spacing w:after="0"/>
            </w:pPr>
            <w:r>
              <w:rPr>
                <w:b/>
                <w:sz w:val="20"/>
              </w:rPr>
              <w:t>Concept</w:t>
            </w:r>
          </w:p>
        </w:tc>
        <w:tc>
          <w:tcPr>
            <w:tcW w:w="4968" w:type="dxa"/>
            <w:shd w:val="clear" w:color="auto" w:fill="D9EAF7"/>
            <w:vAlign w:val="center"/>
          </w:tcPr>
          <w:p w:rsidR="00F46965" w:rsidRDefault="00F01540">
            <w:pPr>
              <w:spacing w:after="0"/>
            </w:pPr>
            <w:r>
              <w:rPr>
                <w:b/>
                <w:sz w:val="20"/>
              </w:rPr>
              <w:t>Remember this</w:t>
            </w:r>
          </w:p>
        </w:tc>
      </w:tr>
      <w:tr w:rsidR="00F46965">
        <w:trPr>
          <w:jc w:val="center"/>
        </w:trPr>
        <w:tc>
          <w:tcPr>
            <w:tcW w:w="4968" w:type="dxa"/>
            <w:vAlign w:val="center"/>
          </w:tcPr>
          <w:p w:rsidR="00F46965" w:rsidRDefault="00F01540">
            <w:pPr>
              <w:spacing w:after="0"/>
            </w:pPr>
            <w:r>
              <w:rPr>
                <w:sz w:val="19"/>
              </w:rPr>
              <w:t>Primavera P6</w:t>
            </w:r>
          </w:p>
        </w:tc>
        <w:tc>
          <w:tcPr>
            <w:tcW w:w="4968" w:type="dxa"/>
            <w:vAlign w:val="center"/>
          </w:tcPr>
          <w:p w:rsidR="00F46965" w:rsidRDefault="00F01540">
            <w:pPr>
              <w:spacing w:after="0"/>
            </w:pPr>
            <w:r>
              <w:rPr>
                <w:sz w:val="19"/>
              </w:rPr>
              <w:t>Enterprise-grade project planning and scheduling software</w:t>
            </w:r>
            <w:r>
              <w:rPr>
                <w:sz w:val="19"/>
              </w:rPr>
              <w:t>.</w:t>
            </w:r>
          </w:p>
        </w:tc>
      </w:tr>
      <w:tr w:rsidR="00F46965">
        <w:trPr>
          <w:jc w:val="center"/>
        </w:trPr>
        <w:tc>
          <w:tcPr>
            <w:tcW w:w="4968" w:type="dxa"/>
            <w:vAlign w:val="center"/>
          </w:tcPr>
          <w:p w:rsidR="00F46965" w:rsidRDefault="00F01540">
            <w:pPr>
              <w:spacing w:after="0"/>
            </w:pPr>
            <w:r>
              <w:rPr>
                <w:sz w:val="19"/>
              </w:rPr>
              <w:lastRenderedPageBreak/>
              <w:t>EPS</w:t>
            </w:r>
          </w:p>
        </w:tc>
        <w:tc>
          <w:tcPr>
            <w:tcW w:w="4968" w:type="dxa"/>
            <w:vAlign w:val="center"/>
          </w:tcPr>
          <w:p w:rsidR="00F46965" w:rsidRDefault="00F01540">
            <w:pPr>
              <w:spacing w:after="0"/>
            </w:pPr>
            <w:r>
              <w:rPr>
                <w:sz w:val="19"/>
              </w:rPr>
              <w:t>Organizes projects at enterprise level.</w:t>
            </w:r>
          </w:p>
        </w:tc>
      </w:tr>
      <w:tr w:rsidR="00F46965">
        <w:trPr>
          <w:jc w:val="center"/>
        </w:trPr>
        <w:tc>
          <w:tcPr>
            <w:tcW w:w="4968" w:type="dxa"/>
            <w:vAlign w:val="center"/>
          </w:tcPr>
          <w:p w:rsidR="00F46965" w:rsidRDefault="00F01540">
            <w:pPr>
              <w:spacing w:after="0"/>
            </w:pPr>
            <w:r>
              <w:rPr>
                <w:sz w:val="19"/>
              </w:rPr>
              <w:t>WBS</w:t>
            </w:r>
          </w:p>
        </w:tc>
        <w:tc>
          <w:tcPr>
            <w:tcW w:w="4968" w:type="dxa"/>
            <w:vAlign w:val="center"/>
          </w:tcPr>
          <w:p w:rsidR="00F46965" w:rsidRDefault="00F01540">
            <w:pPr>
              <w:spacing w:after="0"/>
            </w:pPr>
            <w:r>
              <w:rPr>
                <w:sz w:val="19"/>
              </w:rPr>
              <w:t>Hierarchical breakdown of work inside a project.</w:t>
            </w:r>
          </w:p>
        </w:tc>
      </w:tr>
      <w:tr w:rsidR="00F46965">
        <w:trPr>
          <w:jc w:val="center"/>
        </w:trPr>
        <w:tc>
          <w:tcPr>
            <w:tcW w:w="4968" w:type="dxa"/>
            <w:vAlign w:val="center"/>
          </w:tcPr>
          <w:p w:rsidR="00F46965" w:rsidRDefault="00F01540">
            <w:pPr>
              <w:spacing w:after="0"/>
            </w:pPr>
            <w:r>
              <w:rPr>
                <w:sz w:val="19"/>
              </w:rPr>
              <w:t>L1–L6</w:t>
            </w:r>
          </w:p>
        </w:tc>
        <w:tc>
          <w:tcPr>
            <w:tcW w:w="4968" w:type="dxa"/>
            <w:vAlign w:val="center"/>
          </w:tcPr>
          <w:p w:rsidR="00F46965" w:rsidRDefault="00F01540">
            <w:pPr>
              <w:spacing w:after="0"/>
            </w:pPr>
            <w:r>
              <w:rPr>
                <w:sz w:val="19"/>
              </w:rPr>
              <w:t>WBS hierarchy levels; meanings are organization-specific.</w:t>
            </w:r>
          </w:p>
        </w:tc>
      </w:tr>
      <w:tr w:rsidR="00F46965">
        <w:trPr>
          <w:jc w:val="center"/>
        </w:trPr>
        <w:tc>
          <w:tcPr>
            <w:tcW w:w="4968" w:type="dxa"/>
            <w:vAlign w:val="center"/>
          </w:tcPr>
          <w:p w:rsidR="00F46965" w:rsidRDefault="00F01540">
            <w:pPr>
              <w:spacing w:after="0"/>
            </w:pPr>
            <w:r>
              <w:rPr>
                <w:sz w:val="19"/>
              </w:rPr>
              <w:t>Activity</w:t>
            </w:r>
          </w:p>
        </w:tc>
        <w:tc>
          <w:tcPr>
            <w:tcW w:w="4968" w:type="dxa"/>
            <w:vAlign w:val="center"/>
          </w:tcPr>
          <w:p w:rsidR="00F46965" w:rsidRDefault="00F01540">
            <w:pPr>
              <w:spacing w:after="0"/>
            </w:pPr>
            <w:r>
              <w:rPr>
                <w:sz w:val="19"/>
              </w:rPr>
              <w:t>Actual scheduled unit of work/milestone.</w:t>
            </w:r>
          </w:p>
        </w:tc>
      </w:tr>
      <w:tr w:rsidR="00F46965">
        <w:trPr>
          <w:jc w:val="center"/>
        </w:trPr>
        <w:tc>
          <w:tcPr>
            <w:tcW w:w="4968" w:type="dxa"/>
            <w:vAlign w:val="center"/>
          </w:tcPr>
          <w:p w:rsidR="00F46965" w:rsidRDefault="00F01540">
            <w:pPr>
              <w:spacing w:after="0"/>
            </w:pPr>
            <w:r>
              <w:rPr>
                <w:sz w:val="19"/>
              </w:rPr>
              <w:t>Activity ID</w:t>
            </w:r>
          </w:p>
        </w:tc>
        <w:tc>
          <w:tcPr>
            <w:tcW w:w="4968" w:type="dxa"/>
            <w:vAlign w:val="center"/>
          </w:tcPr>
          <w:p w:rsidR="00F46965" w:rsidRDefault="00F01540">
            <w:pPr>
              <w:spacing w:after="0"/>
            </w:pPr>
            <w:r>
              <w:rPr>
                <w:sz w:val="19"/>
              </w:rPr>
              <w:t xml:space="preserve">Stable identifier used to </w:t>
            </w:r>
            <w:r>
              <w:rPr>
                <w:sz w:val="19"/>
              </w:rPr>
              <w:t>match activities.</w:t>
            </w:r>
          </w:p>
        </w:tc>
      </w:tr>
      <w:tr w:rsidR="00F46965">
        <w:trPr>
          <w:jc w:val="center"/>
        </w:trPr>
        <w:tc>
          <w:tcPr>
            <w:tcW w:w="4968" w:type="dxa"/>
            <w:vAlign w:val="center"/>
          </w:tcPr>
          <w:p w:rsidR="00F46965" w:rsidRDefault="00F01540">
            <w:pPr>
              <w:spacing w:after="0"/>
            </w:pPr>
            <w:r>
              <w:rPr>
                <w:sz w:val="19"/>
              </w:rPr>
              <w:t>Relationship</w:t>
            </w:r>
          </w:p>
        </w:tc>
        <w:tc>
          <w:tcPr>
            <w:tcW w:w="4968" w:type="dxa"/>
            <w:vAlign w:val="center"/>
          </w:tcPr>
          <w:p w:rsidR="00F46965" w:rsidRDefault="00F01540">
            <w:pPr>
              <w:spacing w:after="0"/>
            </w:pPr>
            <w:r>
              <w:rPr>
                <w:sz w:val="19"/>
              </w:rPr>
              <w:t>Dependency between activities.</w:t>
            </w:r>
          </w:p>
        </w:tc>
      </w:tr>
      <w:tr w:rsidR="00F46965">
        <w:trPr>
          <w:jc w:val="center"/>
        </w:trPr>
        <w:tc>
          <w:tcPr>
            <w:tcW w:w="4968" w:type="dxa"/>
            <w:vAlign w:val="center"/>
          </w:tcPr>
          <w:p w:rsidR="00F46965" w:rsidRDefault="00F01540">
            <w:pPr>
              <w:spacing w:after="0"/>
            </w:pPr>
            <w:r>
              <w:rPr>
                <w:sz w:val="19"/>
              </w:rPr>
              <w:t>FS/SS/FF/SF</w:t>
            </w:r>
          </w:p>
        </w:tc>
        <w:tc>
          <w:tcPr>
            <w:tcW w:w="4968" w:type="dxa"/>
            <w:vAlign w:val="center"/>
          </w:tcPr>
          <w:p w:rsidR="00F46965" w:rsidRDefault="00F01540">
            <w:pPr>
              <w:spacing w:after="0"/>
            </w:pPr>
            <w:r>
              <w:rPr>
                <w:sz w:val="19"/>
              </w:rPr>
              <w:t>Four relationship types.</w:t>
            </w:r>
          </w:p>
        </w:tc>
      </w:tr>
      <w:tr w:rsidR="00F46965">
        <w:trPr>
          <w:jc w:val="center"/>
        </w:trPr>
        <w:tc>
          <w:tcPr>
            <w:tcW w:w="4968" w:type="dxa"/>
            <w:vAlign w:val="center"/>
          </w:tcPr>
          <w:p w:rsidR="00F46965" w:rsidRDefault="00F01540">
            <w:pPr>
              <w:spacing w:after="0"/>
            </w:pPr>
            <w:r>
              <w:rPr>
                <w:sz w:val="19"/>
              </w:rPr>
              <w:t>Lag</w:t>
            </w:r>
          </w:p>
        </w:tc>
        <w:tc>
          <w:tcPr>
            <w:tcW w:w="4968" w:type="dxa"/>
            <w:vAlign w:val="center"/>
          </w:tcPr>
          <w:p w:rsidR="00F46965" w:rsidRDefault="00F01540">
            <w:pPr>
              <w:spacing w:after="0"/>
            </w:pPr>
            <w:r>
              <w:rPr>
                <w:sz w:val="19"/>
              </w:rPr>
              <w:t>Positive/negative time offset in a relationship.</w:t>
            </w:r>
          </w:p>
        </w:tc>
      </w:tr>
      <w:tr w:rsidR="00F46965">
        <w:trPr>
          <w:jc w:val="center"/>
        </w:trPr>
        <w:tc>
          <w:tcPr>
            <w:tcW w:w="4968" w:type="dxa"/>
            <w:vAlign w:val="center"/>
          </w:tcPr>
          <w:p w:rsidR="00F46965" w:rsidRDefault="00F01540">
            <w:pPr>
              <w:spacing w:after="0"/>
            </w:pPr>
            <w:r>
              <w:rPr>
                <w:sz w:val="19"/>
              </w:rPr>
              <w:t>Data Date</w:t>
            </w:r>
          </w:p>
        </w:tc>
        <w:tc>
          <w:tcPr>
            <w:tcW w:w="4968" w:type="dxa"/>
            <w:vAlign w:val="center"/>
          </w:tcPr>
          <w:p w:rsidR="00F46965" w:rsidRDefault="00F01540">
            <w:pPr>
              <w:spacing w:after="0"/>
            </w:pPr>
            <w:r>
              <w:rPr>
                <w:sz w:val="19"/>
              </w:rPr>
              <w:t>Date used as the starting point for schedule calculation.</w:t>
            </w:r>
          </w:p>
        </w:tc>
      </w:tr>
      <w:tr w:rsidR="00F46965">
        <w:trPr>
          <w:jc w:val="center"/>
        </w:trPr>
        <w:tc>
          <w:tcPr>
            <w:tcW w:w="4968" w:type="dxa"/>
            <w:vAlign w:val="center"/>
          </w:tcPr>
          <w:p w:rsidR="00F46965" w:rsidRDefault="00F01540">
            <w:pPr>
              <w:spacing w:after="0"/>
            </w:pPr>
            <w:r>
              <w:rPr>
                <w:sz w:val="19"/>
              </w:rPr>
              <w:t>Baseline</w:t>
            </w:r>
          </w:p>
        </w:tc>
        <w:tc>
          <w:tcPr>
            <w:tcW w:w="4968" w:type="dxa"/>
            <w:vAlign w:val="center"/>
          </w:tcPr>
          <w:p w:rsidR="00F46965" w:rsidRDefault="00F01540">
            <w:pPr>
              <w:spacing w:after="0"/>
            </w:pPr>
            <w:r>
              <w:rPr>
                <w:sz w:val="19"/>
              </w:rPr>
              <w:t>Reference plan used fo</w:t>
            </w:r>
            <w:r>
              <w:rPr>
                <w:sz w:val="19"/>
              </w:rPr>
              <w:t>r comparison.</w:t>
            </w:r>
          </w:p>
        </w:tc>
      </w:tr>
      <w:tr w:rsidR="00F46965">
        <w:trPr>
          <w:jc w:val="center"/>
        </w:trPr>
        <w:tc>
          <w:tcPr>
            <w:tcW w:w="4968" w:type="dxa"/>
            <w:vAlign w:val="center"/>
          </w:tcPr>
          <w:p w:rsidR="00F46965" w:rsidRDefault="00F01540">
            <w:pPr>
              <w:spacing w:after="0"/>
            </w:pPr>
            <w:r>
              <w:rPr>
                <w:sz w:val="19"/>
              </w:rPr>
              <w:t>XER</w:t>
            </w:r>
          </w:p>
        </w:tc>
        <w:tc>
          <w:tcPr>
            <w:tcW w:w="4968" w:type="dxa"/>
            <w:vAlign w:val="center"/>
          </w:tcPr>
          <w:p w:rsidR="00F46965" w:rsidRDefault="00F01540">
            <w:pPr>
              <w:spacing w:after="0"/>
            </w:pPr>
            <w:r>
              <w:rPr>
                <w:sz w:val="19"/>
              </w:rPr>
              <w:t>Oracle proprietary Primavera exchange format.</w:t>
            </w:r>
          </w:p>
        </w:tc>
      </w:tr>
      <w:tr w:rsidR="00F46965">
        <w:trPr>
          <w:jc w:val="center"/>
        </w:trPr>
        <w:tc>
          <w:tcPr>
            <w:tcW w:w="4968" w:type="dxa"/>
            <w:vAlign w:val="center"/>
          </w:tcPr>
          <w:p w:rsidR="00F46965" w:rsidRDefault="00F01540">
            <w:pPr>
              <w:spacing w:after="0"/>
            </w:pPr>
            <w:r>
              <w:rPr>
                <w:sz w:val="19"/>
              </w:rPr>
              <w:t>P6 XML</w:t>
            </w:r>
          </w:p>
        </w:tc>
        <w:tc>
          <w:tcPr>
            <w:tcW w:w="4968" w:type="dxa"/>
            <w:vAlign w:val="center"/>
          </w:tcPr>
          <w:p w:rsidR="00F46965" w:rsidRDefault="00F01540">
            <w:pPr>
              <w:spacing w:after="0"/>
            </w:pPr>
            <w:r>
              <w:rPr>
                <w:sz w:val="19"/>
              </w:rPr>
              <w:t>Structured XML exchange format.</w:t>
            </w:r>
          </w:p>
        </w:tc>
      </w:tr>
      <w:tr w:rsidR="00F46965">
        <w:trPr>
          <w:jc w:val="center"/>
        </w:trPr>
        <w:tc>
          <w:tcPr>
            <w:tcW w:w="4968" w:type="dxa"/>
            <w:vAlign w:val="center"/>
          </w:tcPr>
          <w:p w:rsidR="00F46965" w:rsidRDefault="00F01540">
            <w:pPr>
              <w:spacing w:after="0"/>
            </w:pPr>
            <w:r>
              <w:rPr>
                <w:sz w:val="19"/>
              </w:rPr>
              <w:t>XLSX</w:t>
            </w:r>
          </w:p>
        </w:tc>
        <w:tc>
          <w:tcPr>
            <w:tcW w:w="4968" w:type="dxa"/>
            <w:vAlign w:val="center"/>
          </w:tcPr>
          <w:p w:rsidR="00F46965" w:rsidRDefault="00F01540">
            <w:pPr>
              <w:spacing w:after="0"/>
            </w:pPr>
            <w:r>
              <w:rPr>
                <w:sz w:val="19"/>
              </w:rPr>
              <w:t>Spreadsheet export for selected information.</w:t>
            </w:r>
          </w:p>
        </w:tc>
      </w:tr>
      <w:tr w:rsidR="00F46965">
        <w:trPr>
          <w:jc w:val="center"/>
        </w:trPr>
        <w:tc>
          <w:tcPr>
            <w:tcW w:w="4968" w:type="dxa"/>
            <w:vAlign w:val="center"/>
          </w:tcPr>
          <w:p w:rsidR="00F46965" w:rsidRDefault="00F01540">
            <w:pPr>
              <w:spacing w:after="0"/>
            </w:pPr>
            <w:r>
              <w:rPr>
                <w:sz w:val="19"/>
              </w:rPr>
              <w:t>CRDT</w:t>
            </w:r>
          </w:p>
        </w:tc>
        <w:tc>
          <w:tcPr>
            <w:tcW w:w="4968" w:type="dxa"/>
            <w:vAlign w:val="center"/>
          </w:tcPr>
          <w:p w:rsidR="00F46965" w:rsidRDefault="00F01540">
            <w:pPr>
              <w:spacing w:after="0"/>
            </w:pPr>
            <w:r>
              <w:rPr>
                <w:sz w:val="19"/>
              </w:rPr>
              <w:t>SiteSync mechanism for offline synchronization.</w:t>
            </w:r>
          </w:p>
        </w:tc>
      </w:tr>
      <w:tr w:rsidR="00F46965">
        <w:trPr>
          <w:jc w:val="center"/>
        </w:trPr>
        <w:tc>
          <w:tcPr>
            <w:tcW w:w="4968" w:type="dxa"/>
            <w:vAlign w:val="center"/>
          </w:tcPr>
          <w:p w:rsidR="00F46965" w:rsidRDefault="00F01540">
            <w:pPr>
              <w:spacing w:after="0"/>
            </w:pPr>
            <w:r>
              <w:rPr>
                <w:sz w:val="19"/>
              </w:rPr>
              <w:t>Event Sourcing</w:t>
            </w:r>
          </w:p>
        </w:tc>
        <w:tc>
          <w:tcPr>
            <w:tcW w:w="4968" w:type="dxa"/>
            <w:vAlign w:val="center"/>
          </w:tcPr>
          <w:p w:rsidR="00F46965" w:rsidRDefault="00F01540">
            <w:pPr>
              <w:spacing w:after="0"/>
            </w:pPr>
            <w:r>
              <w:rPr>
                <w:sz w:val="19"/>
              </w:rPr>
              <w:t xml:space="preserve">SiteSync mechanism for </w:t>
            </w:r>
            <w:r>
              <w:rPr>
                <w:sz w:val="19"/>
              </w:rPr>
              <w:t>immutable historical events.</w:t>
            </w:r>
          </w:p>
        </w:tc>
      </w:tr>
      <w:tr w:rsidR="00F46965">
        <w:trPr>
          <w:jc w:val="center"/>
        </w:trPr>
        <w:tc>
          <w:tcPr>
            <w:tcW w:w="4968" w:type="dxa"/>
            <w:vAlign w:val="center"/>
          </w:tcPr>
          <w:p w:rsidR="00F46965" w:rsidRDefault="00F01540">
            <w:pPr>
              <w:spacing w:after="0"/>
            </w:pPr>
            <w:r>
              <w:rPr>
                <w:sz w:val="19"/>
              </w:rPr>
              <w:t>DAG</w:t>
            </w:r>
          </w:p>
        </w:tc>
        <w:tc>
          <w:tcPr>
            <w:tcW w:w="4968" w:type="dxa"/>
            <w:vAlign w:val="center"/>
          </w:tcPr>
          <w:p w:rsidR="00F46965" w:rsidRDefault="00F01540">
            <w:pPr>
              <w:spacing w:after="0"/>
            </w:pPr>
            <w:r>
              <w:rPr>
                <w:sz w:val="19"/>
              </w:rPr>
              <w:t>SiteSync representation of activities + dependencies.</w:t>
            </w:r>
          </w:p>
        </w:tc>
      </w:tr>
      <w:tr w:rsidR="00F46965">
        <w:trPr>
          <w:jc w:val="center"/>
        </w:trPr>
        <w:tc>
          <w:tcPr>
            <w:tcW w:w="4968" w:type="dxa"/>
            <w:vAlign w:val="center"/>
          </w:tcPr>
          <w:p w:rsidR="00F46965" w:rsidRDefault="00F01540">
            <w:pPr>
              <w:spacing w:after="0"/>
            </w:pPr>
            <w:r>
              <w:rPr>
                <w:sz w:val="19"/>
              </w:rPr>
              <w:t>CPM</w:t>
            </w:r>
          </w:p>
        </w:tc>
        <w:tc>
          <w:tcPr>
            <w:tcW w:w="4968" w:type="dxa"/>
            <w:vAlign w:val="center"/>
          </w:tcPr>
          <w:p w:rsidR="00F46965" w:rsidRDefault="00F01540">
            <w:pPr>
              <w:spacing w:after="0"/>
            </w:pPr>
            <w:r>
              <w:rPr>
                <w:sz w:val="19"/>
              </w:rPr>
              <w:t>Critical Path Method used to analyze schedule impact.</w:t>
            </w:r>
          </w:p>
        </w:tc>
      </w:tr>
    </w:tbl>
    <w:p w:rsidR="00F46965" w:rsidRDefault="00F46965">
      <w:pPr>
        <w:spacing w:after="20"/>
      </w:pPr>
    </w:p>
    <w:sectPr w:rsidR="00F4696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1540" w:rsidRDefault="00F01540">
      <w:pPr>
        <w:spacing w:after="0" w:line="240" w:lineRule="auto"/>
      </w:pPr>
      <w:r>
        <w:separator/>
      </w:r>
    </w:p>
  </w:endnote>
  <w:endnote w:type="continuationSeparator" w:id="0">
    <w:p w:rsidR="00F01540" w:rsidRDefault="00F01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6965" w:rsidRDefault="00F01540">
    <w:pPr>
      <w:pStyle w:val="Footer"/>
      <w:jc w:val="center"/>
    </w:pPr>
    <w:r>
      <w:rPr>
        <w:sz w:val="16"/>
      </w:rPr>
      <w:t xml:space="preserve">Primavera P6 Research — SiteSync / </w:t>
    </w:r>
    <w:r>
      <w:rPr>
        <w:sz w:val="16"/>
      </w:rPr>
      <w:t>CoDelulu</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1540" w:rsidRDefault="00F01540">
      <w:pPr>
        <w:spacing w:after="0" w:line="240" w:lineRule="auto"/>
      </w:pPr>
      <w:r>
        <w:separator/>
      </w:r>
    </w:p>
  </w:footnote>
  <w:footnote w:type="continuationSeparator" w:id="0">
    <w:p w:rsidR="00F01540" w:rsidRDefault="00F015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363F2"/>
    <w:rsid w:val="008A57ED"/>
    <w:rsid w:val="00AA1D8D"/>
    <w:rsid w:val="00B47730"/>
    <w:rsid w:val="00CB0664"/>
    <w:rsid w:val="00F01540"/>
    <w:rsid w:val="00F469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D5BC725-9D73-4C03-BFD0-34DF7EEEB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Calibri" w:eastAsia="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56F068-9E1F-4957-B17D-F4E5DE902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5077</Words>
  <Characters>28942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cp:lastModifiedBy>
  <cp:revision>2</cp:revision>
  <dcterms:created xsi:type="dcterms:W3CDTF">2026-09-07T15:05:00Z</dcterms:created>
  <dcterms:modified xsi:type="dcterms:W3CDTF">2026-09-07T15:05:00Z</dcterms:modified>
  <cp:category/>
</cp:coreProperties>
</file>