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explicit disk mounting is necessary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hra09opoimt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CPU &amp; Memory →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Shared resources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These are </w:t>
      </w:r>
      <w:r w:rsidDel="00000000" w:rsidR="00000000" w:rsidRPr="00000000">
        <w:rPr>
          <w:b w:val="1"/>
          <w:bCs w:val="1"/>
          <w:rtl w:val="0"/>
        </w:rPr>
        <w:t xml:space="preserve">naturally shareable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0zn1j3d8y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in kind: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Pod uses CPU → container uses host CPU directly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Pod uses RAM → container uses host RAM directly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No setup needed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No mounting needed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Docker/Kubernetes already handles this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= processor cycles → can be divided easily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 = RAM → can be allocated easily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Like splitting a pizza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i8wv9bckxtg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Disk →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Not naturally shareable the same way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Disk is: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Filesystem-based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structure (folders, volumes)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persistence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djiimgs50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WITHOUT mounting: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 gets </w:t>
      </w:r>
      <w:r w:rsidDel="00000000" w:rsidR="00000000" w:rsidRPr="00000000">
        <w:rPr>
          <w:b w:val="1"/>
          <w:bCs w:val="1"/>
          <w:rtl w:val="0"/>
        </w:rPr>
        <w:t xml:space="preserve">temporary filesystem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</w:t>
      </w:r>
      <w:r w:rsidDel="00000000" w:rsidR="00000000" w:rsidRPr="00000000">
        <w:rPr>
          <w:b w:val="1"/>
          <w:bCs w:val="1"/>
          <w:rtl w:val="0"/>
        </w:rPr>
        <w:t xml:space="preserve">lost when container stops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b0c1582kf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 we “mount” disk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Mounting =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“Give this container access to a real folder/disk on host”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hi9a5a6io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comparison</w:t>
      </w:r>
    </w:p>
    <w:tbl>
      <w:tblPr>
        <w:tblStyle w:val="Table1"/>
        <w:tblW w:w="4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990"/>
        <w:tblGridChange w:id="0">
          <w:tblGrid>
            <w:gridCol w:w="1175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works in containers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Automatically shared 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Automatically shared 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Needs explicit mount ❗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95flaeo67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Analogy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dcjdkper4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🖥️ CPU &amp; RAM: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Like electricity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flows wherever needed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bzacbjz3p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💾 Disk: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Like a </w:t>
      </w:r>
      <w:r w:rsidDel="00000000" w:rsidR="00000000" w:rsidRPr="00000000">
        <w:rPr>
          <w:b w:val="1"/>
          <w:bCs w:val="1"/>
          <w:rtl w:val="0"/>
        </w:rPr>
        <w:t xml:space="preserve">locker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must: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it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it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 it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