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Introduction to Renewable Energy</w:t>
      </w:r>
    </w:p>
    <w:p>
      <w:r>
        <w:t xml:space="preserve">Renewable energy comes from natural sources that replenish themselves. Solar, wind, and hydro power are leading examples. This document explores their growth, benefits, and challenges across the globe.</w:t>
      </w:r>
    </w:p>
    <w:p>
      <w:r>
        <w:rPr>
          <w:b/>
        </w:rPr>
        <w:t xml:space="preserve">Solar Power Overview</w:t>
      </w:r>
    </w:p>
    <w:p>
      <w:r>
        <w:t xml:space="preserve">Solar power harnesses sunlight using photovoltaic cells. Costs have dropped dramatically over the last decade, making it one of the cheapest sources of new electricity generation in many regions.</w:t>
      </w:r>
    </w:p>
    <w:p>
      <w:r>
        <w:rPr>
          <w:b/>
        </w:rPr>
        <w:t xml:space="preserve">Wind Energy Fundamentals</w:t>
      </w:r>
    </w:p>
    <w:p>
      <w:r>
        <w:t xml:space="preserve">Wind turbines convert kinetic energy from moving air into electricity. Offshore wind farms are increasingly common because of stronger and more consistent wind speeds at sea.</w:t>
      </w:r>
    </w:p>
    <w:p>
      <w:r>
        <w:rPr>
          <w:b/>
        </w:rPr>
        <w:t xml:space="preserve">Hydroelectric Power</w:t>
      </w:r>
    </w:p>
    <w:p>
      <w:r>
        <w:t xml:space="preserve">Hydroelectric dams use flowing water to spin turbines. It remains the largest source of renewable electricity worldwide, though new large dam construction has slowed due to environmental concerns.</w:t>
      </w:r>
    </w:p>
    <w:p>
      <w:r>
        <w:rPr>
          <w:b/>
        </w:rPr>
        <w:t xml:space="preserve">Energy Storage Solutions</w:t>
      </w:r>
    </w:p>
    <w:p>
      <w:r>
        <w:t xml:space="preserve">Battery storage systems help balance supply and demand from intermittent renewable sources. Lithium-ion batteries dominate the market, but new chemistries are emerging to reduce costs further.</w:t>
      </w:r>
    </w:p>
    <w:p>
      <w:r>
        <w:rPr>
          <w:b/>
        </w:rPr>
        <w:t xml:space="preserve">Grid Modernization</w:t>
      </w:r>
    </w:p>
    <w:p>
      <w:r>
        <w:t xml:space="preserve">Modern electrical grids need to accommodate distributed generation and variable renewable output. Smart grid technology enables better forecasting, demand response, and integration of storage.</w:t>
      </w:r>
    </w:p>
    <w:p>
      <w:r>
        <w:rPr>
          <w:b/>
        </w:rPr>
        <w:t xml:space="preserve">Policy and Incentives</w:t>
      </w:r>
    </w:p>
    <w:p>
      <w:r>
        <w:t xml:space="preserve">Governments use tax credits, subsidies, and renewable portfolio standards to accelerate adoption. Policy stability is often cited as the single biggest factor in renewable investment decisions.</w:t>
      </w:r>
    </w:p>
    <w:p>
      <w:r>
        <w:rPr>
          <w:b/>
        </w:rPr>
        <w:t xml:space="preserve">Economic Impact</w:t>
      </w:r>
    </w:p>
    <w:p>
      <w:r>
        <w:t xml:space="preserve">The renewable energy sector has created millions of jobs worldwide in manufacturing, installation, and maintenance. Regions transitioning from fossil fuels face both opportunities and workforce challenges.</w:t>
      </w:r>
    </w:p>
    <w:p>
      <w:r>
        <w:rPr>
          <w:b/>
        </w:rPr>
        <w:t xml:space="preserve">Environmental Benefits</w:t>
      </w:r>
    </w:p>
    <w:p>
      <w:r>
        <w:t xml:space="preserve">Renewable energy sources produce little to no greenhouse gas emissions during operation, helping to reduce the impacts of climate change and improve local air quality.</w:t>
      </w:r>
    </w:p>
    <w:p>
      <w:r>
        <w:rPr>
          <w:b/>
        </w:rPr>
        <w:t xml:space="preserve">Future Outlook</w:t>
      </w:r>
    </w:p>
    <w:p>
      <w:r>
        <w:t xml:space="preserve">Continued innovation in materials, storage, and grid integration is expected to drive renewable energy costs down further, making a fully renewable grid increasingly feasible within coming decades.</w:t>
      </w:r>
    </w:p>
    <w:sectPr/>
  </w:body>
</w:document>
</file>