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Calibri" w:hAnsi="Calibri"/>
          <w:b/>
          <w:color w:val="0F172A"/>
          <w:sz w:val="40"/>
        </w:rPr>
        <w:t>MAMIDALA ADARSH</w:t>
      </w:r>
    </w:p>
    <w:p>
      <w:pPr>
        <w:spacing w:before="0" w:after="60"/>
      </w:pPr>
      <w:r>
        <w:rPr>
          <w:rFonts w:ascii="Calibri" w:hAnsi="Calibri"/>
          <w:b/>
          <w:color w:val="2563EB"/>
          <w:sz w:val="21"/>
        </w:rPr>
        <w:t>M.Sc. Data Science Graduate | Data Science • Data Analytics • Machine Learning</w:t>
      </w:r>
    </w:p>
    <w:p>
      <w:pPr>
        <w:spacing w:before="0" w:after="20"/>
      </w:pPr>
      <w:r>
        <w:rPr>
          <w:rFonts w:ascii="Calibri" w:hAnsi="Calibri"/>
          <w:color w:val="475569"/>
          <w:sz w:val="19"/>
        </w:rPr>
        <w:t>📍 Germany  |  ✉️ mamidalaadarsh99@gmail.com  |  🌐 https://adarsh-portfolio-eight-gamma.vercel.app/</w:t>
      </w:r>
    </w:p>
    <w:p>
      <w:pPr>
        <w:spacing w:before="0" w:after="40"/>
      </w:pPr>
      <w:r>
        <w:rPr>
          <w:rFonts w:ascii="Calibri" w:hAnsi="Calibri"/>
          <w:color w:val="475569"/>
          <w:sz w:val="19"/>
        </w:rPr>
        <w:t>💻 GitHub: github.com/Adarsh8688  |  💼 LinkedIn: linkedin.com/in/mamidala-adarsh-1519a62a2</w:t>
      </w:r>
    </w:p>
    <w:p>
      <w:pPr>
        <w:spacing w:before="0" w:after="120"/>
      </w:pPr>
      <w:r>
        <w:rPr>
          <w:rFonts w:ascii="Calibri" w:hAnsi="Calibri"/>
          <w:b/>
          <w:color w:val="059669"/>
          <w:sz w:val="18"/>
        </w:rPr>
        <w:t>✅ Work Authorization: Eligible for Full-Time Employment in Germany (German University Graduate)</w:t>
      </w:r>
    </w:p>
    <w:p>
      <w:pPr>
        <w:keepNext/>
        <w:spacing w:before="180" w:after="80"/>
        <w:pBdr>
          <w:bottom w:val="single" w:sz="8" w:space="2" w:color="0F172A"/>
        </w:pBdr>
      </w:pPr>
      <w:r>
        <w:rPr>
          <w:rFonts w:ascii="Calibri" w:hAnsi="Calibri"/>
          <w:b/>
          <w:color w:val="0F172A"/>
          <w:sz w:val="22"/>
        </w:rPr>
        <w:t>PROFESSIONAL PROFILE (KURZPROFIL)</w:t>
      </w:r>
    </w:p>
    <w:p>
      <w:pPr>
        <w:spacing w:before="40" w:after="60" w:line="276" w:lineRule="auto"/>
      </w:pPr>
      <w:r>
        <w:rPr>
          <w:rFonts w:ascii="Calibri" w:hAnsi="Calibri"/>
          <w:color w:val="1E293B"/>
          <w:sz w:val="19"/>
        </w:rPr>
        <w:t>Analytical and results-driven M.Sc. Data Science graduate from the University of Europe for Applied Sciences (Germany, August 2026) with strong expertise in predictive machine learning, SQL analytics, data pipelines, and business intelligence. Demonstrated solid research acumen in Master's thesis by achieving an 18.4% error reduction (MAE 3.8 → 3.1) in traffic speed forecasting using Spatio-Temporal Graph Neural Networks (ST-GNN) on METR-LA sensor networks. Experienced in developing end-to-end data workflows from relational databases (PostgreSQL, SQL) and streaming pipelines (Kafka, PySpark) to interactive business dashboards (Power BI, Streamlit). Holds verified Coursera credentials in SQL, Python, and Data Science, paired with official GDPR data privacy compliance certification.</w:t>
      </w:r>
    </w:p>
    <w:p>
      <w:pPr>
        <w:spacing w:before="20" w:after="80"/>
      </w:pPr>
      <w:r>
        <w:rPr>
          <w:rFonts w:ascii="Calibri" w:hAnsi="Calibri"/>
          <w:b/>
          <w:color w:val="0F172A"/>
          <w:sz w:val="18"/>
        </w:rPr>
        <w:t xml:space="preserve">Target Roles: </w:t>
      </w:r>
      <w:r>
        <w:rPr>
          <w:rFonts w:ascii="Calibri" w:hAnsi="Calibri"/>
          <w:color w:val="2563EB"/>
          <w:sz w:val="18"/>
        </w:rPr>
        <w:t>Junior Data Analyst  •  Junior BI Analyst  •  Junior Data Scientist  •  Junior Power BI Analyst  •  Machine Learning Intern  •  Working Student — Data Analytics</w:t>
      </w:r>
    </w:p>
    <w:p>
      <w:pPr>
        <w:keepNext/>
        <w:spacing w:before="180" w:after="80"/>
        <w:pBdr>
          <w:bottom w:val="single" w:sz="8" w:space="2" w:color="0F172A"/>
        </w:pBdr>
      </w:pPr>
      <w:r>
        <w:rPr>
          <w:rFonts w:ascii="Calibri" w:hAnsi="Calibri"/>
          <w:b/>
          <w:color w:val="0F172A"/>
          <w:sz w:val="22"/>
        </w:rPr>
        <w:t>CORE TECHNICAL COMPETENCIES (IT- &amp; FACHKENNTNISSE)</w:t>
      </w:r>
    </w:p>
    <w:tbl>
      <w:tblPr>
        <w:tblW w:type="auto" w:w="0"/>
        <w:jc w:val="center"/>
        <w:tblLayout w:type="fixed"/>
        <w:tblLook w:firstColumn="1" w:firstRow="1" w:lastColumn="0" w:lastRow="0" w:noHBand="0" w:noVBand="1" w:val="04A0"/>
      </w:tblPr>
      <w:tblGrid>
        <w:gridCol w:w="5090"/>
        <w:gridCol w:w="5090"/>
      </w:tblGrid>
      <w:tr>
        <w:tc>
          <w:tcPr>
            <w:tcW w:type="dxa" w:w="2592"/>
            <w:tcMar>
              <w:top w:w="40" w:type="dxa"/>
              <w:bottom w:w="40" w:type="dxa"/>
              <w:left w:w="40" w:type="dxa"/>
              <w:right w:w="40" w:type="dxa"/>
            </w:tcMar>
          </w:tcPr>
          <w:p>
            <w:pPr>
              <w:spacing w:before="20" w:after="20"/>
            </w:pPr>
            <w:r>
              <w:rPr>
                <w:rFonts w:ascii="Calibri" w:hAnsi="Calibri"/>
                <w:b/>
                <w:color w:val="0F172A"/>
                <w:sz w:val="18"/>
              </w:rPr>
              <w:t>Programming &amp; Scripting</w:t>
            </w:r>
          </w:p>
        </w:tc>
        <w:tc>
          <w:tcPr>
            <w:tcW w:type="dxa" w:w="7589"/>
            <w:tcMar>
              <w:top w:w="40" w:type="dxa"/>
              <w:bottom w:w="40" w:type="dxa"/>
              <w:left w:w="40" w:type="dxa"/>
              <w:right w:w="40" w:type="dxa"/>
            </w:tcMar>
          </w:tcPr>
          <w:p>
            <w:pPr>
              <w:spacing w:before="20" w:after="20"/>
            </w:pPr>
            <w:r>
              <w:rPr>
                <w:rFonts w:ascii="Calibri" w:hAnsi="Calibri"/>
                <w:color w:val="334155"/>
                <w:sz w:val="18"/>
              </w:rPr>
              <w:t>Python (Advanced: Pandas, NumPy, Scikit-learn, PyTorch, SciPy), SQL (Advanced: PostgreSQL, MySQL, Complex CTEs, Multi-table Joins, Window Functions, Query Optimization)</w:t>
            </w:r>
          </w:p>
        </w:tc>
      </w:tr>
      <w:tr>
        <w:tc>
          <w:tcPr>
            <w:tcW w:type="dxa" w:w="2592"/>
            <w:tcMar>
              <w:top w:w="40" w:type="dxa"/>
              <w:bottom w:w="40" w:type="dxa"/>
              <w:left w:w="40" w:type="dxa"/>
              <w:right w:w="40" w:type="dxa"/>
            </w:tcMar>
            <w:shd w:fill="F8FAFC"/>
          </w:tcPr>
          <w:p>
            <w:pPr>
              <w:spacing w:before="20" w:after="20"/>
            </w:pPr>
            <w:r>
              <w:rPr>
                <w:rFonts w:ascii="Calibri" w:hAnsi="Calibri"/>
                <w:b/>
                <w:color w:val="0F172A"/>
                <w:sz w:val="18"/>
              </w:rPr>
              <w:t>BI &amp; Visualization</w:t>
            </w:r>
          </w:p>
        </w:tc>
        <w:tc>
          <w:tcPr>
            <w:tcW w:type="dxa" w:w="7589"/>
            <w:tcMar>
              <w:top w:w="40" w:type="dxa"/>
              <w:bottom w:w="40" w:type="dxa"/>
              <w:left w:w="40" w:type="dxa"/>
              <w:right w:w="40" w:type="dxa"/>
            </w:tcMar>
            <w:shd w:fill="F8FAFC"/>
          </w:tcPr>
          <w:p>
            <w:pPr>
              <w:spacing w:before="20" w:after="20"/>
            </w:pPr>
            <w:r>
              <w:rPr>
                <w:rFonts w:ascii="Calibri" w:hAnsi="Calibri"/>
                <w:color w:val="334155"/>
                <w:sz w:val="18"/>
              </w:rPr>
              <w:t>Power BI (DAX, Star Schema Modeling, KPI Dashboards), Streamlit (Cloud Web Apps), Tableau, Matplotlib, Seaborn, MS Excel (Pivot Tables, Advanced Modeling)</w:t>
            </w:r>
          </w:p>
        </w:tc>
      </w:tr>
      <w:tr>
        <w:tc>
          <w:tcPr>
            <w:tcW w:type="dxa" w:w="2592"/>
            <w:tcMar>
              <w:top w:w="40" w:type="dxa"/>
              <w:bottom w:w="40" w:type="dxa"/>
              <w:left w:w="40" w:type="dxa"/>
              <w:right w:w="40" w:type="dxa"/>
            </w:tcMar>
          </w:tcPr>
          <w:p>
            <w:pPr>
              <w:spacing w:before="20" w:after="20"/>
            </w:pPr>
            <w:r>
              <w:rPr>
                <w:rFonts w:ascii="Calibri" w:hAnsi="Calibri"/>
                <w:b/>
                <w:color w:val="0F172A"/>
                <w:sz w:val="18"/>
              </w:rPr>
              <w:t>Data Engineering &amp; Cloud</w:t>
            </w:r>
          </w:p>
        </w:tc>
        <w:tc>
          <w:tcPr>
            <w:tcW w:type="dxa" w:w="7589"/>
            <w:tcMar>
              <w:top w:w="40" w:type="dxa"/>
              <w:bottom w:w="40" w:type="dxa"/>
              <w:left w:w="40" w:type="dxa"/>
              <w:right w:w="40" w:type="dxa"/>
            </w:tcMar>
          </w:tcPr>
          <w:p>
            <w:pPr>
              <w:spacing w:before="20" w:after="20"/>
            </w:pPr>
            <w:r>
              <w:rPr>
                <w:rFonts w:ascii="Calibri" w:hAnsi="Calibri"/>
                <w:color w:val="334155"/>
                <w:sz w:val="18"/>
              </w:rPr>
              <w:t>PySpark, Apache Kafka, Debezium (CDC), REST APIs, Git &amp; GitHub, Docker, Linux/Bash</w:t>
            </w:r>
          </w:p>
        </w:tc>
      </w:tr>
      <w:tr>
        <w:tc>
          <w:tcPr>
            <w:tcW w:type="dxa" w:w="2592"/>
            <w:tcMar>
              <w:top w:w="40" w:type="dxa"/>
              <w:bottom w:w="40" w:type="dxa"/>
              <w:left w:w="40" w:type="dxa"/>
              <w:right w:w="40" w:type="dxa"/>
            </w:tcMar>
            <w:shd w:fill="F8FAFC"/>
          </w:tcPr>
          <w:p>
            <w:pPr>
              <w:spacing w:before="20" w:after="20"/>
            </w:pPr>
            <w:r>
              <w:rPr>
                <w:rFonts w:ascii="Calibri" w:hAnsi="Calibri"/>
                <w:b/>
                <w:color w:val="0F172A"/>
                <w:sz w:val="18"/>
              </w:rPr>
              <w:t>Machine Learning &amp; Modeling</w:t>
            </w:r>
          </w:p>
        </w:tc>
        <w:tc>
          <w:tcPr>
            <w:tcW w:type="dxa" w:w="7589"/>
            <w:tcMar>
              <w:top w:w="40" w:type="dxa"/>
              <w:bottom w:w="40" w:type="dxa"/>
              <w:left w:w="40" w:type="dxa"/>
              <w:right w:w="40" w:type="dxa"/>
            </w:tcMar>
            <w:shd w:fill="F8FAFC"/>
          </w:tcPr>
          <w:p>
            <w:pPr>
              <w:spacing w:before="20" w:after="20"/>
            </w:pPr>
            <w:r>
              <w:rPr>
                <w:rFonts w:ascii="Calibri" w:hAnsi="Calibri"/>
                <w:color w:val="334155"/>
                <w:sz w:val="18"/>
              </w:rPr>
              <w:t>Graph Neural Networks (ST-GNN), Time-Series Forecasting, Supervised ML (Regression, Classification, XGBoost, Random Forests), Model Evaluation (MAE, RMSE, ROC-AUC)</w:t>
            </w:r>
          </w:p>
        </w:tc>
      </w:tr>
      <w:tr>
        <w:tc>
          <w:tcPr>
            <w:tcW w:type="dxa" w:w="2592"/>
            <w:tcMar>
              <w:top w:w="40" w:type="dxa"/>
              <w:bottom w:w="40" w:type="dxa"/>
              <w:left w:w="40" w:type="dxa"/>
              <w:right w:w="40" w:type="dxa"/>
            </w:tcMar>
          </w:tcPr>
          <w:p>
            <w:pPr>
              <w:spacing w:before="20" w:after="20"/>
            </w:pPr>
            <w:r>
              <w:rPr>
                <w:rFonts w:ascii="Calibri" w:hAnsi="Calibri"/>
                <w:b/>
                <w:color w:val="0F172A"/>
                <w:sz w:val="18"/>
              </w:rPr>
              <w:t>Data Compliance &amp; Methods</w:t>
            </w:r>
          </w:p>
        </w:tc>
        <w:tc>
          <w:tcPr>
            <w:tcW w:type="dxa" w:w="7589"/>
            <w:tcMar>
              <w:top w:w="40" w:type="dxa"/>
              <w:bottom w:w="40" w:type="dxa"/>
              <w:left w:w="40" w:type="dxa"/>
              <w:right w:w="40" w:type="dxa"/>
            </w:tcMar>
          </w:tcPr>
          <w:p>
            <w:pPr>
              <w:spacing w:before="20" w:after="20"/>
            </w:pPr>
            <w:r>
              <w:rPr>
                <w:rFonts w:ascii="Calibri" w:hAnsi="Calibri"/>
                <w:color w:val="334155"/>
                <w:sz w:val="18"/>
              </w:rPr>
              <w:t>GDPR Fundamentals Certified (Privacy by Design, Data Anonymization), Exploratory Data Analysis (EDA), Hypothesis Testing, Statistical Inference</w:t>
            </w:r>
          </w:p>
        </w:tc>
      </w:tr>
    </w:tbl>
    <w:p>
      <w:pPr>
        <w:keepNext/>
        <w:spacing w:before="180" w:after="80"/>
        <w:pBdr>
          <w:bottom w:val="single" w:sz="8" w:space="2" w:color="0F172A"/>
        </w:pBdr>
      </w:pPr>
      <w:r>
        <w:rPr>
          <w:rFonts w:ascii="Calibri" w:hAnsi="Calibri"/>
          <w:b/>
          <w:color w:val="0F172A"/>
          <w:sz w:val="22"/>
        </w:rPr>
        <w:t>EDUCATION (AUSBILDUNG)</w:t>
      </w:r>
    </w:p>
    <w:p>
      <w:pPr>
        <w:keepNext/>
        <w:spacing w:before="60" w:after="20"/>
      </w:pPr>
      <w:r>
        <w:rPr>
          <w:rFonts w:ascii="Calibri" w:hAnsi="Calibri"/>
          <w:b/>
          <w:color w:val="0F172A"/>
          <w:sz w:val="20"/>
        </w:rPr>
        <w:t>Master of Science (M.Sc.) in Data Science</w:t>
      </w:r>
      <w:r>
        <w:rPr>
          <w:rFonts w:ascii="Calibri" w:hAnsi="Calibri"/>
          <w:b/>
          <w:color w:val="64748B"/>
          <w:sz w:val="18"/>
        </w:rPr>
        <w:tab/>
        <w:t>Completed: August 2026</w:t>
      </w:r>
    </w:p>
    <w:p>
      <w:pPr>
        <w:spacing w:before="0" w:after="40"/>
      </w:pPr>
      <w:r>
        <w:rPr>
          <w:rFonts w:ascii="Calibri" w:hAnsi="Calibri"/>
          <w:color w:val="2563EB"/>
          <w:sz w:val="19"/>
        </w:rPr>
        <w:t>University of Europe for Applied Sciences — Germany</w:t>
      </w:r>
    </w:p>
    <w:p>
      <w:pPr>
        <w:spacing w:before="0" w:after="40"/>
      </w:pPr>
      <w:r>
        <w:rPr>
          <w:rFonts w:ascii="Calibri" w:hAnsi="Calibri"/>
          <w:b/>
          <w:color w:val="059669"/>
          <w:sz w:val="18"/>
        </w:rPr>
        <w:t>⭐ Key Thesis Benchmark: 18.4% Error Reduction (MAE 3.8 → 3.1) on METR-LA Sensor Network</w:t>
      </w:r>
    </w:p>
    <w:p>
      <w:pPr>
        <w:pStyle w:val="ListBullet"/>
        <w:spacing w:before="0" w:after="20"/>
      </w:pPr>
      <w:r>
        <w:rPr>
          <w:rFonts w:ascii="Calibri" w:hAnsi="Calibri"/>
          <w:color w:val="334155"/>
          <w:sz w:val="18"/>
        </w:rPr>
        <w:t>Master's Thesis: Short-Term Traffic Speed Forecasting using Spatio-Temporal Graph Neural Networks (ST-GNN). Engineered dynamic graph convolution architectures capturing topological road connectivity and temporal speed sequences over 207 highway sensor nodes, significantly outperforming standard baseline models.</w:t>
      </w:r>
    </w:p>
    <w:p>
      <w:pPr>
        <w:pStyle w:val="ListBullet"/>
        <w:spacing w:before="0" w:after="80"/>
      </w:pPr>
      <w:r>
        <w:rPr>
          <w:rFonts w:ascii="Calibri" w:hAnsi="Calibri"/>
          <w:color w:val="334155"/>
          <w:sz w:val="18"/>
        </w:rPr>
        <w:t>Key Coursework: Deep Learning &amp; Neural Architectures, Cloud Computing &amp; Big Data (PySpark, Kafka), Advanced Statistical Modeling, Relational Database Design, AI Ethics &amp; Privacy.</w:t>
      </w:r>
    </w:p>
    <w:p>
      <w:pPr>
        <w:spacing w:before="60" w:after="20"/>
      </w:pPr>
      <w:r>
        <w:rPr>
          <w:rFonts w:ascii="Calibri" w:hAnsi="Calibri"/>
          <w:b/>
          <w:color w:val="0F172A"/>
          <w:sz w:val="20"/>
        </w:rPr>
        <w:t>Bachelor of Technology / Bachelor of Science [Your Degree Name]</w:t>
      </w:r>
      <w:r>
        <w:rPr>
          <w:rFonts w:ascii="Calibri" w:hAnsi="Calibri"/>
          <w:color w:val="64748B"/>
          <w:sz w:val="18"/>
        </w:rPr>
        <w:tab/>
        <w:t>[Graduation Year, e.g., 2020 – 2024]</w:t>
      </w:r>
    </w:p>
    <w:p>
      <w:pPr>
        <w:spacing w:before="0" w:after="40"/>
      </w:pPr>
      <w:r>
        <w:rPr>
          <w:rFonts w:ascii="Calibri" w:hAnsi="Calibri"/>
          <w:color w:val="2563EB"/>
          <w:sz w:val="19"/>
        </w:rPr>
        <w:t>[Your University Name] — [City, Country]</w:t>
      </w:r>
    </w:p>
    <w:p>
      <w:pPr>
        <w:pStyle w:val="ListBullet"/>
        <w:spacing w:before="0" w:after="80"/>
      </w:pPr>
      <w:r>
        <w:rPr>
          <w:rFonts w:ascii="Calibri" w:hAnsi="Calibri"/>
          <w:color w:val="334155"/>
          <w:sz w:val="18"/>
        </w:rPr>
        <w:t>Foundational study in Computer Science, Database Management Systems, Data Structures, Algorithms, Mathematics, and Statistics.</w:t>
      </w:r>
    </w:p>
    <w:p>
      <w:pPr>
        <w:keepNext/>
        <w:spacing w:before="180" w:after="80"/>
        <w:pBdr>
          <w:bottom w:val="single" w:sz="8" w:space="2" w:color="0F172A"/>
        </w:pBdr>
      </w:pPr>
      <w:r>
        <w:rPr>
          <w:rFonts w:ascii="Calibri" w:hAnsi="Calibri"/>
          <w:b/>
          <w:color w:val="0F172A"/>
          <w:sz w:val="22"/>
        </w:rPr>
        <w:t>FEATURED PROJECTS &amp; PRACTICAL EXPERIENCE (PROJEKTE)</w:t>
      </w:r>
    </w:p>
    <w:p>
      <w:pPr>
        <w:keepNext/>
        <w:spacing w:before="60" w:after="0"/>
      </w:pPr>
      <w:r>
        <w:rPr>
          <w:rFonts w:ascii="Calibri" w:hAnsi="Calibri"/>
          <w:b/>
          <w:color w:val="0F172A"/>
          <w:sz w:val="19"/>
        </w:rPr>
        <w:t>Short-Term Traffic Speed Forecasting (ST-GNN)</w:t>
      </w:r>
      <w:r>
        <w:rPr>
          <w:rFonts w:ascii="Calibri" w:hAnsi="Calibri"/>
          <w:color w:val="2563EB"/>
          <w:sz w:val="17"/>
        </w:rPr>
        <w:t xml:space="preserve"> | https://github.com/Adarsh8688/Short-Term-Traffic-Speed-Forecasting</w:t>
      </w:r>
    </w:p>
    <w:p>
      <w:pPr>
        <w:keepNext/>
        <w:spacing w:before="0" w:after="20"/>
      </w:pPr>
      <w:r>
        <w:rPr>
          <w:rFonts w:ascii="Calibri" w:hAnsi="Calibri"/>
          <w:i/>
          <w:color w:val="475569"/>
          <w:sz w:val="17"/>
        </w:rPr>
        <w:t>Tech Stack: PyTorch • Graph Neural Networks • NetworkX • Time-Series Modeling • Benchmark Dataset</w:t>
      </w:r>
    </w:p>
    <w:p>
      <w:pPr>
        <w:pStyle w:val="ListBullet"/>
        <w:spacing w:before="0" w:after="20"/>
      </w:pPr>
      <w:r>
        <w:rPr>
          <w:rFonts w:ascii="Calibri" w:hAnsi="Calibri"/>
          <w:color w:val="334155"/>
          <w:sz w:val="18"/>
        </w:rPr>
        <w:t>Engineered spatio-temporal deep learning graph convolutions on benchmark METR-LA road sensor datasets (207 sensor nodes).</w:t>
      </w:r>
    </w:p>
    <w:p>
      <w:pPr>
        <w:pStyle w:val="ListBullet"/>
        <w:spacing w:before="0" w:after="20"/>
      </w:pPr>
      <w:r>
        <w:rPr>
          <w:rFonts w:ascii="Calibri" w:hAnsi="Calibri"/>
          <w:color w:val="334155"/>
          <w:sz w:val="18"/>
        </w:rPr>
        <w:t>Modeled dynamic adjacency matrices to represent physical road dependencies; achieved 18.4% MAE improvement over standard baselines (3.8 → 3.1).</w:t>
      </w:r>
    </w:p>
    <w:p>
      <w:pPr>
        <w:pStyle w:val="ListBullet"/>
        <w:spacing w:before="0" w:after="20"/>
      </w:pPr>
      <w:r>
        <w:rPr>
          <w:rFonts w:ascii="Calibri" w:hAnsi="Calibri"/>
          <w:color w:val="334155"/>
          <w:sz w:val="18"/>
        </w:rPr>
        <w:t>Conducted rigorous residual validations, hyperparameter tuning, and ablation studies in reproducible Jupyter environments.</w:t>
      </w:r>
    </w:p>
    <w:p>
      <w:pPr>
        <w:keepNext/>
        <w:spacing w:before="60" w:after="0"/>
      </w:pPr>
      <w:r>
        <w:rPr>
          <w:rFonts w:ascii="Calibri" w:hAnsi="Calibri"/>
          <w:b/>
          <w:color w:val="0F172A"/>
          <w:sz w:val="19"/>
        </w:rPr>
        <w:t>Logistics Operations Intelligence Platform</w:t>
      </w:r>
      <w:r>
        <w:rPr>
          <w:rFonts w:ascii="Calibri" w:hAnsi="Calibri"/>
          <w:color w:val="2563EB"/>
          <w:sz w:val="17"/>
        </w:rPr>
        <w:t xml:space="preserve"> | https://github.com/Adarsh8688/logistics-operations-intelligence (Live: Streamlit Cloud)</w:t>
      </w:r>
    </w:p>
    <w:p>
      <w:pPr>
        <w:keepNext/>
        <w:spacing w:before="0" w:after="20"/>
      </w:pPr>
      <w:r>
        <w:rPr>
          <w:rFonts w:ascii="Calibri" w:hAnsi="Calibri"/>
          <w:i/>
          <w:color w:val="475569"/>
          <w:sz w:val="17"/>
        </w:rPr>
        <w:t>Tech Stack: Python • PostgreSQL • Streamlit Cloud • Scikit-Learn • Operational Risk Scoring</w:t>
      </w:r>
    </w:p>
    <w:p>
      <w:pPr>
        <w:pStyle w:val="ListBullet"/>
        <w:spacing w:before="0" w:after="20"/>
      </w:pPr>
      <w:r>
        <w:rPr>
          <w:rFonts w:ascii="Calibri" w:hAnsi="Calibri"/>
          <w:color w:val="334155"/>
          <w:sz w:val="18"/>
        </w:rPr>
        <w:t>Built an end-to-end logistics analytics system with PostgreSQL data modeling and an interactive web dashboard deployed on Streamlit Cloud.</w:t>
      </w:r>
    </w:p>
    <w:p>
      <w:pPr>
        <w:pStyle w:val="ListBullet"/>
        <w:spacing w:before="0" w:after="20"/>
      </w:pPr>
      <w:r>
        <w:rPr>
          <w:rFonts w:ascii="Calibri" w:hAnsi="Calibri"/>
          <w:color w:val="334155"/>
          <w:sz w:val="18"/>
        </w:rPr>
        <w:t>Trained predictive machine learning classification models forecasting delivery delay risks before dispatch to assist logistics planners.</w:t>
      </w:r>
    </w:p>
    <w:p>
      <w:pPr>
        <w:pStyle w:val="ListBullet"/>
        <w:spacing w:before="0" w:after="20"/>
      </w:pPr>
      <w:r>
        <w:rPr>
          <w:rFonts w:ascii="Calibri" w:hAnsi="Calibri"/>
          <w:color w:val="334155"/>
          <w:sz w:val="18"/>
        </w:rPr>
        <w:t>Engineered a custom multi-factor risk score prioritizing high-exposure shipments and warehouse damage claim bottlenecks.</w:t>
      </w:r>
    </w:p>
    <w:p>
      <w:pPr>
        <w:keepNext/>
        <w:spacing w:before="60" w:after="0"/>
      </w:pPr>
      <w:r>
        <w:rPr>
          <w:rFonts w:ascii="Calibri" w:hAnsi="Calibri"/>
          <w:b/>
          <w:color w:val="0F172A"/>
          <w:sz w:val="19"/>
        </w:rPr>
        <w:t>DataForge: Event-Driven Streaming Data Platform</w:t>
      </w:r>
      <w:r>
        <w:rPr>
          <w:rFonts w:ascii="Calibri" w:hAnsi="Calibri"/>
          <w:color w:val="2563EB"/>
          <w:sz w:val="17"/>
        </w:rPr>
        <w:t xml:space="preserve"> | https://github.com/Adarsh8688/dataforge-event-driven-data-platform</w:t>
      </w:r>
    </w:p>
    <w:p>
      <w:pPr>
        <w:keepNext/>
        <w:spacing w:before="0" w:after="20"/>
      </w:pPr>
      <w:r>
        <w:rPr>
          <w:rFonts w:ascii="Calibri" w:hAnsi="Calibri"/>
          <w:i/>
          <w:color w:val="475569"/>
          <w:sz w:val="17"/>
        </w:rPr>
        <w:t>Tech Stack: Apache Kafka • PySpark • Debezium CDC • PostgreSQL • Schema Contracts • Power BI Ready</w:t>
      </w:r>
    </w:p>
    <w:p>
      <w:pPr>
        <w:pStyle w:val="ListBullet"/>
        <w:spacing w:before="0" w:after="20"/>
      </w:pPr>
      <w:r>
        <w:rPr>
          <w:rFonts w:ascii="Calibri" w:hAnsi="Calibri"/>
          <w:color w:val="334155"/>
          <w:sz w:val="18"/>
        </w:rPr>
        <w:t>Architected a near-real-time event streaming pipeline capturing transactional mutations via Debezium Change Data Capture (CDC).</w:t>
      </w:r>
    </w:p>
    <w:p>
      <w:pPr>
        <w:pStyle w:val="ListBullet"/>
        <w:spacing w:before="0" w:after="20"/>
      </w:pPr>
      <w:r>
        <w:rPr>
          <w:rFonts w:ascii="Calibri" w:hAnsi="Calibri"/>
          <w:color w:val="334155"/>
          <w:sz w:val="18"/>
        </w:rPr>
        <w:t>Enforced schema registries and strict data contracts to eliminate upstream schema drift across distributed e-commerce microservices.</w:t>
      </w:r>
    </w:p>
    <w:p>
      <w:pPr>
        <w:pStyle w:val="ListBullet"/>
        <w:spacing w:before="0" w:after="20"/>
      </w:pPr>
      <w:r>
        <w:rPr>
          <w:rFonts w:ascii="Calibri" w:hAnsi="Calibri"/>
          <w:color w:val="334155"/>
          <w:sz w:val="18"/>
        </w:rPr>
        <w:t>Transformed streaming batches via PySpark for real-time deduplication and loaded curated tables ready for Power BI dashboards.</w:t>
      </w:r>
    </w:p>
    <w:p>
      <w:pPr>
        <w:keepNext/>
        <w:spacing w:before="60" w:after="0"/>
      </w:pPr>
      <w:r>
        <w:rPr>
          <w:rFonts w:ascii="Calibri" w:hAnsi="Calibri"/>
          <w:b/>
          <w:color w:val="0F172A"/>
          <w:sz w:val="19"/>
        </w:rPr>
        <w:t>Washington D.C. Bike Demand Analytics</w:t>
      </w:r>
      <w:r>
        <w:rPr>
          <w:rFonts w:ascii="Calibri" w:hAnsi="Calibri"/>
          <w:color w:val="2563EB"/>
          <w:sz w:val="17"/>
        </w:rPr>
        <w:t xml:space="preserve"> | https://github.com/Adarsh8688/bike-dashboard</w:t>
      </w:r>
    </w:p>
    <w:p>
      <w:pPr>
        <w:keepNext/>
        <w:spacing w:before="0" w:after="20"/>
      </w:pPr>
      <w:r>
        <w:rPr>
          <w:rFonts w:ascii="Calibri" w:hAnsi="Calibri"/>
          <w:i/>
          <w:color w:val="475569"/>
          <w:sz w:val="17"/>
        </w:rPr>
        <w:t>Tech Stack: Python • Streamlit • Pandas • Seaborn • Exploratory Data Analysis</w:t>
      </w:r>
    </w:p>
    <w:p>
      <w:pPr>
        <w:pStyle w:val="ListBullet"/>
        <w:spacing w:before="0" w:after="20"/>
      </w:pPr>
      <w:r>
        <w:rPr>
          <w:rFonts w:ascii="Calibri" w:hAnsi="Calibri"/>
          <w:color w:val="334155"/>
          <w:sz w:val="18"/>
        </w:rPr>
        <w:t>Analyzed 17,000+ hourly bike rental records to uncover seasonal, hourly, and meteorological patterns across Washington D.C.</w:t>
      </w:r>
    </w:p>
    <w:p>
      <w:pPr>
        <w:pStyle w:val="ListBullet"/>
        <w:spacing w:before="0" w:after="20"/>
      </w:pPr>
      <w:r>
        <w:rPr>
          <w:rFonts w:ascii="Calibri" w:hAnsi="Calibri"/>
          <w:color w:val="334155"/>
          <w:sz w:val="18"/>
        </w:rPr>
        <w:t>Engineered correlation heatmaps identifying multi-collinearity between temperature, humidity, and demand fluctuations.</w:t>
      </w:r>
    </w:p>
    <w:p>
      <w:pPr>
        <w:keepNext/>
        <w:spacing w:before="60" w:after="0"/>
      </w:pPr>
      <w:r>
        <w:rPr>
          <w:rFonts w:ascii="Calibri" w:hAnsi="Calibri"/>
          <w:b/>
          <w:color w:val="0F172A"/>
          <w:sz w:val="19"/>
        </w:rPr>
        <w:t>Enterprise SQL Analytics &amp; Cohort Modeling</w:t>
      </w:r>
      <w:r>
        <w:rPr>
          <w:rFonts w:ascii="Calibri" w:hAnsi="Calibri"/>
          <w:color w:val="2563EB"/>
          <w:sz w:val="17"/>
        </w:rPr>
        <w:t xml:space="preserve"> | https://github.com/Adarsh8688/Chinook-Database-Project</w:t>
      </w:r>
    </w:p>
    <w:p>
      <w:pPr>
        <w:keepNext/>
        <w:spacing w:before="0" w:after="20"/>
      </w:pPr>
      <w:r>
        <w:rPr>
          <w:rFonts w:ascii="Calibri" w:hAnsi="Calibri"/>
          <w:i/>
          <w:color w:val="475569"/>
          <w:sz w:val="17"/>
        </w:rPr>
        <w:t>Tech Stack: PostgreSQL • Complex Joins • Window Functions • CTEs • Cohort Analysis</w:t>
      </w:r>
    </w:p>
    <w:p>
      <w:pPr>
        <w:pStyle w:val="ListBullet"/>
        <w:spacing w:before="0" w:after="20"/>
      </w:pPr>
      <w:r>
        <w:rPr>
          <w:rFonts w:ascii="Calibri" w:hAnsi="Calibri"/>
          <w:color w:val="334155"/>
          <w:sz w:val="18"/>
        </w:rPr>
        <w:t>Formulated advanced SQL queries utilizing Common Table Expressions (CTEs), multi-table joins, subqueries, and window functions.</w:t>
      </w:r>
    </w:p>
    <w:p>
      <w:pPr>
        <w:pStyle w:val="ListBullet"/>
        <w:spacing w:before="0" w:after="20"/>
      </w:pPr>
      <w:r>
        <w:rPr>
          <w:rFonts w:ascii="Calibri" w:hAnsi="Calibri"/>
          <w:color w:val="334155"/>
          <w:sz w:val="18"/>
        </w:rPr>
        <w:t>Extracted customer lifetime value (CLV), sales trends across international territories, and churn indicators.</w:t>
      </w:r>
    </w:p>
    <w:p>
      <w:pPr>
        <w:keepNext/>
        <w:spacing w:before="180" w:after="80"/>
        <w:pBdr>
          <w:bottom w:val="single" w:sz="8" w:space="2" w:color="0F172A"/>
        </w:pBdr>
      </w:pPr>
      <w:r>
        <w:rPr>
          <w:rFonts w:ascii="Calibri" w:hAnsi="Calibri"/>
          <w:b/>
          <w:color w:val="0F172A"/>
          <w:sz w:val="22"/>
        </w:rPr>
        <w:t>VERIFIED CERTIFICATIONS &amp; LANGUAGES</w:t>
      </w:r>
    </w:p>
    <w:tbl>
      <w:tblPr>
        <w:tblW w:type="auto" w:w="0"/>
        <w:jc w:val="center"/>
        <w:tblLayout w:type="fixed"/>
        <w:tblLook w:firstColumn="1" w:firstRow="1" w:lastColumn="0" w:lastRow="0" w:noHBand="0" w:noVBand="1" w:val="04A0"/>
      </w:tblPr>
      <w:tblGrid>
        <w:gridCol w:w="5090"/>
        <w:gridCol w:w="5090"/>
      </w:tblGrid>
      <w:tr>
        <w:tc>
          <w:tcPr>
            <w:tcW w:type="dxa" w:w="5040"/>
            <w:tcMar>
              <w:top w:w="40" w:type="dxa"/>
              <w:bottom w:w="40" w:type="dxa"/>
              <w:left w:w="40" w:type="dxa"/>
              <w:right w:w="40" w:type="dxa"/>
            </w:tcMar>
          </w:tcPr>
          <w:p>
            <w:pPr>
              <w:spacing w:after="40"/>
            </w:pPr>
            <w:r>
              <w:rPr>
                <w:rFonts w:ascii="Calibri" w:hAnsi="Calibri"/>
                <w:b/>
                <w:color w:val="0F172A"/>
                <w:sz w:val="18"/>
              </w:rPr>
              <w:t>Verified Certifications (Zertifikate):</w:t>
            </w:r>
          </w:p>
          <w:p>
            <w:pPr>
              <w:pStyle w:val="ListBullet"/>
              <w:spacing w:before="0" w:after="20"/>
            </w:pPr>
            <w:r>
              <w:rPr>
                <w:rFonts w:ascii="Calibri" w:hAnsi="Calibri"/>
                <w:color w:val="334155"/>
                <w:sz w:val="17"/>
              </w:rPr>
              <w:t>SQL for Data Science — Coursera Verified</w:t>
            </w:r>
          </w:p>
          <w:p>
            <w:pPr>
              <w:pStyle w:val="ListBullet"/>
              <w:spacing w:before="0" w:after="20"/>
            </w:pPr>
            <w:r>
              <w:rPr>
                <w:rFonts w:ascii="Calibri" w:hAnsi="Calibri"/>
                <w:color w:val="334155"/>
                <w:sz w:val="17"/>
              </w:rPr>
              <w:t>Python for Data Science — Coursera Verified</w:t>
            </w:r>
          </w:p>
          <w:p>
            <w:pPr>
              <w:pStyle w:val="ListBullet"/>
              <w:spacing w:before="0" w:after="20"/>
            </w:pPr>
            <w:r>
              <w:rPr>
                <w:rFonts w:ascii="Calibri" w:hAnsi="Calibri"/>
                <w:color w:val="334155"/>
                <w:sz w:val="17"/>
              </w:rPr>
              <w:t>Data Science Specialization — Coursera Verified</w:t>
            </w:r>
          </w:p>
          <w:p>
            <w:pPr>
              <w:pStyle w:val="ListBullet"/>
              <w:spacing w:before="0" w:after="20"/>
            </w:pPr>
            <w:r>
              <w:rPr>
                <w:rFonts w:ascii="Calibri" w:hAnsi="Calibri"/>
                <w:color w:val="334155"/>
                <w:sz w:val="17"/>
              </w:rPr>
              <w:t>GDPR Fundamentals — Certified Data Protection</w:t>
            </w:r>
          </w:p>
        </w:tc>
        <w:tc>
          <w:tcPr>
            <w:tcW w:type="dxa" w:w="5141"/>
            <w:tcMar>
              <w:top w:w="40" w:type="dxa"/>
              <w:bottom w:w="40" w:type="dxa"/>
              <w:left w:w="40" w:type="dxa"/>
              <w:right w:w="40" w:type="dxa"/>
            </w:tcMar>
          </w:tcPr>
          <w:p>
            <w:pPr>
              <w:spacing w:after="40"/>
            </w:pPr>
            <w:r>
              <w:rPr>
                <w:rFonts w:ascii="Calibri" w:hAnsi="Calibri"/>
                <w:b/>
                <w:color w:val="0F172A"/>
                <w:sz w:val="18"/>
              </w:rPr>
              <w:t>Languages &amp; Work Authorization:</w:t>
            </w:r>
          </w:p>
          <w:p>
            <w:pPr>
              <w:pStyle w:val="ListBullet"/>
              <w:spacing w:before="0" w:after="20"/>
            </w:pPr>
            <w:r>
              <w:rPr>
                <w:rFonts w:ascii="Calibri" w:hAnsi="Calibri"/>
                <w:color w:val="334155"/>
                <w:sz w:val="17"/>
              </w:rPr>
              <w:t>English: Fluent / C1-C2 (Language of Master's study)</w:t>
            </w:r>
          </w:p>
          <w:p>
            <w:pPr>
              <w:pStyle w:val="ListBullet"/>
              <w:spacing w:before="0" w:after="20"/>
            </w:pPr>
            <w:r>
              <w:rPr>
                <w:rFonts w:ascii="Calibri" w:hAnsi="Calibri"/>
                <w:color w:val="334155"/>
                <w:sz w:val="17"/>
              </w:rPr>
              <w:t>German: [A2 / B1 — Actively learning / Grundkenntnisse]</w:t>
            </w:r>
          </w:p>
          <w:p>
            <w:pPr>
              <w:pStyle w:val="ListBullet"/>
              <w:spacing w:before="0" w:after="20"/>
            </w:pPr>
            <w:r>
              <w:rPr>
                <w:rFonts w:ascii="Calibri" w:hAnsi="Calibri"/>
                <w:color w:val="334155"/>
                <w:sz w:val="17"/>
              </w:rPr>
              <w:t>Telugu / Hindi: Native / Fluent</w:t>
            </w:r>
          </w:p>
          <w:p>
            <w:pPr>
              <w:pStyle w:val="ListBullet"/>
              <w:spacing w:before="0" w:after="20"/>
            </w:pPr>
            <w:r>
              <w:rPr>
                <w:rFonts w:ascii="Calibri" w:hAnsi="Calibri"/>
                <w:color w:val="334155"/>
                <w:sz w:val="17"/>
              </w:rPr>
              <w:t>Work Status: Direct full-time employment rights in Germany</w:t>
            </w:r>
          </w:p>
        </w:tc>
      </w:tr>
    </w:tbl>
    <w:sectPr w:rsidR="00FC693F" w:rsidRPr="0006063C" w:rsidSect="00034616">
      <w:pgSz w:w="11909" w:h="16834"/>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