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4"/>
          <w:szCs w:val="34"/>
        </w:rPr>
        <w:t xml:space="preserve">ADARSH PATRO</w:t>
      </w:r>
    </w:p>
    <w:p>
      <w:pPr>
        <w:spacing w:after="40"/>
      </w:pPr>
      <w:r>
        <w:rPr>
          <w:rFonts w:ascii="Calibri" w:cs="Calibri" w:eastAsia="Calibri" w:hAnsi="Calibri"/>
          <w:color w:val="333333"/>
          <w:sz w:val="22"/>
          <w:szCs w:val="22"/>
        </w:rPr>
        <w:t xml:space="preserve">Quality Assurance Automation Engineer | SDET</w:t>
      </w:r>
    </w:p>
    <w:p>
      <w:pPr>
        <w:spacing w:after="200"/>
      </w:pPr>
      <w:r>
        <w:rPr>
          <w:rFonts w:ascii="Calibri" w:cs="Calibri" w:eastAsia="Calibri" w:hAnsi="Calibri"/>
          <w:color w:val="333333"/>
          <w:sz w:val="19"/>
          <w:szCs w:val="19"/>
        </w:rPr>
        <w:t xml:space="preserve">Kolkata, West Bengal, India | +91 8910873212 | adarsh89patro@gmail.com | linkedin.com/in/adarsh-patro-08528a210 | github.com/Adarsh89P</w:t>
      </w:r>
    </w:p>
    <w:p>
      <w:pPr>
        <w:pBdr>
          <w:bottom w:val="single" w:color="444444" w:sz="6" w:space="2"/>
        </w:pBdr>
        <w:spacing w:after="100" w:before="260"/>
      </w:pPr>
      <w:r>
        <w:rPr>
          <w:rFonts w:ascii="Calibri" w:cs="Calibri" w:eastAsia="Calibri" w:hAnsi="Calibri"/>
          <w:b/>
          <w:bCs/>
          <w:color w:val="1F1F1F"/>
          <w:sz w:val="22"/>
          <w:szCs w:val="22"/>
        </w:rPr>
        <w:t xml:space="preserve">PROFESSIONAL SUMMARY</w:t>
      </w:r>
    </w:p>
    <w:p>
      <w:pPr>
        <w:spacing w:after="80"/>
      </w:pPr>
      <w:r>
        <w:rPr>
          <w:rFonts w:ascii="Calibri" w:cs="Calibri" w:eastAsia="Calibri" w:hAnsi="Calibri"/>
          <w:sz w:val="21"/>
          <w:szCs w:val="21"/>
        </w:rPr>
        <w:t xml:space="preserve">Quality Assurance / Software Development Engineer in Test (SDET) with 6+ years of IT experience, including 4+ years in manual and automation testing, CI/CD pipeline integration, and quality engineering across web, mobile, and API layers. Skilled in building and maintaining scalable automation frameworks using Selenium WebDriver, Playwright (JavaScript/TypeScript), and Appium, applying the Page Object Model (POM) and data-driven testing patterns. Experienced across the full Software Test Life Cycle (STLC): test planning, test case design, execution, defect tracking, and reporting. Proficient in performance and load testing (Apache JMeter, Gatling), API test automation (Postman, Rest Assured, SoapUI), and backend data validation using SQL. Contributes to CI/CD delivery pipelines with Jenkins, Git, and GitHub Actions within Agile/Scrum teams. Delivered up to 40% improvement in automation test coverage and reduced manual regression effort by up to 35%.</w:t>
      </w:r>
    </w:p>
    <w:p>
      <w:pPr>
        <w:pBdr>
          <w:bottom w:val="single" w:color="444444" w:sz="6" w:space="2"/>
        </w:pBdr>
        <w:spacing w:after="100" w:before="260"/>
      </w:pPr>
      <w:r>
        <w:rPr>
          <w:rFonts w:ascii="Calibri" w:cs="Calibri" w:eastAsia="Calibri" w:hAnsi="Calibri"/>
          <w:b/>
          <w:bCs/>
          <w:color w:val="1F1F1F"/>
          <w:sz w:val="22"/>
          <w:szCs w:val="22"/>
        </w:rPr>
        <w:t xml:space="preserve">CORE SKILLS</w:t>
      </w:r>
    </w:p>
    <w:p>
      <w:pPr>
        <w:spacing w:after="60"/>
      </w:pPr>
      <w:r>
        <w:rPr>
          <w:rFonts w:ascii="Calibri" w:cs="Calibri" w:eastAsia="Calibri" w:hAnsi="Calibri"/>
          <w:b/>
          <w:bCs/>
          <w:sz w:val="21"/>
          <w:szCs w:val="21"/>
        </w:rPr>
        <w:t xml:space="preserve">Automation Testing: </w:t>
      </w:r>
      <w:r>
        <w:rPr>
          <w:rFonts w:ascii="Calibri" w:cs="Calibri" w:eastAsia="Calibri" w:hAnsi="Calibri"/>
          <w:sz w:val="21"/>
          <w:szCs w:val="21"/>
        </w:rPr>
        <w:t xml:space="preserve">Selenium WebDriver, Playwright (JavaScript/TypeScript), Appium, TestNG, JUnit, Page Object Model (POM), Data-Driven Testing, Cross-Browser Testing</w:t>
      </w:r>
    </w:p>
    <w:p>
      <w:pPr>
        <w:spacing w:after="60"/>
      </w:pPr>
      <w:r>
        <w:rPr>
          <w:rFonts w:ascii="Calibri" w:cs="Calibri" w:eastAsia="Calibri" w:hAnsi="Calibri"/>
          <w:b/>
          <w:bCs/>
          <w:sz w:val="21"/>
          <w:szCs w:val="21"/>
        </w:rPr>
        <w:t xml:space="preserve">Programming / Scripting: </w:t>
      </w:r>
      <w:r>
        <w:rPr>
          <w:rFonts w:ascii="Calibri" w:cs="Calibri" w:eastAsia="Calibri" w:hAnsi="Calibri"/>
          <w:sz w:val="21"/>
          <w:szCs w:val="21"/>
        </w:rPr>
        <w:t xml:space="preserve">Java, JavaScript, TypeScript, SQL</w:t>
      </w:r>
    </w:p>
    <w:p>
      <w:pPr>
        <w:spacing w:after="60"/>
      </w:pPr>
      <w:r>
        <w:rPr>
          <w:rFonts w:ascii="Calibri" w:cs="Calibri" w:eastAsia="Calibri" w:hAnsi="Calibri"/>
          <w:b/>
          <w:bCs/>
          <w:sz w:val="21"/>
          <w:szCs w:val="21"/>
        </w:rPr>
        <w:t xml:space="preserve">API Testing: </w:t>
      </w:r>
      <w:r>
        <w:rPr>
          <w:rFonts w:ascii="Calibri" w:cs="Calibri" w:eastAsia="Calibri" w:hAnsi="Calibri"/>
          <w:sz w:val="21"/>
          <w:szCs w:val="21"/>
        </w:rPr>
        <w:t xml:space="preserve">Postman, Rest Assured, SoapUI, RESTful API Testing, SOAP API Testing, Contract Testing, Payload Validation</w:t>
      </w:r>
    </w:p>
    <w:p>
      <w:pPr>
        <w:spacing w:after="60"/>
      </w:pPr>
      <w:r>
        <w:rPr>
          <w:rFonts w:ascii="Calibri" w:cs="Calibri" w:eastAsia="Calibri" w:hAnsi="Calibri"/>
          <w:b/>
          <w:bCs/>
          <w:sz w:val="21"/>
          <w:szCs w:val="21"/>
        </w:rPr>
        <w:t xml:space="preserve">Performance Testing: </w:t>
      </w:r>
      <w:r>
        <w:rPr>
          <w:rFonts w:ascii="Calibri" w:cs="Calibri" w:eastAsia="Calibri" w:hAnsi="Calibri"/>
          <w:sz w:val="21"/>
          <w:szCs w:val="21"/>
        </w:rPr>
        <w:t xml:space="preserve">Apache JMeter, Gatling, Load Testing, Stress Testing, Scalability Testing</w:t>
      </w:r>
    </w:p>
    <w:p>
      <w:pPr>
        <w:spacing w:after="60"/>
      </w:pPr>
      <w:r>
        <w:rPr>
          <w:rFonts w:ascii="Calibri" w:cs="Calibri" w:eastAsia="Calibri" w:hAnsi="Calibri"/>
          <w:b/>
          <w:bCs/>
          <w:sz w:val="21"/>
          <w:szCs w:val="21"/>
        </w:rPr>
        <w:t xml:space="preserve">CI/CD &amp; Version Control: </w:t>
      </w:r>
      <w:r>
        <w:rPr>
          <w:rFonts w:ascii="Calibri" w:cs="Calibri" w:eastAsia="Calibri" w:hAnsi="Calibri"/>
          <w:sz w:val="21"/>
          <w:szCs w:val="21"/>
        </w:rPr>
        <w:t xml:space="preserve">Jenkins, GitHub Actions, Git, GitHub</w:t>
      </w:r>
    </w:p>
    <w:p>
      <w:pPr>
        <w:spacing w:after="60"/>
      </w:pPr>
      <w:r>
        <w:rPr>
          <w:rFonts w:ascii="Calibri" w:cs="Calibri" w:eastAsia="Calibri" w:hAnsi="Calibri"/>
          <w:b/>
          <w:bCs/>
          <w:sz w:val="21"/>
          <w:szCs w:val="21"/>
        </w:rPr>
        <w:t xml:space="preserve">Test Management: </w:t>
      </w:r>
      <w:r>
        <w:rPr>
          <w:rFonts w:ascii="Calibri" w:cs="Calibri" w:eastAsia="Calibri" w:hAnsi="Calibri"/>
          <w:sz w:val="21"/>
          <w:szCs w:val="21"/>
        </w:rPr>
        <w:t xml:space="preserve">JIRA, Test Plan Authoring, Test Case Design, Traceability Matrix, Defect Lifecycle Management</w:t>
      </w:r>
    </w:p>
    <w:p>
      <w:pPr>
        <w:spacing w:after="60"/>
      </w:pPr>
      <w:r>
        <w:rPr>
          <w:rFonts w:ascii="Calibri" w:cs="Calibri" w:eastAsia="Calibri" w:hAnsi="Calibri"/>
          <w:b/>
          <w:bCs/>
          <w:sz w:val="21"/>
          <w:szCs w:val="21"/>
        </w:rPr>
        <w:t xml:space="preserve">Database Testing: </w:t>
      </w:r>
      <w:r>
        <w:rPr>
          <w:rFonts w:ascii="Calibri" w:cs="Calibri" w:eastAsia="Calibri" w:hAnsi="Calibri"/>
          <w:sz w:val="21"/>
          <w:szCs w:val="21"/>
        </w:rPr>
        <w:t xml:space="preserve">SQL, MySQL, PostgreSQL, Backend Data Validation</w:t>
      </w:r>
    </w:p>
    <w:p>
      <w:pPr>
        <w:spacing w:after="60"/>
      </w:pPr>
      <w:r>
        <w:rPr>
          <w:rFonts w:ascii="Calibri" w:cs="Calibri" w:eastAsia="Calibri" w:hAnsi="Calibri"/>
          <w:b/>
          <w:bCs/>
          <w:sz w:val="21"/>
          <w:szCs w:val="21"/>
        </w:rPr>
        <w:t xml:space="preserve">Methodologies: </w:t>
      </w:r>
      <w:r>
        <w:rPr>
          <w:rFonts w:ascii="Calibri" w:cs="Calibri" w:eastAsia="Calibri" w:hAnsi="Calibri"/>
          <w:sz w:val="21"/>
          <w:szCs w:val="21"/>
        </w:rPr>
        <w:t xml:space="preserve">Agile, Scrum, STLC, Regression Testing, Smoke Testing, Peer Code Review, Sprint Planning</w:t>
      </w:r>
    </w:p>
    <w:p>
      <w:pPr>
        <w:spacing w:after="60"/>
      </w:pPr>
      <w:r>
        <w:rPr>
          <w:rFonts w:ascii="Calibri" w:cs="Calibri" w:eastAsia="Calibri" w:hAnsi="Calibri"/>
          <w:b/>
          <w:bCs/>
          <w:sz w:val="21"/>
          <w:szCs w:val="21"/>
        </w:rPr>
        <w:t xml:space="preserve">Platforms: </w:t>
      </w:r>
      <w:r>
        <w:rPr>
          <w:rFonts w:ascii="Calibri" w:cs="Calibri" w:eastAsia="Calibri" w:hAnsi="Calibri"/>
          <w:sz w:val="21"/>
          <w:szCs w:val="21"/>
        </w:rPr>
        <w:t xml:space="preserve">Windows, Linux</w:t>
      </w:r>
    </w:p>
    <w:p>
      <w:pPr>
        <w:pBdr>
          <w:bottom w:val="single" w:color="444444" w:sz="6" w:space="2"/>
        </w:pBdr>
        <w:spacing w:after="100" w:before="260"/>
      </w:pPr>
      <w:r>
        <w:rPr>
          <w:rFonts w:ascii="Calibri" w:cs="Calibri" w:eastAsia="Calibri" w:hAnsi="Calibri"/>
          <w:b/>
          <w:bCs/>
          <w:color w:val="1F1F1F"/>
          <w:sz w:val="22"/>
          <w:szCs w:val="22"/>
        </w:rPr>
        <w:t xml:space="preserve">PROFESSIONAL EXPERIENCE</w:t>
      </w:r>
    </w:p>
    <w:p>
      <w:pPr>
        <w:tabs>
          <w:tab w:val="right" w:pos="9360"/>
        </w:tabs>
        <w:spacing w:after="40" w:before="160"/>
      </w:pPr>
      <w:r>
        <w:rPr>
          <w:rFonts w:ascii="Calibri" w:cs="Calibri" w:eastAsia="Calibri" w:hAnsi="Calibri"/>
          <w:b/>
          <w:bCs/>
          <w:sz w:val="22"/>
          <w:szCs w:val="22"/>
        </w:rPr>
        <w:t xml:space="preserve">QA Automation Engineer – Technical Associate — Sundew Solutions Pvt Ltd</w:t>
      </w:r>
      <w:r>
        <w:rPr>
          <w:rFonts w:ascii="Calibri" w:cs="Calibri" w:eastAsia="Calibri" w:hAnsi="Calibri"/>
          <w:b/>
          <w:bCs/>
          <w:sz w:val="21"/>
          <w:szCs w:val="21"/>
        </w:rPr>
        <w:t xml:space="preserve">	Mar 2024 – Present</w:t>
      </w:r>
    </w:p>
    <w:p>
      <w:pPr>
        <w:pStyle w:val="ListParagraph"/>
        <w:numPr>
          <w:ilvl w:val="0"/>
          <w:numId w:val="2"/>
        </w:numPr>
        <w:spacing w:after="60"/>
      </w:pPr>
      <w:r>
        <w:rPr>
          <w:rFonts w:ascii="Calibri" w:cs="Calibri" w:eastAsia="Calibri" w:hAnsi="Calibri"/>
          <w:sz w:val="21"/>
          <w:szCs w:val="21"/>
        </w:rPr>
        <w:t xml:space="preserve">Architected and maintained Playwright (JavaScript/TypeScript) end-to-end automation scripts for enterprise web platforms, reducing manual regression effort by approximately 35%.</w:t>
      </w:r>
    </w:p>
    <w:p>
      <w:pPr>
        <w:pStyle w:val="ListParagraph"/>
        <w:numPr>
          <w:ilvl w:val="0"/>
          <w:numId w:val="2"/>
        </w:numPr>
        <w:spacing w:after="60"/>
      </w:pPr>
      <w:r>
        <w:rPr>
          <w:rFonts w:ascii="Calibri" w:cs="Calibri" w:eastAsia="Calibri" w:hAnsi="Calibri"/>
          <w:sz w:val="21"/>
          <w:szCs w:val="21"/>
        </w:rPr>
        <w:t xml:space="preserve">Converted 1000+ manual test cases into automated functional and regression test flows, increasing sprint automation coverage by approximately 40% and accelerating release cycles.</w:t>
      </w:r>
    </w:p>
    <w:p>
      <w:pPr>
        <w:pStyle w:val="ListParagraph"/>
        <w:numPr>
          <w:ilvl w:val="0"/>
          <w:numId w:val="2"/>
        </w:numPr>
        <w:spacing w:after="60"/>
      </w:pPr>
      <w:r>
        <w:rPr>
          <w:rFonts w:ascii="Calibri" w:cs="Calibri" w:eastAsia="Calibri" w:hAnsi="Calibri"/>
          <w:sz w:val="21"/>
          <w:szCs w:val="21"/>
        </w:rPr>
        <w:t xml:space="preserve">Integrated automated test suites into the CI/CD delivery pipeline using Jenkins, enabling continuous test execution on every build and early defect detection.</w:t>
      </w:r>
    </w:p>
    <w:p>
      <w:pPr>
        <w:pStyle w:val="ListParagraph"/>
        <w:numPr>
          <w:ilvl w:val="0"/>
          <w:numId w:val="2"/>
        </w:numPr>
        <w:spacing w:after="60"/>
      </w:pPr>
      <w:r>
        <w:rPr>
          <w:rFonts w:ascii="Calibri" w:cs="Calibri" w:eastAsia="Calibri" w:hAnsi="Calibri"/>
          <w:sz w:val="21"/>
          <w:szCs w:val="21"/>
        </w:rPr>
        <w:t xml:space="preserve">Partnered with developers, product owners, and DevOps engineers across Agile sprints to align test strategy with product requirements, reducing rework from misaligned acceptance criteria.</w:t>
      </w:r>
    </w:p>
    <w:p>
      <w:pPr>
        <w:pStyle w:val="ListParagraph"/>
        <w:numPr>
          <w:ilvl w:val="0"/>
          <w:numId w:val="2"/>
        </w:numPr>
        <w:spacing w:after="60"/>
      </w:pPr>
      <w:r>
        <w:rPr>
          <w:rFonts w:ascii="Calibri" w:cs="Calibri" w:eastAsia="Calibri" w:hAnsi="Calibri"/>
          <w:sz w:val="21"/>
          <w:szCs w:val="21"/>
        </w:rPr>
        <w:t xml:space="preserve">Owned the end-to-end defect lifecycle in JIRA — logging, triage, prioritization, and resolution tracking with detailed reproduction steps — improving fix turnaround time.</w:t>
      </w:r>
    </w:p>
    <w:p>
      <w:pPr>
        <w:pStyle w:val="ListParagraph"/>
        <w:numPr>
          <w:ilvl w:val="0"/>
          <w:numId w:val="2"/>
        </w:numPr>
        <w:spacing w:after="60"/>
      </w:pPr>
      <w:r>
        <w:rPr>
          <w:rFonts w:ascii="Calibri" w:cs="Calibri" w:eastAsia="Calibri" w:hAnsi="Calibri"/>
          <w:sz w:val="21"/>
          <w:szCs w:val="21"/>
        </w:rPr>
        <w:t xml:space="preserve">Enforced coding standards through peer code reviews of automation scripts, improving framework maintainability and reducing flaky test failures.</w:t>
      </w:r>
    </w:p>
    <w:p>
      <w:pPr>
        <w:tabs>
          <w:tab w:val="right" w:pos="9360"/>
        </w:tabs>
        <w:spacing w:after="40" w:before="160"/>
      </w:pPr>
      <w:r>
        <w:rPr>
          <w:rFonts w:ascii="Calibri" w:cs="Calibri" w:eastAsia="Calibri" w:hAnsi="Calibri"/>
          <w:b/>
          <w:bCs/>
          <w:sz w:val="22"/>
          <w:szCs w:val="22"/>
        </w:rPr>
        <w:t xml:space="preserve">QA Associate – Automation &amp; Manual Testing — Qolaris Data Ltd</w:t>
      </w:r>
      <w:r>
        <w:rPr>
          <w:rFonts w:ascii="Calibri" w:cs="Calibri" w:eastAsia="Calibri" w:hAnsi="Calibri"/>
          <w:b/>
          <w:bCs/>
          <w:sz w:val="21"/>
          <w:szCs w:val="21"/>
        </w:rPr>
        <w:t xml:space="preserve">	Nov 2023 – Mar 2024</w:t>
      </w:r>
    </w:p>
    <w:p>
      <w:pPr>
        <w:pStyle w:val="ListParagraph"/>
        <w:numPr>
          <w:ilvl w:val="0"/>
          <w:numId w:val="2"/>
        </w:numPr>
        <w:spacing w:after="60"/>
      </w:pPr>
      <w:r>
        <w:rPr>
          <w:rFonts w:ascii="Calibri" w:cs="Calibri" w:eastAsia="Calibri" w:hAnsi="Calibri"/>
          <w:sz w:val="21"/>
          <w:szCs w:val="21"/>
        </w:rPr>
        <w:t xml:space="preserve">Designed and executed UI automation scripts using Selenium WebDriver (Java) with the Page Object Model (POM), ensuring scalable and maintainable test architecture.</w:t>
      </w:r>
    </w:p>
    <w:p>
      <w:pPr>
        <w:pStyle w:val="ListParagraph"/>
        <w:numPr>
          <w:ilvl w:val="0"/>
          <w:numId w:val="2"/>
        </w:numPr>
        <w:spacing w:after="60"/>
      </w:pPr>
      <w:r>
        <w:rPr>
          <w:rFonts w:ascii="Calibri" w:cs="Calibri" w:eastAsia="Calibri" w:hAnsi="Calibri"/>
          <w:sz w:val="21"/>
          <w:szCs w:val="21"/>
        </w:rPr>
        <w:t xml:space="preserve">Implemented mobile automation testing using Appium for Android, validating functional flows and UI interactions across multiple device and OS configurations.</w:t>
      </w:r>
    </w:p>
    <w:p>
      <w:pPr>
        <w:pStyle w:val="ListParagraph"/>
        <w:numPr>
          <w:ilvl w:val="0"/>
          <w:numId w:val="2"/>
        </w:numPr>
        <w:spacing w:after="60"/>
      </w:pPr>
      <w:r>
        <w:rPr>
          <w:rFonts w:ascii="Calibri" w:cs="Calibri" w:eastAsia="Calibri" w:hAnsi="Calibri"/>
          <w:sz w:val="21"/>
          <w:szCs w:val="21"/>
        </w:rPr>
        <w:t xml:space="preserve">Validated RESTful endpoints, payloads, authentication flows, and error-handling scenarios in Postman, catching integration defects before release.</w:t>
      </w:r>
    </w:p>
    <w:p>
      <w:pPr>
        <w:pStyle w:val="ListParagraph"/>
        <w:numPr>
          <w:ilvl w:val="0"/>
          <w:numId w:val="2"/>
        </w:numPr>
        <w:spacing w:after="60"/>
      </w:pPr>
      <w:r>
        <w:rPr>
          <w:rFonts w:ascii="Calibri" w:cs="Calibri" w:eastAsia="Calibri" w:hAnsi="Calibri"/>
          <w:sz w:val="21"/>
          <w:szCs w:val="21"/>
        </w:rPr>
        <w:t xml:space="preserve">Authored SQL queries to verify backend data integrity, cross-referencing application behavior against database state to identify discrepancies.</w:t>
      </w:r>
    </w:p>
    <w:p>
      <w:pPr>
        <w:pStyle w:val="ListParagraph"/>
        <w:numPr>
          <w:ilvl w:val="0"/>
          <w:numId w:val="2"/>
        </w:numPr>
        <w:spacing w:after="60"/>
      </w:pPr>
      <w:r>
        <w:rPr>
          <w:rFonts w:ascii="Calibri" w:cs="Calibri" w:eastAsia="Calibri" w:hAnsi="Calibri"/>
          <w:sz w:val="21"/>
          <w:szCs w:val="21"/>
        </w:rPr>
        <w:t xml:space="preserve">Drove sprint planning and backlog grooming discussions with test case reviews, closing coverage gaps across user stories and acceptance criteria.</w:t>
      </w:r>
    </w:p>
    <w:p>
      <w:pPr>
        <w:tabs>
          <w:tab w:val="right" w:pos="9360"/>
        </w:tabs>
        <w:spacing w:after="40" w:before="160"/>
      </w:pPr>
      <w:r>
        <w:rPr>
          <w:rFonts w:ascii="Calibri" w:cs="Calibri" w:eastAsia="Calibri" w:hAnsi="Calibri"/>
          <w:b/>
          <w:bCs/>
          <w:sz w:val="22"/>
          <w:szCs w:val="22"/>
        </w:rPr>
        <w:t xml:space="preserve">QA &amp; Service Desk Associate — Minosha India Ltd</w:t>
      </w:r>
      <w:r>
        <w:rPr>
          <w:rFonts w:ascii="Calibri" w:cs="Calibri" w:eastAsia="Calibri" w:hAnsi="Calibri"/>
          <w:b/>
          <w:bCs/>
          <w:sz w:val="21"/>
          <w:szCs w:val="21"/>
        </w:rPr>
        <w:t xml:space="preserve">	Mar 2020 – Oct 2023</w:t>
      </w:r>
    </w:p>
    <w:p>
      <w:pPr>
        <w:pStyle w:val="ListParagraph"/>
        <w:numPr>
          <w:ilvl w:val="0"/>
          <w:numId w:val="2"/>
        </w:numPr>
        <w:spacing w:after="60"/>
      </w:pPr>
      <w:r>
        <w:rPr>
          <w:rFonts w:ascii="Calibri" w:cs="Calibri" w:eastAsia="Calibri" w:hAnsi="Calibri"/>
          <w:sz w:val="21"/>
          <w:szCs w:val="21"/>
        </w:rPr>
        <w:t xml:space="preserve">Built and maintained a Selenium WebDriver (Java) automated regression suite, cutting manual testing cycle time by approximately 30% and improving defect detection rates across releases.</w:t>
      </w:r>
    </w:p>
    <w:p>
      <w:pPr>
        <w:pStyle w:val="ListParagraph"/>
        <w:numPr>
          <w:ilvl w:val="0"/>
          <w:numId w:val="2"/>
        </w:numPr>
        <w:spacing w:after="60"/>
      </w:pPr>
      <w:r>
        <w:rPr>
          <w:rFonts w:ascii="Calibri" w:cs="Calibri" w:eastAsia="Calibri" w:hAnsi="Calibri"/>
          <w:sz w:val="21"/>
          <w:szCs w:val="21"/>
        </w:rPr>
        <w:t xml:space="preserve">Planned and executed functional, regression, integration, and performance test cycles; used JMeter for load and stress testing to verify system scalability and performance SLAs.</w:t>
      </w:r>
    </w:p>
    <w:p>
      <w:pPr>
        <w:pStyle w:val="ListParagraph"/>
        <w:numPr>
          <w:ilvl w:val="0"/>
          <w:numId w:val="2"/>
        </w:numPr>
        <w:spacing w:after="60"/>
      </w:pPr>
      <w:r>
        <w:rPr>
          <w:rFonts w:ascii="Calibri" w:cs="Calibri" w:eastAsia="Calibri" w:hAnsi="Calibri"/>
          <w:sz w:val="21"/>
          <w:szCs w:val="21"/>
        </w:rPr>
        <w:t xml:space="preserve">Validated RESTful and SOAP-based services using Postman and SoapUI, ensuring contract compliance, payload accuracy, and correct error handling ahead of release.</w:t>
      </w:r>
    </w:p>
    <w:p>
      <w:pPr>
        <w:pStyle w:val="ListParagraph"/>
        <w:numPr>
          <w:ilvl w:val="0"/>
          <w:numId w:val="2"/>
        </w:numPr>
        <w:spacing w:after="60"/>
      </w:pPr>
      <w:r>
        <w:rPr>
          <w:rFonts w:ascii="Calibri" w:cs="Calibri" w:eastAsia="Calibri" w:hAnsi="Calibri"/>
          <w:sz w:val="21"/>
          <w:szCs w:val="21"/>
        </w:rPr>
        <w:t xml:space="preserve">Authored and maintained test plans, test cases, and test scripts aligned to product requirements, forming the baseline for the team's regression suite.</w:t>
      </w:r>
    </w:p>
    <w:p>
      <w:pPr>
        <w:pStyle w:val="ListParagraph"/>
        <w:numPr>
          <w:ilvl w:val="0"/>
          <w:numId w:val="2"/>
        </w:numPr>
        <w:spacing w:after="60"/>
      </w:pPr>
      <w:r>
        <w:rPr>
          <w:rFonts w:ascii="Calibri" w:cs="Calibri" w:eastAsia="Calibri" w:hAnsi="Calibri"/>
          <w:sz w:val="21"/>
          <w:szCs w:val="21"/>
        </w:rPr>
        <w:t xml:space="preserve">Ran SQL queries to verify backend data integrity and identify anomalies, accelerating root-cause analysis and defect resolution for developers.</w:t>
      </w:r>
    </w:p>
    <w:p>
      <w:pPr>
        <w:pStyle w:val="ListParagraph"/>
        <w:numPr>
          <w:ilvl w:val="0"/>
          <w:numId w:val="2"/>
        </w:numPr>
        <w:spacing w:after="60"/>
      </w:pPr>
      <w:r>
        <w:rPr>
          <w:rFonts w:ascii="Calibri" w:cs="Calibri" w:eastAsia="Calibri" w:hAnsi="Calibri"/>
          <w:sz w:val="21"/>
          <w:szCs w:val="21"/>
        </w:rPr>
        <w:t xml:space="preserve">Logged and tracked defects in JIRA with reproducible steps and severity classifications, driving a structured fix-and-verify process across releases.</w:t>
      </w:r>
    </w:p>
    <w:p>
      <w:pPr>
        <w:tabs>
          <w:tab w:val="right" w:pos="9360"/>
        </w:tabs>
        <w:spacing w:after="40" w:before="160"/>
      </w:pPr>
      <w:r>
        <w:rPr>
          <w:rFonts w:ascii="Calibri" w:cs="Calibri" w:eastAsia="Calibri" w:hAnsi="Calibri"/>
          <w:b/>
          <w:bCs/>
          <w:sz w:val="22"/>
          <w:szCs w:val="22"/>
        </w:rPr>
        <w:t xml:space="preserve">Help Desk Associate — Writer Information Service Pvt Ltd</w:t>
      </w:r>
      <w:r>
        <w:rPr>
          <w:rFonts w:ascii="Calibri" w:cs="Calibri" w:eastAsia="Calibri" w:hAnsi="Calibri"/>
          <w:b/>
          <w:bCs/>
          <w:sz w:val="21"/>
          <w:szCs w:val="21"/>
        </w:rPr>
        <w:t xml:space="preserve">	Nov 2018 – Mar 2020</w:t>
      </w:r>
    </w:p>
    <w:p>
      <w:pPr>
        <w:pStyle w:val="ListParagraph"/>
        <w:numPr>
          <w:ilvl w:val="0"/>
          <w:numId w:val="2"/>
        </w:numPr>
        <w:spacing w:after="60"/>
      </w:pPr>
      <w:r>
        <w:rPr>
          <w:rFonts w:ascii="Calibri" w:cs="Calibri" w:eastAsia="Calibri" w:hAnsi="Calibri"/>
          <w:sz w:val="21"/>
          <w:szCs w:val="21"/>
        </w:rPr>
        <w:t xml:space="preserve">Resolved Tier-1 and Tier-2 software and hardware issues, sustaining a high first-contact resolution rate.</w:t>
      </w:r>
    </w:p>
    <w:p>
      <w:pPr>
        <w:pStyle w:val="ListParagraph"/>
        <w:numPr>
          <w:ilvl w:val="0"/>
          <w:numId w:val="2"/>
        </w:numPr>
        <w:spacing w:after="60"/>
      </w:pPr>
      <w:r>
        <w:rPr>
          <w:rFonts w:ascii="Calibri" w:cs="Calibri" w:eastAsia="Calibri" w:hAnsi="Calibri"/>
          <w:sz w:val="21"/>
          <w:szCs w:val="21"/>
        </w:rPr>
        <w:t xml:space="preserve">Documented issues, resolutions, and escalation paths in an ITSM ticketing system, improving handoff clarity across support tiers.</w:t>
      </w:r>
    </w:p>
    <w:p>
      <w:pPr>
        <w:pStyle w:val="ListParagraph"/>
        <w:numPr>
          <w:ilvl w:val="0"/>
          <w:numId w:val="2"/>
        </w:numPr>
        <w:spacing w:after="60"/>
      </w:pPr>
      <w:r>
        <w:rPr>
          <w:rFonts w:ascii="Calibri" w:cs="Calibri" w:eastAsia="Calibri" w:hAnsi="Calibri"/>
          <w:sz w:val="21"/>
          <w:szCs w:val="21"/>
        </w:rPr>
        <w:t xml:space="preserve">Created onboarding and training materials for new employees, standardizing support procedures and cutting ramp-up time.</w:t>
      </w:r>
    </w:p>
    <w:p>
      <w:pPr>
        <w:pBdr>
          <w:bottom w:val="single" w:color="444444" w:sz="6" w:space="2"/>
        </w:pBdr>
        <w:spacing w:after="100" w:before="260"/>
      </w:pPr>
      <w:r>
        <w:rPr>
          <w:rFonts w:ascii="Calibri" w:cs="Calibri" w:eastAsia="Calibri" w:hAnsi="Calibri"/>
          <w:b/>
          <w:bCs/>
          <w:color w:val="1F1F1F"/>
          <w:sz w:val="22"/>
          <w:szCs w:val="22"/>
        </w:rPr>
        <w:t xml:space="preserve">PROJECTS</w:t>
      </w:r>
    </w:p>
    <w:p>
      <w:pPr>
        <w:spacing w:after="80"/>
      </w:pPr>
      <w:r>
        <w:rPr>
          <w:rFonts w:ascii="Calibri" w:cs="Calibri" w:eastAsia="Calibri" w:hAnsi="Calibri"/>
          <w:b/>
          <w:bCs/>
          <w:sz w:val="21"/>
          <w:szCs w:val="21"/>
        </w:rPr>
        <w:t xml:space="preserve">Playwright Automation Framework — github.com/Adarsh89P/playrightframework</w:t>
      </w:r>
    </w:p>
    <w:p>
      <w:pPr>
        <w:spacing w:after="80"/>
      </w:pPr>
      <w:r>
        <w:rPr>
          <w:rFonts w:ascii="Calibri" w:cs="Calibri" w:eastAsia="Calibri" w:hAnsi="Calibri"/>
          <w:sz w:val="21"/>
          <w:szCs w:val="21"/>
        </w:rPr>
        <w:t xml:space="preserve">End-to-end web automation framework built with Playwright (JavaScript/TypeScript) using the Page Object Model design pattern. Features cross-browser test execution, reusable component abstractions, data-driven test support, and integrated HTML reporting, designed for CI/CD pipeline integration.</w:t>
      </w:r>
    </w:p>
    <w:p>
      <w:pPr>
        <w:spacing w:after="80"/>
      </w:pPr>
      <w:r>
        <w:rPr>
          <w:rFonts w:ascii="Calibri" w:cs="Calibri" w:eastAsia="Calibri" w:hAnsi="Calibri"/>
          <w:b/>
          <w:bCs/>
          <w:sz w:val="21"/>
          <w:szCs w:val="21"/>
        </w:rPr>
        <w:t xml:space="preserve">Selenium Automation Framework — github.com/Adarsh89P/selenium-automation-framework</w:t>
      </w:r>
    </w:p>
    <w:p>
      <w:pPr>
        <w:spacing w:after="80"/>
      </w:pPr>
      <w:r>
        <w:rPr>
          <w:rFonts w:ascii="Calibri" w:cs="Calibri" w:eastAsia="Calibri" w:hAnsi="Calibri"/>
          <w:sz w:val="21"/>
          <w:szCs w:val="21"/>
        </w:rPr>
        <w:t xml:space="preserve">Scalable UI test automation framework built with Selenium WebDriver and Java, structured around the Page Object Model (POM). Includes TestNG integration for parallel test execution, data-driven testing, and detailed test reporting.</w:t>
      </w:r>
    </w:p>
    <w:p>
      <w:pPr>
        <w:spacing w:after="80"/>
      </w:pPr>
      <w:r>
        <w:rPr>
          <w:rFonts w:ascii="Calibri" w:cs="Calibri" w:eastAsia="Calibri" w:hAnsi="Calibri"/>
          <w:b/>
          <w:bCs/>
          <w:sz w:val="21"/>
          <w:szCs w:val="21"/>
        </w:rPr>
        <w:t xml:space="preserve">API Automation Suite — github.com/Adarsh89P/APIautomation</w:t>
      </w:r>
    </w:p>
    <w:p>
      <w:pPr>
        <w:spacing w:after="80"/>
      </w:pPr>
      <w:r>
        <w:rPr>
          <w:rFonts w:ascii="Calibri" w:cs="Calibri" w:eastAsia="Calibri" w:hAnsi="Calibri"/>
          <w:sz w:val="21"/>
          <w:szCs w:val="21"/>
        </w:rPr>
        <w:t xml:space="preserve">API test automation project using Rest Assured and Postman, covering RESTful endpoint validation, authentication flows, response schema assertions, and error-handling scenarios, supporting CI/CD integration.</w:t>
      </w:r>
    </w:p>
    <w:p>
      <w:pPr>
        <w:pBdr>
          <w:bottom w:val="single" w:color="444444" w:sz="6" w:space="2"/>
        </w:pBdr>
        <w:spacing w:after="100" w:before="260"/>
      </w:pPr>
      <w:r>
        <w:rPr>
          <w:rFonts w:ascii="Calibri" w:cs="Calibri" w:eastAsia="Calibri" w:hAnsi="Calibri"/>
          <w:b/>
          <w:bCs/>
          <w:color w:val="1F1F1F"/>
          <w:sz w:val="22"/>
          <w:szCs w:val="22"/>
        </w:rPr>
        <w:t xml:space="preserve">EDUCATION</w:t>
      </w:r>
    </w:p>
    <w:p>
      <w:pPr>
        <w:spacing w:after="80"/>
      </w:pPr>
      <w:r>
        <w:rPr>
          <w:rFonts w:ascii="Calibri" w:cs="Calibri" w:eastAsia="Calibri" w:hAnsi="Calibri"/>
          <w:b w:val="false"/>
          <w:bCs w:val="false"/>
          <w:sz w:val="21"/>
          <w:szCs w:val="21"/>
        </w:rPr>
        <w:t xml:space="preserve">Bachelor of Computer Application (BCA) — West Bengal State University, Kolkata, 2017</w:t>
      </w:r>
    </w:p>
    <w:p>
      <w:pPr>
        <w:spacing w:after="80"/>
      </w:pPr>
      <w:r>
        <w:rPr>
          <w:rFonts w:ascii="Calibri" w:cs="Calibri" w:eastAsia="Calibri" w:hAnsi="Calibri"/>
          <w:sz w:val="21"/>
          <w:szCs w:val="21"/>
        </w:rPr>
        <w:t xml:space="preserve">Higher Secondary Education (Science) — Titagarh Upendra Bhanja Vidya Pith, 2014</w:t>
      </w:r>
    </w:p>
    <w:p>
      <w:pPr>
        <w:pBdr>
          <w:bottom w:val="single" w:color="444444" w:sz="6" w:space="2"/>
        </w:pBdr>
        <w:spacing w:after="100" w:before="260"/>
      </w:pPr>
      <w:r>
        <w:rPr>
          <w:rFonts w:ascii="Calibri" w:cs="Calibri" w:eastAsia="Calibri" w:hAnsi="Calibri"/>
          <w:b/>
          <w:bCs/>
          <w:color w:val="1F1F1F"/>
          <w:sz w:val="22"/>
          <w:szCs w:val="22"/>
        </w:rPr>
        <w:t xml:space="preserve">CERTIFICATIONS</w:t>
      </w:r>
    </w:p>
    <w:p>
      <w:pPr>
        <w:pStyle w:val="ListParagraph"/>
        <w:numPr>
          <w:ilvl w:val="0"/>
          <w:numId w:val="2"/>
        </w:numPr>
        <w:spacing w:after="60"/>
      </w:pPr>
      <w:r>
        <w:rPr>
          <w:rFonts w:ascii="Calibri" w:cs="Calibri" w:eastAsia="Calibri" w:hAnsi="Calibri"/>
          <w:sz w:val="21"/>
          <w:szCs w:val="21"/>
        </w:rPr>
        <w:t xml:space="preserve">Playwright JS/TS Automation Testing — Udemy Certificate of Completion</w:t>
      </w:r>
    </w:p>
    <w:sectPr>
      <w:pgSz w:w="12240" w:h="15840" w:orient="portrait"/>
      <w:pgMar w:top="720" w:right="810" w:bottom="720" w:left="8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2026-07-31T07:12:19.956Z</dcterms:created>
  <dcterms:modified xsi:type="dcterms:W3CDTF">2026-07-31T07:12:19.971Z</dcterms:modified>
</cp:coreProperties>
</file>

<file path=docProps/custom.xml><?xml version="1.0" encoding="utf-8"?>
<Properties xmlns="http://schemas.openxmlformats.org/officeDocument/2006/custom-properties" xmlns:vt="http://schemas.openxmlformats.org/officeDocument/2006/docPropsVTypes"/>
</file>