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Boolean Data Type Values: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two values of the Boolean data type are True and False. They should be written with the first letter capitalized.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Three Boolean Operators: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Boolean Operators' Truth Tables: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Operator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True and True -&gt;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True and False -&gt;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False and True -&gt;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False and False -&gt;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Operator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True or True -&gt;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True or False -&gt;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False or True -&gt;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False or False -&gt;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Operator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 True -&gt;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 False -&gt;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Values of the Given Expressions: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 &gt; 4) and (3 == 5) -&gt;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(5 &gt; 4) -&gt;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(5 &gt; 4) or (3 == 5) -&gt;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 ((5 &gt; 4) or (3 == 5)) -&gt;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(True and True) and (True == False) -&gt;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(not False) or (not True) -&gt;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Six Comparison Operators: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 (Equal to)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!= (Not equal 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 (Less than)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(Greater than)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&lt;= (Less than or equal to)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&gt;= (Greater than or equal to)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Equal to vs Assignment Operators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 is the assignment operator. It's used to assign values to variables. E.g., x = 10.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 is the equal to operator. It's used to compare two values. E.g., if x == 10: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You'd use = when you want to set a value and == when you want to test for equality.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Blocks in the Given 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blocks are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print('bacon')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print('ham')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Code for the Given Condition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print("Hello")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print("Howdy")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print("Greetings!")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9. Endless Loop Exit: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your program is stuck in an endless loop, you can typically interrupt it by pressing Ctrl + C.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Difference Between Break and Continue: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break exits out of the loop entirely, while continue skips the rest of the current iteration and goes to the next iteration of the loop.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Differences in the Given Range Functions: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There's no difference among the functions range(10), range(0, 10), and range(0, 10, 1). All three produce numbers from 0 up to, but not including, 10.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12. Numbers 1 to 10 with Loops: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for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while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while i &lt;= 10: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13. Calling a Function from a Module: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you have imported the spam module and want to call the bacon() function you would use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