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B96" w14:textId="0E7A63EC" w:rsidR="00C67C58" w:rsidRDefault="000B399B" w:rsidP="000B399B">
      <w:pPr>
        <w:pStyle w:val="Title"/>
        <w:rPr>
          <w:lang w:val="en-US"/>
        </w:rPr>
      </w:pPr>
      <w:r>
        <w:rPr>
          <w:lang w:val="en-US"/>
        </w:rPr>
        <w:t xml:space="preserve">Assignment </w:t>
      </w:r>
      <w:r w:rsidR="005F1966">
        <w:rPr>
          <w:lang w:val="en-US"/>
        </w:rPr>
        <w:t>4:</w:t>
      </w:r>
      <w:r>
        <w:rPr>
          <w:lang w:val="en-US"/>
        </w:rPr>
        <w:t xml:space="preserve"> Color Blindness</w:t>
      </w:r>
    </w:p>
    <w:p w14:paraId="6798C174" w14:textId="33AD7315" w:rsidR="000B399B" w:rsidRDefault="000B399B" w:rsidP="000B399B">
      <w:pPr>
        <w:rPr>
          <w:lang w:val="en-US"/>
        </w:rPr>
      </w:pPr>
      <w:r>
        <w:rPr>
          <w:lang w:val="en-US"/>
        </w:rPr>
        <w:t>Adarsh T Shah, MTech AI, 19473</w:t>
      </w:r>
    </w:p>
    <w:p w14:paraId="2024C5B9" w14:textId="11418A7A" w:rsidR="000B399B" w:rsidRDefault="000B399B" w:rsidP="000B399B">
      <w:pPr>
        <w:rPr>
          <w:lang w:val="en-US"/>
        </w:rPr>
      </w:pPr>
    </w:p>
    <w:p w14:paraId="1185D08F" w14:textId="2650B636" w:rsidR="000B399B" w:rsidRDefault="000B399B" w:rsidP="000B399B">
      <w:pPr>
        <w:pStyle w:val="Heading1"/>
        <w:rPr>
          <w:lang w:val="en-US"/>
        </w:rPr>
      </w:pPr>
      <w:r>
        <w:rPr>
          <w:lang w:val="en-US"/>
        </w:rPr>
        <w:t>Implementation Summary:</w:t>
      </w:r>
    </w:p>
    <w:p w14:paraId="016B099E" w14:textId="58D86803" w:rsidR="000B399B" w:rsidRDefault="000B399B" w:rsidP="000B3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beginning, all the data is initially extracted from files.</w:t>
      </w:r>
    </w:p>
    <w:p w14:paraId="011B2890" w14:textId="0DFE5EB3" w:rsidR="000B399B" w:rsidRDefault="000B399B" w:rsidP="000B39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Milestone is computed from burrows wheeler transform with delta=100. Here delta signifies the number of characters between two milestones. Each line of file contains 100 characters. </w:t>
      </w:r>
      <w:r w:rsidRPr="000B399B">
        <w:rPr>
          <w:i/>
          <w:iCs/>
          <w:lang w:val="en-US"/>
        </w:rPr>
        <w:t>Milestone</w:t>
      </w:r>
      <w:r>
        <w:rPr>
          <w:lang w:val="en-US"/>
        </w:rPr>
        <w:t xml:space="preserve"> is a dictionary which maintains rank of A, C, G and T from beginning till the milestone.</w:t>
      </w:r>
    </w:p>
    <w:p w14:paraId="3C1FB320" w14:textId="2FC4303B" w:rsidR="000B399B" w:rsidRPr="000B399B" w:rsidRDefault="000B399B" w:rsidP="000B399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B399B">
        <w:rPr>
          <w:i/>
          <w:iCs/>
          <w:lang w:val="en-US"/>
        </w:rPr>
        <w:t>Extract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is a utility function to extract strings of given length from reference string starting from given index.</w:t>
      </w:r>
    </w:p>
    <w:p w14:paraId="7C0507BA" w14:textId="630B8D13" w:rsidR="003506F5" w:rsidRDefault="00616062" w:rsidP="000B399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32345D">
        <w:rPr>
          <w:lang w:val="en-US"/>
        </w:rPr>
        <w:t>The</w:t>
      </w:r>
      <w:r>
        <w:rPr>
          <w:i/>
          <w:iCs/>
          <w:lang w:val="en-US"/>
        </w:rPr>
        <w:t xml:space="preserve"> </w:t>
      </w:r>
      <w:r w:rsidR="003506F5">
        <w:rPr>
          <w:i/>
          <w:iCs/>
          <w:lang w:val="en-US"/>
        </w:rPr>
        <w:t xml:space="preserve">ReverseComplement </w:t>
      </w:r>
      <w:r w:rsidR="003506F5">
        <w:rPr>
          <w:lang w:val="en-US"/>
        </w:rPr>
        <w:t xml:space="preserve">function generates reverse complement </w:t>
      </w:r>
      <w:r>
        <w:rPr>
          <w:lang w:val="en-US"/>
        </w:rPr>
        <w:t xml:space="preserve">of read </w:t>
      </w:r>
      <w:r w:rsidR="003506F5">
        <w:rPr>
          <w:lang w:val="en-US"/>
        </w:rPr>
        <w:t xml:space="preserve">and </w:t>
      </w:r>
      <w:r>
        <w:rPr>
          <w:lang w:val="en-US"/>
        </w:rPr>
        <w:t>it is searched along with read.</w:t>
      </w:r>
    </w:p>
    <w:p w14:paraId="147B02A1" w14:textId="23B89A52" w:rsidR="000B399B" w:rsidRPr="000B399B" w:rsidRDefault="000B399B" w:rsidP="000B399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Count_miss </w:t>
      </w:r>
      <w:r>
        <w:rPr>
          <w:lang w:val="en-US"/>
        </w:rPr>
        <w:t>is a utility function to check if two strings have less than equal to two mismatches.</w:t>
      </w:r>
    </w:p>
    <w:p w14:paraId="7EBB9A13" w14:textId="4694D917" w:rsidR="000B399B" w:rsidRPr="000B399B" w:rsidRDefault="000B399B" w:rsidP="000B399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The function </w:t>
      </w:r>
      <w:r>
        <w:rPr>
          <w:i/>
          <w:iCs/>
          <w:lang w:val="en-US"/>
        </w:rPr>
        <w:t xml:space="preserve">Search </w:t>
      </w:r>
      <w:r>
        <w:rPr>
          <w:lang w:val="en-US"/>
        </w:rPr>
        <w:t>performs the search using BWT and Bands as explained in the slides. The code is well commented, and its implementation is much clearer there.</w:t>
      </w:r>
    </w:p>
    <w:p w14:paraId="575924B7" w14:textId="2701DFEE" w:rsidR="000B399B" w:rsidRPr="000B399B" w:rsidRDefault="000B399B" w:rsidP="000B399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The </w:t>
      </w:r>
      <w:r w:rsidRPr="000B399B">
        <w:rPr>
          <w:i/>
          <w:iCs/>
          <w:lang w:val="en-US"/>
        </w:rPr>
        <w:t>Search</w:t>
      </w:r>
      <w:r>
        <w:rPr>
          <w:lang w:val="en-US"/>
        </w:rPr>
        <w:t xml:space="preserve"> function returns on facing the first mismatch. It returns the position till the suffix matches and the corresponding band.</w:t>
      </w:r>
    </w:p>
    <w:p w14:paraId="71F4DDFF" w14:textId="72494882" w:rsidR="00FC49B3" w:rsidRPr="00FC49B3" w:rsidRDefault="000B399B" w:rsidP="00FC49B3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Based on bands and the indices obtained from the </w:t>
      </w:r>
      <w:r w:rsidR="00130CB3" w:rsidRPr="00130CB3">
        <w:rPr>
          <w:i/>
          <w:iCs/>
          <w:lang w:val="en-US"/>
        </w:rPr>
        <w:t>chrX_max.txt</w:t>
      </w:r>
      <w:r w:rsidR="00130CB3">
        <w:rPr>
          <w:i/>
          <w:iCs/>
          <w:lang w:val="en-US"/>
        </w:rPr>
        <w:t xml:space="preserve">, </w:t>
      </w:r>
      <w:r w:rsidR="00130CB3">
        <w:rPr>
          <w:lang w:val="en-US"/>
        </w:rPr>
        <w:t xml:space="preserve">the string is extracted from reference using </w:t>
      </w:r>
      <w:r w:rsidR="00130CB3" w:rsidRPr="00130CB3">
        <w:rPr>
          <w:i/>
          <w:iCs/>
          <w:lang w:val="en-US"/>
        </w:rPr>
        <w:t>extract</w:t>
      </w:r>
      <w:r w:rsidR="00130CB3">
        <w:rPr>
          <w:lang w:val="en-US"/>
        </w:rPr>
        <w:t xml:space="preserve"> function, compared with the read and using the range of positions given in the Readme file for exons belonging to R and G, it’s decided if read belongs to R or G or both genes.</w:t>
      </w:r>
    </w:p>
    <w:p w14:paraId="006F8EC1" w14:textId="3840B410" w:rsidR="00FC49B3" w:rsidRDefault="00FC49B3" w:rsidP="00FC49B3">
      <w:pPr>
        <w:pStyle w:val="Heading1"/>
        <w:rPr>
          <w:lang w:val="en-US"/>
        </w:rPr>
      </w:pPr>
      <w:r>
        <w:rPr>
          <w:lang w:val="en-US"/>
        </w:rPr>
        <w:t>Result:</w:t>
      </w:r>
    </w:p>
    <w:p w14:paraId="124821F8" w14:textId="77777777" w:rsidR="00DC33AE" w:rsidRDefault="00DC33AE" w:rsidP="00C83C62">
      <w:pPr>
        <w:rPr>
          <w:lang w:val="en-US"/>
        </w:rPr>
      </w:pPr>
    </w:p>
    <w:p w14:paraId="25489CFC" w14:textId="18639FDA" w:rsidR="00C83C62" w:rsidRDefault="00C83C62" w:rsidP="00C83C62">
      <w:pPr>
        <w:rPr>
          <w:lang w:val="en-US"/>
        </w:rPr>
      </w:pPr>
      <w:r>
        <w:rPr>
          <w:lang w:val="en-US"/>
        </w:rPr>
        <w:t>Count = 1540</w:t>
      </w:r>
    </w:p>
    <w:p w14:paraId="40F82618" w14:textId="009BF697" w:rsidR="00DC33AE" w:rsidRDefault="00DC33AE" w:rsidP="00C83C62">
      <w:pPr>
        <w:rPr>
          <w:lang w:val="en-US"/>
        </w:rPr>
      </w:pPr>
      <w:r>
        <w:rPr>
          <w:lang w:val="en-US"/>
        </w:rPr>
        <w:t xml:space="preserve">This metric is obtained by Count+=0.5 if read is present in both genes else </w:t>
      </w:r>
      <w:r w:rsidR="00AA6AE7">
        <w:rPr>
          <w:lang w:val="en-US"/>
        </w:rPr>
        <w:t>Count+=1 if read is present in exactly one gene.</w:t>
      </w:r>
    </w:p>
    <w:p w14:paraId="675AB86B" w14:textId="09FB884F" w:rsidR="00983C55" w:rsidRDefault="00983C55" w:rsidP="00C83C62">
      <w:pPr>
        <w:rPr>
          <w:lang w:val="en-US"/>
        </w:rPr>
      </w:pPr>
    </w:p>
    <w:p w14:paraId="11A8EF42" w14:textId="1FA6C0A9" w:rsidR="00983C55" w:rsidRDefault="00983C55" w:rsidP="00C83C62">
      <w:pPr>
        <w:rPr>
          <w:lang w:val="en-US"/>
        </w:rPr>
      </w:pPr>
      <w:r>
        <w:rPr>
          <w:lang w:val="en-US"/>
        </w:rPr>
        <w:t xml:space="preserve">Red </w:t>
      </w:r>
      <w:r w:rsidR="00420C87">
        <w:rPr>
          <w:lang w:val="en-US"/>
        </w:rPr>
        <w:t>Gene</w:t>
      </w:r>
      <w:r>
        <w:rPr>
          <w:lang w:val="en-US"/>
        </w:rPr>
        <w:t xml:space="preserve"> </w:t>
      </w:r>
      <w:r w:rsidR="00420C87">
        <w:rPr>
          <w:lang w:val="en-US"/>
        </w:rPr>
        <w:t>Matches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51C42" w14:paraId="013BB96B" w14:textId="77777777" w:rsidTr="00B51C42">
        <w:tc>
          <w:tcPr>
            <w:tcW w:w="1742" w:type="dxa"/>
          </w:tcPr>
          <w:p w14:paraId="01790F1E" w14:textId="106E243A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1C45A84D" w14:textId="6C707758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3" w:type="dxa"/>
          </w:tcPr>
          <w:p w14:paraId="37564081" w14:textId="319F669A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3" w:type="dxa"/>
          </w:tcPr>
          <w:p w14:paraId="02F5727D" w14:textId="4B2FF0B2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3" w:type="dxa"/>
          </w:tcPr>
          <w:p w14:paraId="1D35EA7F" w14:textId="0931B2D6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3" w:type="dxa"/>
          </w:tcPr>
          <w:p w14:paraId="3871CFC0" w14:textId="52A66ADF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51C42" w14:paraId="3FB1509B" w14:textId="77777777" w:rsidTr="00B51C42">
        <w:tc>
          <w:tcPr>
            <w:tcW w:w="1742" w:type="dxa"/>
          </w:tcPr>
          <w:p w14:paraId="6B44E7FA" w14:textId="062EFBF0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742" w:type="dxa"/>
          </w:tcPr>
          <w:p w14:paraId="4D84652C" w14:textId="0402E347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743" w:type="dxa"/>
          </w:tcPr>
          <w:p w14:paraId="6B2A1808" w14:textId="105C6776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743" w:type="dxa"/>
          </w:tcPr>
          <w:p w14:paraId="48E8DCF2" w14:textId="4AA3BA3B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1743" w:type="dxa"/>
          </w:tcPr>
          <w:p w14:paraId="28711B70" w14:textId="2E73800A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1743" w:type="dxa"/>
          </w:tcPr>
          <w:p w14:paraId="16366444" w14:textId="5579989E" w:rsidR="00B51C42" w:rsidRDefault="00B51C42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</w:tbl>
    <w:p w14:paraId="1B3F9D0C" w14:textId="77777777" w:rsidR="00983C55" w:rsidRDefault="00983C55" w:rsidP="00C83C62">
      <w:pPr>
        <w:rPr>
          <w:lang w:val="en-US"/>
        </w:rPr>
      </w:pPr>
    </w:p>
    <w:p w14:paraId="1D3818BC" w14:textId="3364BFDE" w:rsidR="00C83C62" w:rsidRDefault="00B51C42" w:rsidP="00C83C62">
      <w:pPr>
        <w:rPr>
          <w:lang w:val="en-US"/>
        </w:rPr>
      </w:pPr>
      <w:r>
        <w:rPr>
          <w:lang w:val="en-US"/>
        </w:rPr>
        <w:t xml:space="preserve">Green </w:t>
      </w:r>
      <w:r w:rsidR="00420C87">
        <w:rPr>
          <w:lang w:val="en-US"/>
        </w:rPr>
        <w:t>Gene</w:t>
      </w:r>
      <w:r>
        <w:rPr>
          <w:lang w:val="en-US"/>
        </w:rPr>
        <w:t xml:space="preserve"> </w:t>
      </w:r>
      <w:r w:rsidR="00420C87">
        <w:rPr>
          <w:lang w:val="en-US"/>
        </w:rPr>
        <w:t>Matches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46"/>
        <w:gridCol w:w="1746"/>
        <w:gridCol w:w="1746"/>
        <w:gridCol w:w="1747"/>
        <w:gridCol w:w="1724"/>
      </w:tblGrid>
      <w:tr w:rsidR="00420C87" w14:paraId="5AA7E7A0" w14:textId="184D4FB0" w:rsidTr="00420C87">
        <w:tc>
          <w:tcPr>
            <w:tcW w:w="1747" w:type="dxa"/>
          </w:tcPr>
          <w:p w14:paraId="6C91174B" w14:textId="26F13D17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6" w:type="dxa"/>
          </w:tcPr>
          <w:p w14:paraId="1537911C" w14:textId="0FC166D0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6" w:type="dxa"/>
          </w:tcPr>
          <w:p w14:paraId="0FC69234" w14:textId="0991E9AC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6" w:type="dxa"/>
          </w:tcPr>
          <w:p w14:paraId="4FE37CC0" w14:textId="3DBE1020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47" w:type="dxa"/>
          </w:tcPr>
          <w:p w14:paraId="6535C3DD" w14:textId="3F7D6EA5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4" w:type="dxa"/>
          </w:tcPr>
          <w:p w14:paraId="68F6E2CF" w14:textId="05038D1E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20C87" w14:paraId="1FE81EC5" w14:textId="28F5768B" w:rsidTr="00420C87">
        <w:tc>
          <w:tcPr>
            <w:tcW w:w="1747" w:type="dxa"/>
          </w:tcPr>
          <w:p w14:paraId="766DC601" w14:textId="2138FA18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746" w:type="dxa"/>
          </w:tcPr>
          <w:p w14:paraId="6C520F3E" w14:textId="710C114F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  <w:tc>
          <w:tcPr>
            <w:tcW w:w="1746" w:type="dxa"/>
          </w:tcPr>
          <w:p w14:paraId="231FB988" w14:textId="7DC3D4FF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1746" w:type="dxa"/>
          </w:tcPr>
          <w:p w14:paraId="131D6190" w14:textId="1CCF2750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747" w:type="dxa"/>
          </w:tcPr>
          <w:p w14:paraId="69348BE7" w14:textId="5A7C28F3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398</w:t>
            </w:r>
          </w:p>
        </w:tc>
        <w:tc>
          <w:tcPr>
            <w:tcW w:w="1724" w:type="dxa"/>
          </w:tcPr>
          <w:p w14:paraId="6BD1703C" w14:textId="2EB0D6FB" w:rsidR="00420C87" w:rsidRDefault="00420C87" w:rsidP="00420C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</w:tr>
    </w:tbl>
    <w:p w14:paraId="16C5E19C" w14:textId="77777777" w:rsidR="00B51C42" w:rsidRDefault="00B51C42" w:rsidP="00C83C62">
      <w:pPr>
        <w:rPr>
          <w:lang w:val="en-US"/>
        </w:rPr>
      </w:pPr>
    </w:p>
    <w:p w14:paraId="30E98CBC" w14:textId="77777777" w:rsidR="00B51C42" w:rsidRPr="00C83C62" w:rsidRDefault="00B51C42" w:rsidP="00C83C62">
      <w:pPr>
        <w:rPr>
          <w:lang w:val="en-US"/>
        </w:rPr>
      </w:pPr>
    </w:p>
    <w:p w14:paraId="2EB2055F" w14:textId="4A5AE62F" w:rsidR="00FC49B3" w:rsidRDefault="00C83C62" w:rsidP="00FC49B3">
      <w:pPr>
        <w:rPr>
          <w:lang w:val="en-US"/>
        </w:rPr>
      </w:pPr>
      <w:r>
        <w:rPr>
          <w:lang w:val="en-US"/>
        </w:rPr>
        <w:t xml:space="preserve">Approximate Runtime duration = </w:t>
      </w:r>
      <w:r w:rsidR="00E735D4">
        <w:rPr>
          <w:lang w:val="en-US"/>
        </w:rPr>
        <w:t>1.</w:t>
      </w:r>
      <w:r w:rsidR="00A0377C">
        <w:rPr>
          <w:lang w:val="en-US"/>
        </w:rPr>
        <w:t>5</w:t>
      </w:r>
      <w:r w:rsidR="00E735D4">
        <w:rPr>
          <w:lang w:val="en-US"/>
        </w:rPr>
        <w:t xml:space="preserve"> </w:t>
      </w:r>
      <w:r>
        <w:rPr>
          <w:lang w:val="en-US"/>
        </w:rPr>
        <w:t>hrs</w:t>
      </w:r>
    </w:p>
    <w:p w14:paraId="48E35971" w14:textId="71ADA449" w:rsidR="00FC49B3" w:rsidRDefault="00FC49B3" w:rsidP="00FC49B3">
      <w:pPr>
        <w:pStyle w:val="Heading1"/>
        <w:rPr>
          <w:lang w:val="en-US"/>
        </w:rPr>
      </w:pPr>
      <w:r>
        <w:rPr>
          <w:lang w:val="en-US"/>
        </w:rPr>
        <w:t>Problem 2:</w:t>
      </w:r>
    </w:p>
    <w:p w14:paraId="2D847510" w14:textId="7305BF90" w:rsidR="00C83C62" w:rsidRDefault="00C83C62" w:rsidP="00C83C62">
      <w:pPr>
        <w:rPr>
          <w:lang w:val="en-US"/>
        </w:rPr>
      </w:pPr>
    </w:p>
    <w:p w14:paraId="500A5EFC" w14:textId="4F10B4E0" w:rsidR="002D03D3" w:rsidRDefault="002D03D3" w:rsidP="002D03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50%,50%,50%,50%</w:t>
      </w:r>
    </w:p>
    <w:p w14:paraId="027C9408" w14:textId="2974A425" w:rsidR="00310066" w:rsidRPr="00420C87" w:rsidRDefault="002D03D3" w:rsidP="00420C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configuration clearly demarcates green gene from red gene. Hence, color blindness is not possible.</w:t>
      </w:r>
    </w:p>
    <w:p w14:paraId="57E167F1" w14:textId="66897254" w:rsidR="002D03D3" w:rsidRDefault="00316C95" w:rsidP="002D03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100%,100%,0%,0%</w:t>
      </w:r>
    </w:p>
    <w:p w14:paraId="5AA4E927" w14:textId="1EFDD10A" w:rsidR="00310066" w:rsidRPr="00420C87" w:rsidRDefault="00316C95" w:rsidP="00420C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configuration </w:t>
      </w:r>
      <w:r w:rsidR="00F1024F">
        <w:rPr>
          <w:lang w:val="en-US"/>
        </w:rPr>
        <w:t>is most likely to cause color blindness as exons 4 and 5 of red and green ge</w:t>
      </w:r>
      <w:r w:rsidR="00C55BA5">
        <w:rPr>
          <w:lang w:val="en-US"/>
        </w:rPr>
        <w:t>nes are identical</w:t>
      </w:r>
    </w:p>
    <w:p w14:paraId="1BBF6554" w14:textId="6BAB12E2" w:rsidR="00C55BA5" w:rsidRDefault="00AE0A6B" w:rsidP="00C55B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33%,33%,100%,100%</w:t>
      </w:r>
    </w:p>
    <w:p w14:paraId="32453D18" w14:textId="039152BC" w:rsidR="00AE0A6B" w:rsidRDefault="00AE0A6B" w:rsidP="00AE0A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configuration is most likely to cause color blindness as exons 4 and 5 of red and green genes are identical</w:t>
      </w:r>
    </w:p>
    <w:p w14:paraId="791FAA25" w14:textId="514B6578" w:rsidR="00310066" w:rsidRDefault="002F5DCB" w:rsidP="00AE0A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counts </w:t>
      </w:r>
      <w:r w:rsidR="00A0377C">
        <w:rPr>
          <w:lang w:val="en-US"/>
        </w:rPr>
        <w:t>obtained from</w:t>
      </w:r>
      <w:r>
        <w:rPr>
          <w:lang w:val="en-US"/>
        </w:rPr>
        <w:t xml:space="preserve"> the data </w:t>
      </w:r>
      <w:r w:rsidR="00A0377C">
        <w:rPr>
          <w:lang w:val="en-US"/>
        </w:rPr>
        <w:t>support this condition to be the cause of color blindness.</w:t>
      </w:r>
    </w:p>
    <w:p w14:paraId="1D005799" w14:textId="16180777" w:rsidR="00AE0A6B" w:rsidRDefault="00AE0A6B" w:rsidP="00AE0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33%,33%,33%,</w:t>
      </w:r>
      <w:r w:rsidR="00EE3E05">
        <w:rPr>
          <w:lang w:val="en-US"/>
        </w:rPr>
        <w:t>100%</w:t>
      </w:r>
    </w:p>
    <w:p w14:paraId="002218DE" w14:textId="78E6DAA7" w:rsidR="00310066" w:rsidRPr="00420C87" w:rsidRDefault="00EE3E05" w:rsidP="00420C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configuration has some probability to cause color blindness because</w:t>
      </w:r>
      <w:r w:rsidR="00310066">
        <w:rPr>
          <w:lang w:val="en-US"/>
        </w:rPr>
        <w:t xml:space="preserve"> exon 5 of red and green genes is identical.</w:t>
      </w:r>
    </w:p>
    <w:p w14:paraId="4771F923" w14:textId="77777777" w:rsidR="00FC49B3" w:rsidRPr="00FC49B3" w:rsidRDefault="00FC49B3" w:rsidP="00FC49B3">
      <w:pPr>
        <w:rPr>
          <w:lang w:val="en-US"/>
        </w:rPr>
      </w:pPr>
    </w:p>
    <w:p w14:paraId="30C34429" w14:textId="77777777" w:rsidR="00130CB3" w:rsidRPr="00130CB3" w:rsidRDefault="00130CB3" w:rsidP="00130CB3">
      <w:pPr>
        <w:rPr>
          <w:i/>
          <w:iCs/>
          <w:lang w:val="en-US"/>
        </w:rPr>
      </w:pPr>
    </w:p>
    <w:p w14:paraId="5602D62F" w14:textId="0B5B1FFF" w:rsidR="000B399B" w:rsidRPr="000B399B" w:rsidRDefault="000B399B" w:rsidP="000B399B">
      <w:pPr>
        <w:rPr>
          <w:lang w:val="en-US"/>
        </w:rPr>
      </w:pPr>
    </w:p>
    <w:sectPr w:rsidR="000B399B" w:rsidRPr="000B399B" w:rsidSect="000B39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523"/>
    <w:multiLevelType w:val="hybridMultilevel"/>
    <w:tmpl w:val="730C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1BFC"/>
    <w:multiLevelType w:val="hybridMultilevel"/>
    <w:tmpl w:val="9A505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F2E6C"/>
    <w:multiLevelType w:val="hybridMultilevel"/>
    <w:tmpl w:val="27A68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33534"/>
    <w:multiLevelType w:val="hybridMultilevel"/>
    <w:tmpl w:val="85020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9B"/>
    <w:rsid w:val="000B399B"/>
    <w:rsid w:val="00130CB3"/>
    <w:rsid w:val="002D03D3"/>
    <w:rsid w:val="002F5DCB"/>
    <w:rsid w:val="00310066"/>
    <w:rsid w:val="00316C95"/>
    <w:rsid w:val="0032345D"/>
    <w:rsid w:val="003506F5"/>
    <w:rsid w:val="003825E9"/>
    <w:rsid w:val="00420C87"/>
    <w:rsid w:val="005F1966"/>
    <w:rsid w:val="00616062"/>
    <w:rsid w:val="00983C55"/>
    <w:rsid w:val="00A0377C"/>
    <w:rsid w:val="00AA6AE7"/>
    <w:rsid w:val="00AE0A6B"/>
    <w:rsid w:val="00B51C42"/>
    <w:rsid w:val="00C55BA5"/>
    <w:rsid w:val="00C67C58"/>
    <w:rsid w:val="00C83C62"/>
    <w:rsid w:val="00DC33AE"/>
    <w:rsid w:val="00E735D4"/>
    <w:rsid w:val="00EE3E05"/>
    <w:rsid w:val="00F1024F"/>
    <w:rsid w:val="00FC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3FEF"/>
  <w15:chartTrackingRefBased/>
  <w15:docId w15:val="{7C624C03-93B1-CF40-8193-25DA1DE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9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399B"/>
    <w:pPr>
      <w:ind w:left="720"/>
      <w:contextualSpacing/>
    </w:pPr>
  </w:style>
  <w:style w:type="table" w:styleId="TableGrid">
    <w:name w:val="Table Grid"/>
    <w:basedOn w:val="TableNormal"/>
    <w:uiPriority w:val="39"/>
    <w:rsid w:val="00B51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Shah Tushar</dc:creator>
  <cp:keywords/>
  <dc:description/>
  <cp:lastModifiedBy>Adarsh Shah Tushar</cp:lastModifiedBy>
  <cp:revision>23</cp:revision>
  <dcterms:created xsi:type="dcterms:W3CDTF">2021-10-14T14:15:00Z</dcterms:created>
  <dcterms:modified xsi:type="dcterms:W3CDTF">2021-10-20T15:48:00Z</dcterms:modified>
</cp:coreProperties>
</file>