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EFBB6" w14:textId="77777777" w:rsidR="00F008E9" w:rsidRPr="00243F17" w:rsidRDefault="00000000" w:rsidP="00243F17">
      <w:pPr>
        <w:jc w:val="center"/>
        <w:rPr>
          <w:rFonts w:cs="Arial"/>
        </w:rPr>
      </w:pPr>
      <w:bookmarkStart w:id="0" w:name="_Hlk243408128"/>
      <w:r w:rsidRPr="00243F17">
        <w:rPr>
          <w:rFonts w:cs="Arial"/>
        </w:rPr>
        <w:br/>
      </w:r>
      <w:bookmarkStart w:id="1" w:name="_Hlk243408011"/>
      <w:r w:rsidRPr="00243F17">
        <w:rPr>
          <w:rFonts w:cs="Arial"/>
          <w:b/>
          <w:color w:val="1F4E79"/>
          <w:sz w:val="50"/>
        </w:rPr>
        <w:t>ADVANCED LOGISTICS</w:t>
      </w:r>
      <w:r w:rsidRPr="00243F17">
        <w:rPr>
          <w:rFonts w:cs="Arial"/>
          <w:b/>
          <w:color w:val="1F4E79"/>
          <w:sz w:val="50"/>
        </w:rPr>
        <w:br/>
        <w:t>DATA ANALYSIS AND VISUALIZATION</w:t>
      </w:r>
    </w:p>
    <w:p w14:paraId="2EFB4418" w14:textId="77777777" w:rsidR="00F008E9" w:rsidRPr="00243F17" w:rsidRDefault="00000000">
      <w:pPr>
        <w:jc w:val="center"/>
        <w:rPr>
          <w:rFonts w:cs="Arial"/>
          <w:sz w:val="36"/>
          <w:szCs w:val="36"/>
        </w:rPr>
      </w:pPr>
      <w:r w:rsidRPr="00243F17">
        <w:rPr>
          <w:rFonts w:cs="Arial"/>
          <w:i/>
          <w:sz w:val="36"/>
          <w:szCs w:val="36"/>
        </w:rPr>
        <w:t>Exploratory analysis, performance indicators, cost drivers, and operational recommendations</w:t>
      </w:r>
    </w:p>
    <w:p w14:paraId="7870116D" w14:textId="77777777" w:rsidR="00F008E9" w:rsidRPr="00243F17" w:rsidRDefault="00000000">
      <w:pPr>
        <w:rPr>
          <w:rFonts w:cs="Arial"/>
        </w:rPr>
      </w:pPr>
      <w:r w:rsidRPr="00243F17">
        <w:rPr>
          <w:rFonts w:cs="Arial"/>
        </w:rPr>
        <w:br/>
      </w:r>
    </w:p>
    <w:p w14:paraId="7E597216" w14:textId="77777777" w:rsidR="00F008E9" w:rsidRPr="00243F17" w:rsidRDefault="00000000">
      <w:pPr>
        <w:jc w:val="center"/>
        <w:rPr>
          <w:rFonts w:cs="Arial"/>
          <w:sz w:val="28"/>
          <w:szCs w:val="28"/>
        </w:rPr>
      </w:pPr>
      <w:r w:rsidRPr="00243F17">
        <w:rPr>
          <w:rFonts w:cs="Arial"/>
          <w:b/>
          <w:sz w:val="28"/>
          <w:szCs w:val="28"/>
        </w:rPr>
        <w:t>Dataset: 1,000 synthetic delivery records | 18 original columns</w:t>
      </w:r>
      <w:r w:rsidRPr="00243F17">
        <w:rPr>
          <w:rFonts w:cs="Arial"/>
          <w:b/>
          <w:sz w:val="28"/>
          <w:szCs w:val="28"/>
        </w:rPr>
        <w:br/>
      </w:r>
      <w:r w:rsidRPr="00243F17">
        <w:rPr>
          <w:rFonts w:cs="Arial"/>
          <w:sz w:val="28"/>
          <w:szCs w:val="28"/>
        </w:rPr>
        <w:t>Currency: Indian Rupees (INR)</w:t>
      </w:r>
      <w:r w:rsidRPr="00243F17">
        <w:rPr>
          <w:rFonts w:cs="Arial"/>
          <w:sz w:val="28"/>
          <w:szCs w:val="28"/>
        </w:rPr>
        <w:br/>
        <w:t>Prepared using Python, pandas, Matplotlib, and Seaborn</w:t>
      </w:r>
    </w:p>
    <w:bookmarkEnd w:id="1"/>
    <w:p w14:paraId="487AC0FC" w14:textId="77777777" w:rsidR="00F008E9" w:rsidRPr="00243F17" w:rsidRDefault="00000000">
      <w:pPr>
        <w:rPr>
          <w:rFonts w:cs="Arial"/>
        </w:rPr>
      </w:pPr>
      <w:r w:rsidRPr="00243F17">
        <w:rPr>
          <w:rFonts w:cs="Arial"/>
        </w:rPr>
        <w:br w:type="page"/>
      </w:r>
    </w:p>
    <w:p w14:paraId="284A5B4A" w14:textId="77777777" w:rsidR="00F008E9" w:rsidRPr="00243F17" w:rsidRDefault="00000000">
      <w:pPr>
        <w:pStyle w:val="Heading1"/>
        <w:rPr>
          <w:rFonts w:ascii="Arial" w:hAnsi="Arial" w:cs="Arial"/>
        </w:rPr>
      </w:pPr>
      <w:r w:rsidRPr="00243F17">
        <w:rPr>
          <w:rFonts w:ascii="Arial" w:hAnsi="Arial" w:cs="Arial"/>
        </w:rPr>
        <w:lastRenderedPageBreak/>
        <w:t>Executive Summary</w:t>
      </w:r>
    </w:p>
    <w:p w14:paraId="479CF442" w14:textId="77777777" w:rsidR="00F008E9" w:rsidRPr="00243F17" w:rsidRDefault="00000000">
      <w:pPr>
        <w:rPr>
          <w:rFonts w:cs="Arial"/>
        </w:rPr>
      </w:pPr>
      <w:r w:rsidRPr="00243F17">
        <w:rPr>
          <w:rFonts w:cs="Arial"/>
        </w:rPr>
        <w:t>This project explores a hypothetical logistics operation using 1,000 synthetic delivery records. The analysis examines delivery distances, shipment size, delivery times and costs, fuel costs, vehicle utilization, customer ratings, traffic, weather, and on-time outcomes. The dataset has 18 original columns; an additional On_Time_Flag field was derived to calculate on-time rates reliably.</w:t>
      </w:r>
    </w:p>
    <w:p w14:paraId="6B5361AA" w14:textId="77777777" w:rsidR="00F008E9" w:rsidRPr="00243F17" w:rsidRDefault="00000000">
      <w:pPr>
        <w:pStyle w:val="ListBullet"/>
        <w:rPr>
          <w:rFonts w:cs="Arial"/>
        </w:rPr>
      </w:pPr>
      <w:r w:rsidRPr="00243F17">
        <w:rPr>
          <w:rFonts w:cs="Arial"/>
        </w:rPr>
        <w:t>Data quality checks reported 1,000 records, 18 original columns, zero missing values, and zero duplicate rows.</w:t>
      </w:r>
    </w:p>
    <w:p w14:paraId="78D6A0DA" w14:textId="77777777" w:rsidR="00F008E9" w:rsidRPr="00243F17" w:rsidRDefault="00000000">
      <w:pPr>
        <w:pStyle w:val="ListBullet"/>
        <w:rPr>
          <w:rFonts w:cs="Arial"/>
        </w:rPr>
      </w:pPr>
      <w:r w:rsidRPr="00243F17">
        <w:rPr>
          <w:rFonts w:cs="Arial"/>
        </w:rPr>
        <w:t>Average delivery time was 122.23 minutes (median 122.21); average delivery cost was INR 363.87 (median INR 339.06).</w:t>
      </w:r>
    </w:p>
    <w:p w14:paraId="5CE5D330" w14:textId="77777777" w:rsidR="00F008E9" w:rsidRPr="00243F17" w:rsidRDefault="00000000">
      <w:pPr>
        <w:pStyle w:val="ListBullet"/>
        <w:rPr>
          <w:rFonts w:cs="Arial"/>
        </w:rPr>
      </w:pPr>
      <w:r w:rsidRPr="00243F17">
        <w:rPr>
          <w:rFonts w:cs="Arial"/>
        </w:rPr>
        <w:t>High-traffic deliveries averaged 137.52 minutes versus 107.57 minutes in low traffic.</w:t>
      </w:r>
    </w:p>
    <w:p w14:paraId="77E3CC59" w14:textId="77777777" w:rsidR="00F008E9" w:rsidRPr="00243F17" w:rsidRDefault="00000000">
      <w:pPr>
        <w:pStyle w:val="ListBullet"/>
        <w:rPr>
          <w:rFonts w:cs="Arial"/>
        </w:rPr>
      </w:pPr>
      <w:r w:rsidRPr="00243F17">
        <w:rPr>
          <w:rFonts w:cs="Arial"/>
        </w:rPr>
        <w:t>Storm-condition deliveries averaged 138.28 minutes versus 120.36 minutes in normal weather.</w:t>
      </w:r>
    </w:p>
    <w:p w14:paraId="79237275" w14:textId="77777777" w:rsidR="00F008E9" w:rsidRPr="00243F17" w:rsidRDefault="00000000">
      <w:pPr>
        <w:pStyle w:val="ListBullet"/>
        <w:rPr>
          <w:rFonts w:cs="Arial"/>
        </w:rPr>
      </w:pPr>
      <w:r w:rsidRPr="00243F17">
        <w:rPr>
          <w:rFonts w:cs="Arial"/>
        </w:rPr>
        <w:t>Fuel cost and delivery cost had a strong positive correlation (r = 0.97); distance and delivery time correlated at r = 0.80.</w:t>
      </w:r>
    </w:p>
    <w:p w14:paraId="5FEAE3B8" w14:textId="77777777" w:rsidR="00F008E9" w:rsidRPr="00243F17" w:rsidRDefault="00000000">
      <w:pPr>
        <w:pStyle w:val="ListBullet"/>
        <w:rPr>
          <w:rFonts w:cs="Arial"/>
        </w:rPr>
      </w:pPr>
      <w:r w:rsidRPr="00243F17">
        <w:rPr>
          <w:rFonts w:cs="Arial"/>
        </w:rPr>
        <w:t>The overall on-time rate was 12.8% (128 of 1,000 records); 959 records were marked completed and 41 cancelled.</w:t>
      </w:r>
    </w:p>
    <w:p w14:paraId="512EF55D" w14:textId="77777777" w:rsidR="00F008E9" w:rsidRPr="00243F17" w:rsidRDefault="00000000">
      <w:pPr>
        <w:rPr>
          <w:rFonts w:cs="Arial"/>
        </w:rPr>
      </w:pPr>
      <w:r w:rsidRPr="00243F17">
        <w:rPr>
          <w:rFonts w:cs="Arial"/>
        </w:rPr>
        <w:t>Interpretation caution: the dataset is synthetic, so findings illustrate analytical methods and should not be treated as verified evidence about a real logistics business.</w:t>
      </w:r>
    </w:p>
    <w:p w14:paraId="1187E3BA" w14:textId="77777777" w:rsidR="00F008E9" w:rsidRPr="00243F17" w:rsidRDefault="00000000">
      <w:pPr>
        <w:pStyle w:val="Heading1"/>
        <w:rPr>
          <w:rFonts w:ascii="Arial" w:hAnsi="Arial" w:cs="Arial"/>
        </w:rPr>
      </w:pPr>
      <w:r w:rsidRPr="00243F17">
        <w:rPr>
          <w:rFonts w:ascii="Arial" w:hAnsi="Arial" w:cs="Arial"/>
        </w:rPr>
        <w:t>1. Project Objectives</w:t>
      </w:r>
    </w:p>
    <w:p w14:paraId="2538227A" w14:textId="77777777" w:rsidR="00F008E9" w:rsidRPr="00243F17" w:rsidRDefault="00000000">
      <w:pPr>
        <w:rPr>
          <w:rFonts w:cs="Arial"/>
        </w:rPr>
      </w:pPr>
      <w:r w:rsidRPr="00243F17">
        <w:rPr>
          <w:rFonts w:cs="Arial"/>
        </w:rPr>
        <w:t>The objectives were to:</w:t>
      </w:r>
    </w:p>
    <w:p w14:paraId="758F55DE" w14:textId="77777777" w:rsidR="00F008E9" w:rsidRPr="00243F17" w:rsidRDefault="00000000">
      <w:pPr>
        <w:pStyle w:val="ListBullet"/>
        <w:rPr>
          <w:rFonts w:cs="Arial"/>
        </w:rPr>
      </w:pPr>
      <w:r w:rsidRPr="00243F17">
        <w:rPr>
          <w:rFonts w:cs="Arial"/>
        </w:rPr>
        <w:t>Conduct exploratory data analysis and summarize central tendency and variability.</w:t>
      </w:r>
    </w:p>
    <w:p w14:paraId="16DE24A8" w14:textId="77777777" w:rsidR="00F008E9" w:rsidRPr="00243F17" w:rsidRDefault="00000000">
      <w:pPr>
        <w:pStyle w:val="ListBullet"/>
        <w:rPr>
          <w:rFonts w:cs="Arial"/>
        </w:rPr>
      </w:pPr>
      <w:r w:rsidRPr="00243F17">
        <w:rPr>
          <w:rFonts w:cs="Arial"/>
        </w:rPr>
        <w:t>Visualize distributions and compare operational performance across vehicles, traffic levels, and weather conditions.</w:t>
      </w:r>
    </w:p>
    <w:p w14:paraId="6330F002" w14:textId="77777777" w:rsidR="00F008E9" w:rsidRPr="00243F17" w:rsidRDefault="00000000">
      <w:pPr>
        <w:pStyle w:val="ListBullet"/>
        <w:rPr>
          <w:rFonts w:cs="Arial"/>
        </w:rPr>
      </w:pPr>
      <w:r w:rsidRPr="00243F17">
        <w:rPr>
          <w:rFonts w:cs="Arial"/>
        </w:rPr>
        <w:t>Use correlation analysis to identify variables that move together and possible cost drivers.</w:t>
      </w:r>
    </w:p>
    <w:p w14:paraId="677478A8" w14:textId="77777777" w:rsidR="00F008E9" w:rsidRPr="00243F17" w:rsidRDefault="00000000">
      <w:pPr>
        <w:pStyle w:val="ListBullet"/>
        <w:rPr>
          <w:rFonts w:cs="Arial"/>
        </w:rPr>
      </w:pPr>
      <w:r w:rsidRPr="00243F17">
        <w:rPr>
          <w:rFonts w:cs="Arial"/>
        </w:rPr>
        <w:t>Assess on-time performance and customer-rating patterns.</w:t>
      </w:r>
    </w:p>
    <w:p w14:paraId="7A45AF80" w14:textId="77777777" w:rsidR="00F008E9" w:rsidRPr="00243F17" w:rsidRDefault="00000000">
      <w:pPr>
        <w:pStyle w:val="ListBullet"/>
        <w:rPr>
          <w:rFonts w:cs="Arial"/>
        </w:rPr>
      </w:pPr>
      <w:r w:rsidRPr="00243F17">
        <w:rPr>
          <w:rFonts w:cs="Arial"/>
        </w:rPr>
        <w:t>Translate results into practical recommendations and document the workflow with reusable Python examples.</w:t>
      </w:r>
    </w:p>
    <w:p w14:paraId="5E6AC5F9" w14:textId="77777777" w:rsidR="00F008E9" w:rsidRPr="00243F17" w:rsidRDefault="00000000">
      <w:pPr>
        <w:pStyle w:val="Heading1"/>
        <w:rPr>
          <w:rFonts w:ascii="Arial" w:hAnsi="Arial" w:cs="Arial"/>
        </w:rPr>
      </w:pPr>
      <w:r w:rsidRPr="00243F17">
        <w:rPr>
          <w:rFonts w:ascii="Arial" w:hAnsi="Arial" w:cs="Arial"/>
        </w:rPr>
        <w:t>2. Dataset and Data Quality</w:t>
      </w:r>
    </w:p>
    <w:p w14:paraId="4139C0B1" w14:textId="77777777" w:rsidR="00F008E9" w:rsidRPr="00243F17" w:rsidRDefault="00000000">
      <w:pPr>
        <w:rPr>
          <w:rFonts w:cs="Arial"/>
        </w:rPr>
      </w:pPr>
      <w:r w:rsidRPr="00243F17">
        <w:rPr>
          <w:rFonts w:cs="Arial"/>
        </w:rPr>
        <w:t>The dataset was generated for this assignment rather than collected from an operating company. The original columns cover delivery identifier/date, vehicle type, origin, destination zone, distance, shipment volume, package count, load weight, traffic, weather, delivery time, total delivery cost, fuel cost, vehicle utilization, customer rating, on-time status, and delivery status.</w:t>
      </w:r>
    </w:p>
    <w:tbl>
      <w:tblPr>
        <w:tblStyle w:val="LightShading-Accent1"/>
        <w:tblW w:w="0" w:type="auto"/>
        <w:tblLook w:val="04A0" w:firstRow="1" w:lastRow="0" w:firstColumn="1" w:lastColumn="0" w:noHBand="0" w:noVBand="1"/>
      </w:tblPr>
      <w:tblGrid>
        <w:gridCol w:w="4968"/>
        <w:gridCol w:w="4968"/>
      </w:tblGrid>
      <w:tr w:rsidR="00F008E9" w:rsidRPr="00243F17" w14:paraId="13BBD2B0" w14:textId="77777777" w:rsidTr="00F00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A21AF8" w14:textId="77777777" w:rsidR="00F008E9" w:rsidRPr="00243F17" w:rsidRDefault="00000000">
            <w:pPr>
              <w:rPr>
                <w:rFonts w:cs="Arial"/>
              </w:rPr>
            </w:pPr>
            <w:r w:rsidRPr="00243F17">
              <w:rPr>
                <w:rFonts w:cs="Arial"/>
              </w:rPr>
              <w:t>Quality check</w:t>
            </w:r>
          </w:p>
        </w:tc>
        <w:tc>
          <w:tcPr>
            <w:tcW w:w="4968" w:type="dxa"/>
          </w:tcPr>
          <w:p w14:paraId="68F17FAC"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Reported result</w:t>
            </w:r>
          </w:p>
        </w:tc>
      </w:tr>
      <w:tr w:rsidR="00F008E9" w:rsidRPr="00243F17" w14:paraId="6EF61DC9"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8E5E50" w14:textId="77777777" w:rsidR="00F008E9" w:rsidRPr="00243F17" w:rsidRDefault="00000000">
            <w:pPr>
              <w:rPr>
                <w:rFonts w:cs="Arial"/>
              </w:rPr>
            </w:pPr>
            <w:r w:rsidRPr="00243F17">
              <w:rPr>
                <w:rFonts w:cs="Arial"/>
              </w:rPr>
              <w:t>Rows</w:t>
            </w:r>
          </w:p>
        </w:tc>
        <w:tc>
          <w:tcPr>
            <w:tcW w:w="4968" w:type="dxa"/>
          </w:tcPr>
          <w:p w14:paraId="1BC4FBA1"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1,000</w:t>
            </w:r>
          </w:p>
        </w:tc>
      </w:tr>
      <w:tr w:rsidR="00F008E9" w:rsidRPr="00243F17" w14:paraId="55996B17" w14:textId="77777777" w:rsidTr="00F008E9">
        <w:tc>
          <w:tcPr>
            <w:cnfStyle w:val="001000000000" w:firstRow="0" w:lastRow="0" w:firstColumn="1" w:lastColumn="0" w:oddVBand="0" w:evenVBand="0" w:oddHBand="0" w:evenHBand="0" w:firstRowFirstColumn="0" w:firstRowLastColumn="0" w:lastRowFirstColumn="0" w:lastRowLastColumn="0"/>
            <w:tcW w:w="4968" w:type="dxa"/>
          </w:tcPr>
          <w:p w14:paraId="72E1A11A" w14:textId="77777777" w:rsidR="00F008E9" w:rsidRPr="00243F17" w:rsidRDefault="00000000">
            <w:pPr>
              <w:rPr>
                <w:rFonts w:cs="Arial"/>
              </w:rPr>
            </w:pPr>
            <w:r w:rsidRPr="00243F17">
              <w:rPr>
                <w:rFonts w:cs="Arial"/>
              </w:rPr>
              <w:t>Original columns</w:t>
            </w:r>
          </w:p>
        </w:tc>
        <w:tc>
          <w:tcPr>
            <w:tcW w:w="4968" w:type="dxa"/>
          </w:tcPr>
          <w:p w14:paraId="54EE50AA"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18</w:t>
            </w:r>
          </w:p>
        </w:tc>
      </w:tr>
      <w:tr w:rsidR="00F008E9" w:rsidRPr="00243F17" w14:paraId="64E609F0"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AE2951" w14:textId="77777777" w:rsidR="00F008E9" w:rsidRPr="00243F17" w:rsidRDefault="00000000">
            <w:pPr>
              <w:rPr>
                <w:rFonts w:cs="Arial"/>
              </w:rPr>
            </w:pPr>
            <w:r w:rsidRPr="00243F17">
              <w:rPr>
                <w:rFonts w:cs="Arial"/>
              </w:rPr>
              <w:t>Missing values</w:t>
            </w:r>
          </w:p>
        </w:tc>
        <w:tc>
          <w:tcPr>
            <w:tcW w:w="4968" w:type="dxa"/>
          </w:tcPr>
          <w:p w14:paraId="29741212"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w:t>
            </w:r>
          </w:p>
        </w:tc>
      </w:tr>
      <w:tr w:rsidR="00F008E9" w:rsidRPr="00243F17" w14:paraId="6A9E71D5" w14:textId="77777777" w:rsidTr="00F008E9">
        <w:tc>
          <w:tcPr>
            <w:cnfStyle w:val="001000000000" w:firstRow="0" w:lastRow="0" w:firstColumn="1" w:lastColumn="0" w:oddVBand="0" w:evenVBand="0" w:oddHBand="0" w:evenHBand="0" w:firstRowFirstColumn="0" w:firstRowLastColumn="0" w:lastRowFirstColumn="0" w:lastRowLastColumn="0"/>
            <w:tcW w:w="4968" w:type="dxa"/>
          </w:tcPr>
          <w:p w14:paraId="68182E60" w14:textId="77777777" w:rsidR="00F008E9" w:rsidRPr="00243F17" w:rsidRDefault="00000000">
            <w:pPr>
              <w:rPr>
                <w:rFonts w:cs="Arial"/>
              </w:rPr>
            </w:pPr>
            <w:r w:rsidRPr="00243F17">
              <w:rPr>
                <w:rFonts w:cs="Arial"/>
              </w:rPr>
              <w:t>Duplicate rows</w:t>
            </w:r>
          </w:p>
        </w:tc>
        <w:tc>
          <w:tcPr>
            <w:tcW w:w="4968" w:type="dxa"/>
          </w:tcPr>
          <w:p w14:paraId="02B81230"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0</w:t>
            </w:r>
          </w:p>
        </w:tc>
      </w:tr>
      <w:tr w:rsidR="00F008E9" w:rsidRPr="00243F17" w14:paraId="18DCE661"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B81F3A3" w14:textId="77777777" w:rsidR="00F008E9" w:rsidRPr="00243F17" w:rsidRDefault="00000000">
            <w:pPr>
              <w:rPr>
                <w:rFonts w:cs="Arial"/>
              </w:rPr>
            </w:pPr>
            <w:r w:rsidRPr="00243F17">
              <w:rPr>
                <w:rFonts w:cs="Arial"/>
              </w:rPr>
              <w:t>Completed</w:t>
            </w:r>
          </w:p>
        </w:tc>
        <w:tc>
          <w:tcPr>
            <w:tcW w:w="4968" w:type="dxa"/>
          </w:tcPr>
          <w:p w14:paraId="236C9D57"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959 (95.9%)</w:t>
            </w:r>
          </w:p>
        </w:tc>
      </w:tr>
      <w:tr w:rsidR="00F008E9" w:rsidRPr="00243F17" w14:paraId="1A078968" w14:textId="77777777" w:rsidTr="00F008E9">
        <w:tc>
          <w:tcPr>
            <w:cnfStyle w:val="001000000000" w:firstRow="0" w:lastRow="0" w:firstColumn="1" w:lastColumn="0" w:oddVBand="0" w:evenVBand="0" w:oddHBand="0" w:evenHBand="0" w:firstRowFirstColumn="0" w:firstRowLastColumn="0" w:lastRowFirstColumn="0" w:lastRowLastColumn="0"/>
            <w:tcW w:w="4968" w:type="dxa"/>
          </w:tcPr>
          <w:p w14:paraId="6D7ECD8F" w14:textId="77777777" w:rsidR="00F008E9" w:rsidRPr="00243F17" w:rsidRDefault="00000000">
            <w:pPr>
              <w:rPr>
                <w:rFonts w:cs="Arial"/>
              </w:rPr>
            </w:pPr>
            <w:r w:rsidRPr="00243F17">
              <w:rPr>
                <w:rFonts w:cs="Arial"/>
              </w:rPr>
              <w:t>Cancelled</w:t>
            </w:r>
          </w:p>
        </w:tc>
        <w:tc>
          <w:tcPr>
            <w:tcW w:w="4968" w:type="dxa"/>
          </w:tcPr>
          <w:p w14:paraId="34A0DB3D"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41 (4.1%)</w:t>
            </w:r>
          </w:p>
        </w:tc>
      </w:tr>
      <w:tr w:rsidR="00F008E9" w:rsidRPr="00243F17" w14:paraId="572BF2DE"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2F10E2" w14:textId="77777777" w:rsidR="00F008E9" w:rsidRPr="00243F17" w:rsidRDefault="00000000">
            <w:pPr>
              <w:rPr>
                <w:rFonts w:cs="Arial"/>
              </w:rPr>
            </w:pPr>
            <w:r w:rsidRPr="00243F17">
              <w:rPr>
                <w:rFonts w:cs="Arial"/>
              </w:rPr>
              <w:t>On time</w:t>
            </w:r>
          </w:p>
        </w:tc>
        <w:tc>
          <w:tcPr>
            <w:tcW w:w="4968" w:type="dxa"/>
          </w:tcPr>
          <w:p w14:paraId="5EA7671F"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128 (12.8%)</w:t>
            </w:r>
          </w:p>
        </w:tc>
      </w:tr>
      <w:tr w:rsidR="00F008E9" w:rsidRPr="00243F17" w14:paraId="063BC5D6" w14:textId="77777777" w:rsidTr="00F008E9">
        <w:tc>
          <w:tcPr>
            <w:cnfStyle w:val="001000000000" w:firstRow="0" w:lastRow="0" w:firstColumn="1" w:lastColumn="0" w:oddVBand="0" w:evenVBand="0" w:oddHBand="0" w:evenHBand="0" w:firstRowFirstColumn="0" w:firstRowLastColumn="0" w:lastRowFirstColumn="0" w:lastRowLastColumn="0"/>
            <w:tcW w:w="4968" w:type="dxa"/>
          </w:tcPr>
          <w:p w14:paraId="4C1109FC" w14:textId="77777777" w:rsidR="00F008E9" w:rsidRPr="00243F17" w:rsidRDefault="00000000">
            <w:pPr>
              <w:rPr>
                <w:rFonts w:cs="Arial"/>
              </w:rPr>
            </w:pPr>
            <w:r w:rsidRPr="00243F17">
              <w:rPr>
                <w:rFonts w:cs="Arial"/>
              </w:rPr>
              <w:t>Not on time</w:t>
            </w:r>
          </w:p>
        </w:tc>
        <w:tc>
          <w:tcPr>
            <w:tcW w:w="4968" w:type="dxa"/>
          </w:tcPr>
          <w:p w14:paraId="44B8F27F"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872 (87.2%)</w:t>
            </w:r>
          </w:p>
        </w:tc>
      </w:tr>
    </w:tbl>
    <w:p w14:paraId="3E215219" w14:textId="77777777" w:rsidR="00F008E9" w:rsidRPr="00243F17" w:rsidRDefault="00000000">
      <w:pPr>
        <w:rPr>
          <w:rFonts w:cs="Arial"/>
        </w:rPr>
      </w:pPr>
      <w:r w:rsidRPr="00243F17">
        <w:rPr>
          <w:rFonts w:cs="Arial"/>
        </w:rPr>
        <w:t>A derived numeric field, On_Time_Flag, maps 'Yes' to 1 and 'No' to 0. This is necessary because averaging text values directly is not meaningful. The original On_Time field should remain in the dataset for interpretability.</w:t>
      </w:r>
    </w:p>
    <w:p w14:paraId="1F575B21" w14:textId="77777777" w:rsidR="00F008E9" w:rsidRPr="00243F17" w:rsidRDefault="00000000">
      <w:pPr>
        <w:pStyle w:val="Heading1"/>
        <w:rPr>
          <w:rFonts w:ascii="Arial" w:hAnsi="Arial" w:cs="Arial"/>
        </w:rPr>
      </w:pPr>
      <w:r w:rsidRPr="00243F17">
        <w:rPr>
          <w:rFonts w:ascii="Arial" w:hAnsi="Arial" w:cs="Arial"/>
        </w:rPr>
        <w:lastRenderedPageBreak/>
        <w:t>3. Descriptive Statistics</w:t>
      </w:r>
    </w:p>
    <w:p w14:paraId="754FD6DA" w14:textId="77777777" w:rsidR="00F008E9" w:rsidRPr="00243F17" w:rsidRDefault="00000000">
      <w:pPr>
        <w:rPr>
          <w:rFonts w:cs="Arial"/>
        </w:rPr>
      </w:pPr>
      <w:r w:rsidRPr="00243F17">
        <w:rPr>
          <w:rFonts w:cs="Arial"/>
        </w:rPr>
        <w:t>Reported descriptive statistics for selected numerical variables:</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F008E9" w:rsidRPr="00243F17" w14:paraId="3A2C02C7" w14:textId="77777777" w:rsidTr="00F00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2F26F8B" w14:textId="77777777" w:rsidR="00F008E9" w:rsidRPr="00243F17" w:rsidRDefault="00000000">
            <w:pPr>
              <w:rPr>
                <w:rFonts w:cs="Arial"/>
              </w:rPr>
            </w:pPr>
            <w:r w:rsidRPr="00243F17">
              <w:rPr>
                <w:rFonts w:cs="Arial"/>
              </w:rPr>
              <w:t>Variable</w:t>
            </w:r>
          </w:p>
        </w:tc>
        <w:tc>
          <w:tcPr>
            <w:tcW w:w="1656" w:type="dxa"/>
          </w:tcPr>
          <w:p w14:paraId="79ADF532"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Mean</w:t>
            </w:r>
          </w:p>
        </w:tc>
        <w:tc>
          <w:tcPr>
            <w:tcW w:w="1656" w:type="dxa"/>
          </w:tcPr>
          <w:p w14:paraId="21A466DE"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Median</w:t>
            </w:r>
          </w:p>
        </w:tc>
        <w:tc>
          <w:tcPr>
            <w:tcW w:w="1656" w:type="dxa"/>
          </w:tcPr>
          <w:p w14:paraId="3B0B151C"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Std. dev.</w:t>
            </w:r>
          </w:p>
        </w:tc>
        <w:tc>
          <w:tcPr>
            <w:tcW w:w="1656" w:type="dxa"/>
          </w:tcPr>
          <w:p w14:paraId="3335B16F"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Minimum</w:t>
            </w:r>
          </w:p>
        </w:tc>
        <w:tc>
          <w:tcPr>
            <w:tcW w:w="1656" w:type="dxa"/>
          </w:tcPr>
          <w:p w14:paraId="2DE4B622"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Maximum</w:t>
            </w:r>
          </w:p>
        </w:tc>
      </w:tr>
      <w:tr w:rsidR="00F008E9" w:rsidRPr="00243F17" w14:paraId="31630765"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573709F" w14:textId="77777777" w:rsidR="00F008E9" w:rsidRPr="00243F17" w:rsidRDefault="00000000">
            <w:pPr>
              <w:rPr>
                <w:rFonts w:cs="Arial"/>
              </w:rPr>
            </w:pPr>
            <w:r w:rsidRPr="00243F17">
              <w:rPr>
                <w:rFonts w:cs="Arial"/>
              </w:rPr>
              <w:t>Distance (km)</w:t>
            </w:r>
          </w:p>
        </w:tc>
        <w:tc>
          <w:tcPr>
            <w:tcW w:w="1656" w:type="dxa"/>
          </w:tcPr>
          <w:p w14:paraId="78B465EA"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23.70</w:t>
            </w:r>
          </w:p>
        </w:tc>
        <w:tc>
          <w:tcPr>
            <w:tcW w:w="1656" w:type="dxa"/>
          </w:tcPr>
          <w:p w14:paraId="3BB6C043"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22.95</w:t>
            </w:r>
          </w:p>
        </w:tc>
        <w:tc>
          <w:tcPr>
            <w:tcW w:w="1656" w:type="dxa"/>
          </w:tcPr>
          <w:p w14:paraId="6CFAA6B9"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12.14</w:t>
            </w:r>
          </w:p>
        </w:tc>
        <w:tc>
          <w:tcPr>
            <w:tcW w:w="1656" w:type="dxa"/>
          </w:tcPr>
          <w:p w14:paraId="66DB05FC"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3.01</w:t>
            </w:r>
          </w:p>
        </w:tc>
        <w:tc>
          <w:tcPr>
            <w:tcW w:w="1656" w:type="dxa"/>
          </w:tcPr>
          <w:p w14:paraId="7B817B45"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44.95</w:t>
            </w:r>
          </w:p>
        </w:tc>
      </w:tr>
      <w:tr w:rsidR="00F008E9" w:rsidRPr="00243F17" w14:paraId="01939E3A" w14:textId="77777777" w:rsidTr="00F008E9">
        <w:tc>
          <w:tcPr>
            <w:cnfStyle w:val="001000000000" w:firstRow="0" w:lastRow="0" w:firstColumn="1" w:lastColumn="0" w:oddVBand="0" w:evenVBand="0" w:oddHBand="0" w:evenHBand="0" w:firstRowFirstColumn="0" w:firstRowLastColumn="0" w:lastRowFirstColumn="0" w:lastRowLastColumn="0"/>
            <w:tcW w:w="1656" w:type="dxa"/>
          </w:tcPr>
          <w:p w14:paraId="3F1F74F3" w14:textId="77777777" w:rsidR="00F008E9" w:rsidRPr="00243F17" w:rsidRDefault="00000000">
            <w:pPr>
              <w:rPr>
                <w:rFonts w:cs="Arial"/>
              </w:rPr>
            </w:pPr>
            <w:r w:rsidRPr="00243F17">
              <w:rPr>
                <w:rFonts w:cs="Arial"/>
              </w:rPr>
              <w:t>Shipment volume</w:t>
            </w:r>
          </w:p>
        </w:tc>
        <w:tc>
          <w:tcPr>
            <w:tcW w:w="1656" w:type="dxa"/>
          </w:tcPr>
          <w:p w14:paraId="34D65E2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11.63</w:t>
            </w:r>
          </w:p>
        </w:tc>
        <w:tc>
          <w:tcPr>
            <w:tcW w:w="1656" w:type="dxa"/>
          </w:tcPr>
          <w:p w14:paraId="1EE6C9C6"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11.18</w:t>
            </w:r>
          </w:p>
        </w:tc>
        <w:tc>
          <w:tcPr>
            <w:tcW w:w="1656" w:type="dxa"/>
          </w:tcPr>
          <w:p w14:paraId="16D76EF9"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6.91</w:t>
            </w:r>
          </w:p>
        </w:tc>
        <w:tc>
          <w:tcPr>
            <w:tcW w:w="1656" w:type="dxa"/>
          </w:tcPr>
          <w:p w14:paraId="61C9093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0.70</w:t>
            </w:r>
          </w:p>
        </w:tc>
        <w:tc>
          <w:tcPr>
            <w:tcW w:w="1656" w:type="dxa"/>
          </w:tcPr>
          <w:p w14:paraId="78737D1C"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29.75</w:t>
            </w:r>
          </w:p>
        </w:tc>
      </w:tr>
      <w:tr w:rsidR="00F008E9" w:rsidRPr="00243F17" w14:paraId="727E42C1"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1729BEB6" w14:textId="77777777" w:rsidR="00F008E9" w:rsidRPr="00243F17" w:rsidRDefault="00000000">
            <w:pPr>
              <w:rPr>
                <w:rFonts w:cs="Arial"/>
              </w:rPr>
            </w:pPr>
            <w:r w:rsidRPr="00243F17">
              <w:rPr>
                <w:rFonts w:cs="Arial"/>
              </w:rPr>
              <w:t>Package count</w:t>
            </w:r>
          </w:p>
        </w:tc>
        <w:tc>
          <w:tcPr>
            <w:tcW w:w="1656" w:type="dxa"/>
          </w:tcPr>
          <w:p w14:paraId="378602F7"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10.56</w:t>
            </w:r>
          </w:p>
        </w:tc>
        <w:tc>
          <w:tcPr>
            <w:tcW w:w="1656" w:type="dxa"/>
          </w:tcPr>
          <w:p w14:paraId="2B2CA193"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11.00</w:t>
            </w:r>
          </w:p>
        </w:tc>
        <w:tc>
          <w:tcPr>
            <w:tcW w:w="1656" w:type="dxa"/>
          </w:tcPr>
          <w:p w14:paraId="6A3F4C7B"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5.76</w:t>
            </w:r>
          </w:p>
        </w:tc>
        <w:tc>
          <w:tcPr>
            <w:tcW w:w="1656" w:type="dxa"/>
          </w:tcPr>
          <w:p w14:paraId="196600D9"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w:t>
            </w:r>
          </w:p>
        </w:tc>
        <w:tc>
          <w:tcPr>
            <w:tcW w:w="1656" w:type="dxa"/>
          </w:tcPr>
          <w:p w14:paraId="793B4977"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20</w:t>
            </w:r>
          </w:p>
        </w:tc>
      </w:tr>
      <w:tr w:rsidR="00F008E9" w:rsidRPr="00243F17" w14:paraId="5D78403D" w14:textId="77777777" w:rsidTr="00F008E9">
        <w:tc>
          <w:tcPr>
            <w:cnfStyle w:val="001000000000" w:firstRow="0" w:lastRow="0" w:firstColumn="1" w:lastColumn="0" w:oddVBand="0" w:evenVBand="0" w:oddHBand="0" w:evenHBand="0" w:firstRowFirstColumn="0" w:firstRowLastColumn="0" w:lastRowFirstColumn="0" w:lastRowLastColumn="0"/>
            <w:tcW w:w="1656" w:type="dxa"/>
          </w:tcPr>
          <w:p w14:paraId="70D3CEEF" w14:textId="77777777" w:rsidR="00F008E9" w:rsidRPr="00243F17" w:rsidRDefault="00000000">
            <w:pPr>
              <w:rPr>
                <w:rFonts w:cs="Arial"/>
              </w:rPr>
            </w:pPr>
            <w:r w:rsidRPr="00243F17">
              <w:rPr>
                <w:rFonts w:cs="Arial"/>
              </w:rPr>
              <w:t>Load weight (kg)</w:t>
            </w:r>
          </w:p>
        </w:tc>
        <w:tc>
          <w:tcPr>
            <w:tcW w:w="1656" w:type="dxa"/>
          </w:tcPr>
          <w:p w14:paraId="08B6AB8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94.50</w:t>
            </w:r>
          </w:p>
        </w:tc>
        <w:tc>
          <w:tcPr>
            <w:tcW w:w="1656" w:type="dxa"/>
          </w:tcPr>
          <w:p w14:paraId="62DF018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79.03</w:t>
            </w:r>
          </w:p>
        </w:tc>
        <w:tc>
          <w:tcPr>
            <w:tcW w:w="1656" w:type="dxa"/>
          </w:tcPr>
          <w:p w14:paraId="204A8DAF"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67.99</w:t>
            </w:r>
          </w:p>
        </w:tc>
        <w:tc>
          <w:tcPr>
            <w:tcW w:w="1656" w:type="dxa"/>
          </w:tcPr>
          <w:p w14:paraId="672A2CCB"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3.00</w:t>
            </w:r>
          </w:p>
        </w:tc>
        <w:tc>
          <w:tcPr>
            <w:tcW w:w="1656" w:type="dxa"/>
          </w:tcPr>
          <w:p w14:paraId="580546C1"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287.86</w:t>
            </w:r>
          </w:p>
        </w:tc>
      </w:tr>
      <w:tr w:rsidR="00F008E9" w:rsidRPr="00243F17" w14:paraId="2F25EDB4"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945541A" w14:textId="77777777" w:rsidR="00F008E9" w:rsidRPr="00243F17" w:rsidRDefault="00000000">
            <w:pPr>
              <w:rPr>
                <w:rFonts w:cs="Arial"/>
              </w:rPr>
            </w:pPr>
            <w:r w:rsidRPr="00243F17">
              <w:rPr>
                <w:rFonts w:cs="Arial"/>
              </w:rPr>
              <w:t>Delivery time (min)</w:t>
            </w:r>
          </w:p>
        </w:tc>
        <w:tc>
          <w:tcPr>
            <w:tcW w:w="1656" w:type="dxa"/>
          </w:tcPr>
          <w:p w14:paraId="23B85186"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122.23</w:t>
            </w:r>
          </w:p>
        </w:tc>
        <w:tc>
          <w:tcPr>
            <w:tcW w:w="1656" w:type="dxa"/>
          </w:tcPr>
          <w:p w14:paraId="711C409E"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122.21</w:t>
            </w:r>
          </w:p>
        </w:tc>
        <w:tc>
          <w:tcPr>
            <w:tcW w:w="1656" w:type="dxa"/>
          </w:tcPr>
          <w:p w14:paraId="63E7DD6A"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30.78</w:t>
            </w:r>
          </w:p>
        </w:tc>
        <w:tc>
          <w:tcPr>
            <w:tcW w:w="1656" w:type="dxa"/>
          </w:tcPr>
          <w:p w14:paraId="51261AA0"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36.55</w:t>
            </w:r>
          </w:p>
        </w:tc>
        <w:tc>
          <w:tcPr>
            <w:tcW w:w="1656" w:type="dxa"/>
          </w:tcPr>
          <w:p w14:paraId="3DD85447"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205.92</w:t>
            </w:r>
          </w:p>
        </w:tc>
      </w:tr>
      <w:tr w:rsidR="00F008E9" w:rsidRPr="00243F17" w14:paraId="258C0A0B" w14:textId="77777777" w:rsidTr="00F008E9">
        <w:tc>
          <w:tcPr>
            <w:cnfStyle w:val="001000000000" w:firstRow="0" w:lastRow="0" w:firstColumn="1" w:lastColumn="0" w:oddVBand="0" w:evenVBand="0" w:oddHBand="0" w:evenHBand="0" w:firstRowFirstColumn="0" w:firstRowLastColumn="0" w:lastRowFirstColumn="0" w:lastRowLastColumn="0"/>
            <w:tcW w:w="1656" w:type="dxa"/>
          </w:tcPr>
          <w:p w14:paraId="5D1CD7EC" w14:textId="77777777" w:rsidR="00F008E9" w:rsidRPr="00243F17" w:rsidRDefault="00000000">
            <w:pPr>
              <w:rPr>
                <w:rFonts w:cs="Arial"/>
              </w:rPr>
            </w:pPr>
            <w:r w:rsidRPr="00243F17">
              <w:rPr>
                <w:rFonts w:cs="Arial"/>
              </w:rPr>
              <w:t>Delivery cost (INR)</w:t>
            </w:r>
          </w:p>
        </w:tc>
        <w:tc>
          <w:tcPr>
            <w:tcW w:w="1656" w:type="dxa"/>
          </w:tcPr>
          <w:p w14:paraId="3694682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363.87</w:t>
            </w:r>
          </w:p>
        </w:tc>
        <w:tc>
          <w:tcPr>
            <w:tcW w:w="1656" w:type="dxa"/>
          </w:tcPr>
          <w:p w14:paraId="766C7DD3"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339.06</w:t>
            </w:r>
          </w:p>
        </w:tc>
        <w:tc>
          <w:tcPr>
            <w:tcW w:w="1656" w:type="dxa"/>
          </w:tcPr>
          <w:p w14:paraId="3B2409CE"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152.75</w:t>
            </w:r>
          </w:p>
        </w:tc>
        <w:tc>
          <w:tcPr>
            <w:tcW w:w="1656" w:type="dxa"/>
          </w:tcPr>
          <w:p w14:paraId="7098EAF1"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107.08</w:t>
            </w:r>
          </w:p>
        </w:tc>
        <w:tc>
          <w:tcPr>
            <w:tcW w:w="1656" w:type="dxa"/>
          </w:tcPr>
          <w:p w14:paraId="357A07DA"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825.12</w:t>
            </w:r>
          </w:p>
        </w:tc>
      </w:tr>
      <w:tr w:rsidR="00F008E9" w:rsidRPr="00243F17" w14:paraId="27FFFB0A"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86A054B" w14:textId="77777777" w:rsidR="00F008E9" w:rsidRPr="00243F17" w:rsidRDefault="00000000">
            <w:pPr>
              <w:rPr>
                <w:rFonts w:cs="Arial"/>
              </w:rPr>
            </w:pPr>
            <w:r w:rsidRPr="00243F17">
              <w:rPr>
                <w:rFonts w:cs="Arial"/>
              </w:rPr>
              <w:t>Fuel cost (INR)</w:t>
            </w:r>
          </w:p>
        </w:tc>
        <w:tc>
          <w:tcPr>
            <w:tcW w:w="1656" w:type="dxa"/>
          </w:tcPr>
          <w:p w14:paraId="6659B1AF"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141.61</w:t>
            </w:r>
          </w:p>
        </w:tc>
        <w:tc>
          <w:tcPr>
            <w:tcW w:w="1656" w:type="dxa"/>
          </w:tcPr>
          <w:p w14:paraId="1A02838F"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112.88</w:t>
            </w:r>
          </w:p>
        </w:tc>
        <w:tc>
          <w:tcPr>
            <w:tcW w:w="1656" w:type="dxa"/>
          </w:tcPr>
          <w:p w14:paraId="6D7DB786"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104.12</w:t>
            </w:r>
          </w:p>
        </w:tc>
        <w:tc>
          <w:tcPr>
            <w:tcW w:w="1656" w:type="dxa"/>
          </w:tcPr>
          <w:p w14:paraId="0AF680D3"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20.00</w:t>
            </w:r>
          </w:p>
        </w:tc>
        <w:tc>
          <w:tcPr>
            <w:tcW w:w="1656" w:type="dxa"/>
          </w:tcPr>
          <w:p w14:paraId="2DB8DCEB"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478.47</w:t>
            </w:r>
          </w:p>
        </w:tc>
      </w:tr>
      <w:tr w:rsidR="00F008E9" w:rsidRPr="00243F17" w14:paraId="3DD9D9D9" w14:textId="77777777" w:rsidTr="00F008E9">
        <w:tc>
          <w:tcPr>
            <w:cnfStyle w:val="001000000000" w:firstRow="0" w:lastRow="0" w:firstColumn="1" w:lastColumn="0" w:oddVBand="0" w:evenVBand="0" w:oddHBand="0" w:evenHBand="0" w:firstRowFirstColumn="0" w:firstRowLastColumn="0" w:lastRowFirstColumn="0" w:lastRowLastColumn="0"/>
            <w:tcW w:w="1656" w:type="dxa"/>
          </w:tcPr>
          <w:p w14:paraId="224E760B" w14:textId="77777777" w:rsidR="00F008E9" w:rsidRPr="00243F17" w:rsidRDefault="00000000">
            <w:pPr>
              <w:rPr>
                <w:rFonts w:cs="Arial"/>
              </w:rPr>
            </w:pPr>
            <w:r w:rsidRPr="00243F17">
              <w:rPr>
                <w:rFonts w:cs="Arial"/>
              </w:rPr>
              <w:t>Vehicle utilization (%)</w:t>
            </w:r>
          </w:p>
        </w:tc>
        <w:tc>
          <w:tcPr>
            <w:tcW w:w="1656" w:type="dxa"/>
          </w:tcPr>
          <w:p w14:paraId="37133B72"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56.38</w:t>
            </w:r>
          </w:p>
        </w:tc>
        <w:tc>
          <w:tcPr>
            <w:tcW w:w="1656" w:type="dxa"/>
          </w:tcPr>
          <w:p w14:paraId="77DC47C6"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51.78</w:t>
            </w:r>
          </w:p>
        </w:tc>
        <w:tc>
          <w:tcPr>
            <w:tcW w:w="1656" w:type="dxa"/>
          </w:tcPr>
          <w:p w14:paraId="58BA5C15"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35.85</w:t>
            </w:r>
          </w:p>
        </w:tc>
        <w:tc>
          <w:tcPr>
            <w:tcW w:w="1656" w:type="dxa"/>
          </w:tcPr>
          <w:p w14:paraId="006B73DD"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10.00</w:t>
            </w:r>
          </w:p>
        </w:tc>
        <w:tc>
          <w:tcPr>
            <w:tcW w:w="1656" w:type="dxa"/>
          </w:tcPr>
          <w:p w14:paraId="35489DC8"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100.00</w:t>
            </w:r>
          </w:p>
        </w:tc>
      </w:tr>
      <w:tr w:rsidR="00F008E9" w:rsidRPr="00243F17" w14:paraId="737099C5"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9873727" w14:textId="77777777" w:rsidR="00F008E9" w:rsidRPr="00243F17" w:rsidRDefault="00000000">
            <w:pPr>
              <w:rPr>
                <w:rFonts w:cs="Arial"/>
              </w:rPr>
            </w:pPr>
            <w:r w:rsidRPr="00243F17">
              <w:rPr>
                <w:rFonts w:cs="Arial"/>
              </w:rPr>
              <w:t>Customer rating</w:t>
            </w:r>
          </w:p>
        </w:tc>
        <w:tc>
          <w:tcPr>
            <w:tcW w:w="1656" w:type="dxa"/>
          </w:tcPr>
          <w:p w14:paraId="035BC91C"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4.26</w:t>
            </w:r>
          </w:p>
        </w:tc>
        <w:tc>
          <w:tcPr>
            <w:tcW w:w="1656" w:type="dxa"/>
          </w:tcPr>
          <w:p w14:paraId="733EE6E6"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4.22</w:t>
            </w:r>
          </w:p>
        </w:tc>
        <w:tc>
          <w:tcPr>
            <w:tcW w:w="1656" w:type="dxa"/>
          </w:tcPr>
          <w:p w14:paraId="4F2CFA71"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0.24</w:t>
            </w:r>
          </w:p>
        </w:tc>
        <w:tc>
          <w:tcPr>
            <w:tcW w:w="1656" w:type="dxa"/>
          </w:tcPr>
          <w:p w14:paraId="0B90A8AE"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3.59</w:t>
            </w:r>
          </w:p>
        </w:tc>
        <w:tc>
          <w:tcPr>
            <w:tcW w:w="1656" w:type="dxa"/>
          </w:tcPr>
          <w:p w14:paraId="47A3D6B4"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5.00</w:t>
            </w:r>
          </w:p>
        </w:tc>
      </w:tr>
    </w:tbl>
    <w:p w14:paraId="41C8075D" w14:textId="77777777" w:rsidR="00F008E9" w:rsidRPr="00243F17" w:rsidRDefault="00000000">
      <w:pPr>
        <w:rPr>
          <w:rFonts w:cs="Arial"/>
        </w:rPr>
      </w:pPr>
      <w:r w:rsidRPr="00243F17">
        <w:rPr>
          <w:rFonts w:cs="Arial"/>
        </w:rPr>
        <w:t>Delivery time has nearly identical mean and median values, suggesting limited overall asymmetry in this generated sample. Delivery cost and fuel cost have means above their medians, consistent with some higher-cost deliveries pulling the averages upward. Vehicle utilization spans the full 10–100% range, so utilization should be examined by vehicle type and load before drawing operational conclusions.</w:t>
      </w:r>
    </w:p>
    <w:p w14:paraId="31CF4ABC" w14:textId="77777777" w:rsidR="00F008E9" w:rsidRPr="00243F17" w:rsidRDefault="00000000">
      <w:pPr>
        <w:rPr>
          <w:rFonts w:cs="Arial"/>
        </w:rPr>
      </w:pPr>
      <w:r w:rsidRPr="00243F17">
        <w:rPr>
          <w:rFonts w:cs="Arial"/>
          <w:noProof/>
        </w:rPr>
        <w:drawing>
          <wp:inline distT="0" distB="0" distL="0" distR="0" wp14:anchorId="56EBF364" wp14:editId="34E536DE">
            <wp:extent cx="5760720" cy="33009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summary.png"/>
                    <pic:cNvPicPr/>
                  </pic:nvPicPr>
                  <pic:blipFill>
                    <a:blip r:embed="rId8"/>
                    <a:stretch>
                      <a:fillRect/>
                    </a:stretch>
                  </pic:blipFill>
                  <pic:spPr>
                    <a:xfrm>
                      <a:off x="0" y="0"/>
                      <a:ext cx="5760720" cy="3300991"/>
                    </a:xfrm>
                    <a:prstGeom prst="rect">
                      <a:avLst/>
                    </a:prstGeom>
                  </pic:spPr>
                </pic:pic>
              </a:graphicData>
            </a:graphic>
          </wp:inline>
        </w:drawing>
      </w:r>
    </w:p>
    <w:p w14:paraId="7872E0DD" w14:textId="77777777" w:rsidR="00F008E9" w:rsidRPr="00243F17" w:rsidRDefault="00000000">
      <w:pPr>
        <w:rPr>
          <w:rFonts w:cs="Arial"/>
        </w:rPr>
      </w:pPr>
      <w:r w:rsidRPr="00243F17">
        <w:rPr>
          <w:rFonts w:cs="Arial"/>
          <w:noProof/>
        </w:rPr>
        <w:lastRenderedPageBreak/>
        <w:drawing>
          <wp:inline distT="0" distB="0" distL="0" distR="0" wp14:anchorId="5876BFEF" wp14:editId="5EAE1322">
            <wp:extent cx="5760720" cy="33009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cost_summary.png"/>
                    <pic:cNvPicPr/>
                  </pic:nvPicPr>
                  <pic:blipFill>
                    <a:blip r:embed="rId9"/>
                    <a:stretch>
                      <a:fillRect/>
                    </a:stretch>
                  </pic:blipFill>
                  <pic:spPr>
                    <a:xfrm>
                      <a:off x="0" y="0"/>
                      <a:ext cx="5760720" cy="3300991"/>
                    </a:xfrm>
                    <a:prstGeom prst="rect">
                      <a:avLst/>
                    </a:prstGeom>
                  </pic:spPr>
                </pic:pic>
              </a:graphicData>
            </a:graphic>
          </wp:inline>
        </w:drawing>
      </w:r>
    </w:p>
    <w:p w14:paraId="6A2984EE" w14:textId="77777777" w:rsidR="00F008E9" w:rsidRPr="00243F17" w:rsidRDefault="00000000">
      <w:pPr>
        <w:pStyle w:val="Heading1"/>
        <w:rPr>
          <w:rFonts w:ascii="Arial" w:hAnsi="Arial" w:cs="Arial"/>
        </w:rPr>
      </w:pPr>
      <w:r w:rsidRPr="00243F17">
        <w:rPr>
          <w:rFonts w:ascii="Arial" w:hAnsi="Arial" w:cs="Arial"/>
        </w:rPr>
        <w:t>4. Delivery Performance by Traffic and Weather</w:t>
      </w:r>
    </w:p>
    <w:p w14:paraId="55DD8809" w14:textId="77777777" w:rsidR="00F008E9" w:rsidRPr="00243F17" w:rsidRDefault="00000000">
      <w:pPr>
        <w:pStyle w:val="Heading2"/>
        <w:rPr>
          <w:rFonts w:ascii="Arial" w:hAnsi="Arial" w:cs="Arial"/>
        </w:rPr>
      </w:pPr>
      <w:r w:rsidRPr="00243F17">
        <w:rPr>
          <w:rFonts w:ascii="Arial" w:hAnsi="Arial" w:cs="Arial"/>
        </w:rPr>
        <w:t>4.1 Traffic level</w:t>
      </w:r>
    </w:p>
    <w:tbl>
      <w:tblPr>
        <w:tblStyle w:val="LightShading-Accent1"/>
        <w:tblW w:w="0" w:type="auto"/>
        <w:tblLook w:val="04A0" w:firstRow="1" w:lastRow="0" w:firstColumn="1" w:lastColumn="0" w:noHBand="0" w:noVBand="1"/>
      </w:tblPr>
      <w:tblGrid>
        <w:gridCol w:w="2484"/>
        <w:gridCol w:w="2484"/>
        <w:gridCol w:w="2484"/>
        <w:gridCol w:w="2484"/>
      </w:tblGrid>
      <w:tr w:rsidR="00F008E9" w:rsidRPr="00243F17" w14:paraId="34FB8263" w14:textId="77777777" w:rsidTr="00F00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EB8987D" w14:textId="77777777" w:rsidR="00F008E9" w:rsidRPr="00243F17" w:rsidRDefault="00000000">
            <w:pPr>
              <w:rPr>
                <w:rFonts w:cs="Arial"/>
              </w:rPr>
            </w:pPr>
            <w:r w:rsidRPr="00243F17">
              <w:rPr>
                <w:rFonts w:cs="Arial"/>
              </w:rPr>
              <w:t>Traffic</w:t>
            </w:r>
          </w:p>
        </w:tc>
        <w:tc>
          <w:tcPr>
            <w:tcW w:w="2484" w:type="dxa"/>
          </w:tcPr>
          <w:p w14:paraId="7ABEB75E"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Deliveries</w:t>
            </w:r>
          </w:p>
        </w:tc>
        <w:tc>
          <w:tcPr>
            <w:tcW w:w="2484" w:type="dxa"/>
          </w:tcPr>
          <w:p w14:paraId="018D87B0"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Avg. time (min)</w:t>
            </w:r>
          </w:p>
        </w:tc>
        <w:tc>
          <w:tcPr>
            <w:tcW w:w="2484" w:type="dxa"/>
          </w:tcPr>
          <w:p w14:paraId="2D9B2C34"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Avg. rating</w:t>
            </w:r>
          </w:p>
        </w:tc>
      </w:tr>
      <w:tr w:rsidR="00F008E9" w:rsidRPr="00243F17" w14:paraId="5E1DD018"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FC5D77C" w14:textId="77777777" w:rsidR="00F008E9" w:rsidRPr="00243F17" w:rsidRDefault="00000000">
            <w:pPr>
              <w:rPr>
                <w:rFonts w:cs="Arial"/>
              </w:rPr>
            </w:pPr>
            <w:r w:rsidRPr="00243F17">
              <w:rPr>
                <w:rFonts w:cs="Arial"/>
              </w:rPr>
              <w:t>Low</w:t>
            </w:r>
          </w:p>
        </w:tc>
        <w:tc>
          <w:tcPr>
            <w:tcW w:w="2484" w:type="dxa"/>
          </w:tcPr>
          <w:p w14:paraId="53E88521"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325</w:t>
            </w:r>
          </w:p>
        </w:tc>
        <w:tc>
          <w:tcPr>
            <w:tcW w:w="2484" w:type="dxa"/>
          </w:tcPr>
          <w:p w14:paraId="1A48135A"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107.57</w:t>
            </w:r>
          </w:p>
        </w:tc>
        <w:tc>
          <w:tcPr>
            <w:tcW w:w="2484" w:type="dxa"/>
          </w:tcPr>
          <w:p w14:paraId="5A1B2315"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4.38</w:t>
            </w:r>
          </w:p>
        </w:tc>
      </w:tr>
      <w:tr w:rsidR="00F008E9" w:rsidRPr="00243F17" w14:paraId="071123D9" w14:textId="77777777" w:rsidTr="00F008E9">
        <w:tc>
          <w:tcPr>
            <w:cnfStyle w:val="001000000000" w:firstRow="0" w:lastRow="0" w:firstColumn="1" w:lastColumn="0" w:oddVBand="0" w:evenVBand="0" w:oddHBand="0" w:evenHBand="0" w:firstRowFirstColumn="0" w:firstRowLastColumn="0" w:lastRowFirstColumn="0" w:lastRowLastColumn="0"/>
            <w:tcW w:w="2484" w:type="dxa"/>
          </w:tcPr>
          <w:p w14:paraId="38C4FF09" w14:textId="77777777" w:rsidR="00F008E9" w:rsidRPr="00243F17" w:rsidRDefault="00000000">
            <w:pPr>
              <w:rPr>
                <w:rFonts w:cs="Arial"/>
              </w:rPr>
            </w:pPr>
            <w:r w:rsidRPr="00243F17">
              <w:rPr>
                <w:rFonts w:cs="Arial"/>
              </w:rPr>
              <w:t>Medium</w:t>
            </w:r>
          </w:p>
        </w:tc>
        <w:tc>
          <w:tcPr>
            <w:tcW w:w="2484" w:type="dxa"/>
          </w:tcPr>
          <w:p w14:paraId="7878DFB2"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428</w:t>
            </w:r>
          </w:p>
        </w:tc>
        <w:tc>
          <w:tcPr>
            <w:tcW w:w="2484" w:type="dxa"/>
          </w:tcPr>
          <w:p w14:paraId="502AB14A"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124.53</w:t>
            </w:r>
          </w:p>
        </w:tc>
        <w:tc>
          <w:tcPr>
            <w:tcW w:w="2484" w:type="dxa"/>
          </w:tcPr>
          <w:p w14:paraId="10E04704"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4.27</w:t>
            </w:r>
          </w:p>
        </w:tc>
      </w:tr>
      <w:tr w:rsidR="00F008E9" w:rsidRPr="00243F17" w14:paraId="1F0C5256"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798E292" w14:textId="77777777" w:rsidR="00F008E9" w:rsidRPr="00243F17" w:rsidRDefault="00000000">
            <w:pPr>
              <w:rPr>
                <w:rFonts w:cs="Arial"/>
              </w:rPr>
            </w:pPr>
            <w:r w:rsidRPr="00243F17">
              <w:rPr>
                <w:rFonts w:cs="Arial"/>
              </w:rPr>
              <w:t>High</w:t>
            </w:r>
          </w:p>
        </w:tc>
        <w:tc>
          <w:tcPr>
            <w:tcW w:w="2484" w:type="dxa"/>
          </w:tcPr>
          <w:p w14:paraId="7F38D15A"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247</w:t>
            </w:r>
          </w:p>
        </w:tc>
        <w:tc>
          <w:tcPr>
            <w:tcW w:w="2484" w:type="dxa"/>
          </w:tcPr>
          <w:p w14:paraId="41C4737D"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137.52</w:t>
            </w:r>
          </w:p>
        </w:tc>
        <w:tc>
          <w:tcPr>
            <w:tcW w:w="2484" w:type="dxa"/>
          </w:tcPr>
          <w:p w14:paraId="288F5DC0"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4.08</w:t>
            </w:r>
          </w:p>
        </w:tc>
      </w:tr>
    </w:tbl>
    <w:p w14:paraId="36BF80F0" w14:textId="77777777" w:rsidR="00F008E9" w:rsidRPr="00243F17" w:rsidRDefault="00000000">
      <w:pPr>
        <w:rPr>
          <w:rFonts w:cs="Arial"/>
        </w:rPr>
      </w:pPr>
      <w:r w:rsidRPr="00243F17">
        <w:rPr>
          <w:rFonts w:cs="Arial"/>
          <w:noProof/>
        </w:rPr>
        <w:drawing>
          <wp:inline distT="0" distB="0" distL="0" distR="0" wp14:anchorId="5720DAFD" wp14:editId="227DFB5F">
            <wp:extent cx="5760720" cy="3300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delivery_time.png"/>
                    <pic:cNvPicPr/>
                  </pic:nvPicPr>
                  <pic:blipFill>
                    <a:blip r:embed="rId10"/>
                    <a:stretch>
                      <a:fillRect/>
                    </a:stretch>
                  </pic:blipFill>
                  <pic:spPr>
                    <a:xfrm>
                      <a:off x="0" y="0"/>
                      <a:ext cx="5760720" cy="3300991"/>
                    </a:xfrm>
                    <a:prstGeom prst="rect">
                      <a:avLst/>
                    </a:prstGeom>
                  </pic:spPr>
                </pic:pic>
              </a:graphicData>
            </a:graphic>
          </wp:inline>
        </w:drawing>
      </w:r>
    </w:p>
    <w:p w14:paraId="6BC24CE7" w14:textId="77777777" w:rsidR="00F008E9" w:rsidRPr="00243F17" w:rsidRDefault="00000000">
      <w:pPr>
        <w:rPr>
          <w:rFonts w:cs="Arial"/>
        </w:rPr>
      </w:pPr>
      <w:r w:rsidRPr="00243F17">
        <w:rPr>
          <w:rFonts w:cs="Arial"/>
        </w:rPr>
        <w:lastRenderedPageBreak/>
        <w:t>Average delivery time in high traffic was 29.95 minutes greater than in low traffic. Average ratings also declined from 4.38 in low traffic to 4.08 in high traffic. This pattern is consistent with congestion being an operational risk; it does not prove traffic alone caused delays or lower ratings.</w:t>
      </w:r>
    </w:p>
    <w:p w14:paraId="180D3255" w14:textId="77777777" w:rsidR="00F008E9" w:rsidRPr="00243F17" w:rsidRDefault="00000000">
      <w:pPr>
        <w:pStyle w:val="Heading2"/>
        <w:rPr>
          <w:rFonts w:ascii="Arial" w:hAnsi="Arial" w:cs="Arial"/>
        </w:rPr>
      </w:pPr>
      <w:r w:rsidRPr="00243F17">
        <w:rPr>
          <w:rFonts w:ascii="Arial" w:hAnsi="Arial" w:cs="Arial"/>
        </w:rPr>
        <w:t>4.2 Weather condition</w:t>
      </w:r>
    </w:p>
    <w:tbl>
      <w:tblPr>
        <w:tblStyle w:val="LightShading-Accent1"/>
        <w:tblW w:w="0" w:type="auto"/>
        <w:tblLook w:val="04A0" w:firstRow="1" w:lastRow="0" w:firstColumn="1" w:lastColumn="0" w:noHBand="0" w:noVBand="1"/>
      </w:tblPr>
      <w:tblGrid>
        <w:gridCol w:w="2484"/>
        <w:gridCol w:w="2484"/>
        <w:gridCol w:w="2484"/>
        <w:gridCol w:w="2484"/>
      </w:tblGrid>
      <w:tr w:rsidR="00F008E9" w:rsidRPr="00243F17" w14:paraId="557130CD" w14:textId="77777777" w:rsidTr="00F00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D509675" w14:textId="77777777" w:rsidR="00F008E9" w:rsidRPr="00243F17" w:rsidRDefault="00000000">
            <w:pPr>
              <w:rPr>
                <w:rFonts w:cs="Arial"/>
              </w:rPr>
            </w:pPr>
            <w:r w:rsidRPr="00243F17">
              <w:rPr>
                <w:rFonts w:cs="Arial"/>
              </w:rPr>
              <w:t>Weather</w:t>
            </w:r>
          </w:p>
        </w:tc>
        <w:tc>
          <w:tcPr>
            <w:tcW w:w="2484" w:type="dxa"/>
          </w:tcPr>
          <w:p w14:paraId="27A8ED75"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Deliveries</w:t>
            </w:r>
          </w:p>
        </w:tc>
        <w:tc>
          <w:tcPr>
            <w:tcW w:w="2484" w:type="dxa"/>
          </w:tcPr>
          <w:p w14:paraId="16AA6B03"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Avg. time (min)</w:t>
            </w:r>
          </w:p>
        </w:tc>
        <w:tc>
          <w:tcPr>
            <w:tcW w:w="2484" w:type="dxa"/>
          </w:tcPr>
          <w:p w14:paraId="22D80CD6"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Avg. rating</w:t>
            </w:r>
          </w:p>
        </w:tc>
      </w:tr>
      <w:tr w:rsidR="00F008E9" w:rsidRPr="00243F17" w14:paraId="18EC7C27"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6A181D" w14:textId="77777777" w:rsidR="00F008E9" w:rsidRPr="00243F17" w:rsidRDefault="00000000">
            <w:pPr>
              <w:rPr>
                <w:rFonts w:cs="Arial"/>
              </w:rPr>
            </w:pPr>
            <w:r w:rsidRPr="00243F17">
              <w:rPr>
                <w:rFonts w:cs="Arial"/>
              </w:rPr>
              <w:t>Normal</w:t>
            </w:r>
          </w:p>
        </w:tc>
        <w:tc>
          <w:tcPr>
            <w:tcW w:w="2484" w:type="dxa"/>
          </w:tcPr>
          <w:p w14:paraId="6B2C0319"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745</w:t>
            </w:r>
          </w:p>
        </w:tc>
        <w:tc>
          <w:tcPr>
            <w:tcW w:w="2484" w:type="dxa"/>
          </w:tcPr>
          <w:p w14:paraId="127FCBF3"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120.36</w:t>
            </w:r>
          </w:p>
        </w:tc>
        <w:tc>
          <w:tcPr>
            <w:tcW w:w="2484" w:type="dxa"/>
          </w:tcPr>
          <w:p w14:paraId="4BBFD21D"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4.29</w:t>
            </w:r>
          </w:p>
        </w:tc>
      </w:tr>
      <w:tr w:rsidR="00F008E9" w:rsidRPr="00243F17" w14:paraId="2BAED129" w14:textId="77777777" w:rsidTr="00F008E9">
        <w:tc>
          <w:tcPr>
            <w:cnfStyle w:val="001000000000" w:firstRow="0" w:lastRow="0" w:firstColumn="1" w:lastColumn="0" w:oddVBand="0" w:evenVBand="0" w:oddHBand="0" w:evenHBand="0" w:firstRowFirstColumn="0" w:firstRowLastColumn="0" w:lastRowFirstColumn="0" w:lastRowLastColumn="0"/>
            <w:tcW w:w="2484" w:type="dxa"/>
          </w:tcPr>
          <w:p w14:paraId="4363A0EF" w14:textId="77777777" w:rsidR="00F008E9" w:rsidRPr="00243F17" w:rsidRDefault="00000000">
            <w:pPr>
              <w:rPr>
                <w:rFonts w:cs="Arial"/>
              </w:rPr>
            </w:pPr>
            <w:r w:rsidRPr="00243F17">
              <w:rPr>
                <w:rFonts w:cs="Arial"/>
              </w:rPr>
              <w:t>Rain</w:t>
            </w:r>
          </w:p>
        </w:tc>
        <w:tc>
          <w:tcPr>
            <w:tcW w:w="2484" w:type="dxa"/>
          </w:tcPr>
          <w:p w14:paraId="6021D693"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184</w:t>
            </w:r>
          </w:p>
        </w:tc>
        <w:tc>
          <w:tcPr>
            <w:tcW w:w="2484" w:type="dxa"/>
          </w:tcPr>
          <w:p w14:paraId="0D31B8DF"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123.61</w:t>
            </w:r>
          </w:p>
        </w:tc>
        <w:tc>
          <w:tcPr>
            <w:tcW w:w="2484" w:type="dxa"/>
          </w:tcPr>
          <w:p w14:paraId="478DF2F7"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4.25</w:t>
            </w:r>
          </w:p>
        </w:tc>
      </w:tr>
      <w:tr w:rsidR="00F008E9" w:rsidRPr="00243F17" w14:paraId="015DCD17"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9AED28" w14:textId="77777777" w:rsidR="00F008E9" w:rsidRPr="00243F17" w:rsidRDefault="00000000">
            <w:pPr>
              <w:rPr>
                <w:rFonts w:cs="Arial"/>
              </w:rPr>
            </w:pPr>
            <w:r w:rsidRPr="00243F17">
              <w:rPr>
                <w:rFonts w:cs="Arial"/>
              </w:rPr>
              <w:t>Storm</w:t>
            </w:r>
          </w:p>
        </w:tc>
        <w:tc>
          <w:tcPr>
            <w:tcW w:w="2484" w:type="dxa"/>
          </w:tcPr>
          <w:p w14:paraId="0E88FA84"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71</w:t>
            </w:r>
          </w:p>
        </w:tc>
        <w:tc>
          <w:tcPr>
            <w:tcW w:w="2484" w:type="dxa"/>
          </w:tcPr>
          <w:p w14:paraId="37FF4B7B"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138.28</w:t>
            </w:r>
          </w:p>
        </w:tc>
        <w:tc>
          <w:tcPr>
            <w:tcW w:w="2484" w:type="dxa"/>
          </w:tcPr>
          <w:p w14:paraId="57FF89FE"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4.00</w:t>
            </w:r>
          </w:p>
        </w:tc>
      </w:tr>
    </w:tbl>
    <w:p w14:paraId="0691897B" w14:textId="77777777" w:rsidR="00F008E9" w:rsidRPr="00243F17" w:rsidRDefault="00000000">
      <w:pPr>
        <w:rPr>
          <w:rFonts w:cs="Arial"/>
        </w:rPr>
      </w:pPr>
      <w:r w:rsidRPr="00243F17">
        <w:rPr>
          <w:rFonts w:cs="Arial"/>
          <w:noProof/>
        </w:rPr>
        <w:drawing>
          <wp:inline distT="0" distB="0" distL="0" distR="0" wp14:anchorId="56212EB9" wp14:editId="520A466C">
            <wp:extent cx="5760720" cy="3300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delivery_time.png"/>
                    <pic:cNvPicPr/>
                  </pic:nvPicPr>
                  <pic:blipFill>
                    <a:blip r:embed="rId11"/>
                    <a:stretch>
                      <a:fillRect/>
                    </a:stretch>
                  </pic:blipFill>
                  <pic:spPr>
                    <a:xfrm>
                      <a:off x="0" y="0"/>
                      <a:ext cx="5760720" cy="3300991"/>
                    </a:xfrm>
                    <a:prstGeom prst="rect">
                      <a:avLst/>
                    </a:prstGeom>
                  </pic:spPr>
                </pic:pic>
              </a:graphicData>
            </a:graphic>
          </wp:inline>
        </w:drawing>
      </w:r>
    </w:p>
    <w:p w14:paraId="1853E7EA" w14:textId="77777777" w:rsidR="00F008E9" w:rsidRPr="00243F17" w:rsidRDefault="00000000">
      <w:pPr>
        <w:rPr>
          <w:rFonts w:cs="Arial"/>
        </w:rPr>
      </w:pPr>
      <w:r w:rsidRPr="00243F17">
        <w:rPr>
          <w:rFonts w:cs="Arial"/>
          <w:noProof/>
        </w:rPr>
        <w:drawing>
          <wp:inline distT="0" distB="0" distL="0" distR="0" wp14:anchorId="6F3C878E" wp14:editId="00294920">
            <wp:extent cx="5760720" cy="330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ime_weather.png"/>
                    <pic:cNvPicPr/>
                  </pic:nvPicPr>
                  <pic:blipFill>
                    <a:blip r:embed="rId12"/>
                    <a:stretch>
                      <a:fillRect/>
                    </a:stretch>
                  </pic:blipFill>
                  <pic:spPr>
                    <a:xfrm>
                      <a:off x="0" y="0"/>
                      <a:ext cx="5760720" cy="3303440"/>
                    </a:xfrm>
                    <a:prstGeom prst="rect">
                      <a:avLst/>
                    </a:prstGeom>
                  </pic:spPr>
                </pic:pic>
              </a:graphicData>
            </a:graphic>
          </wp:inline>
        </w:drawing>
      </w:r>
    </w:p>
    <w:p w14:paraId="65F4ABC5" w14:textId="77777777" w:rsidR="00F008E9" w:rsidRPr="00243F17" w:rsidRDefault="00000000">
      <w:pPr>
        <w:rPr>
          <w:rFonts w:cs="Arial"/>
        </w:rPr>
      </w:pPr>
      <w:r w:rsidRPr="00243F17">
        <w:rPr>
          <w:rFonts w:cs="Arial"/>
        </w:rPr>
        <w:lastRenderedPageBreak/>
        <w:t>Storm deliveries averaged 17.92 minutes longer than normal-weather deliveries and had a lower average customer rating (4.00 vs. 4.29). Storm records account for 71 deliveries, so the group is smaller than the normal-weather group. Plan buffers and safe dispatch policies are reasonable recommendations to test, not conclusions that should be generalized without real data.</w:t>
      </w:r>
    </w:p>
    <w:p w14:paraId="766E8221" w14:textId="77777777" w:rsidR="00F008E9" w:rsidRPr="00243F17" w:rsidRDefault="00000000">
      <w:pPr>
        <w:pStyle w:val="Heading1"/>
        <w:rPr>
          <w:rFonts w:ascii="Arial" w:hAnsi="Arial" w:cs="Arial"/>
        </w:rPr>
      </w:pPr>
      <w:r w:rsidRPr="00243F17">
        <w:rPr>
          <w:rFonts w:ascii="Arial" w:hAnsi="Arial" w:cs="Arial"/>
        </w:rPr>
        <w:t>5. Correlation Analysis</w:t>
      </w:r>
    </w:p>
    <w:p w14:paraId="08832F0B" w14:textId="77777777" w:rsidR="00F008E9" w:rsidRPr="00243F17" w:rsidRDefault="00000000">
      <w:pPr>
        <w:rPr>
          <w:rFonts w:cs="Arial"/>
        </w:rPr>
      </w:pPr>
      <w:r w:rsidRPr="00243F17">
        <w:rPr>
          <w:rFonts w:cs="Arial"/>
        </w:rPr>
        <w:t>Pearson correlation measures linear association from -1 to +1. Positive values indicate variables tend to increase together; negative values indicate one tends to decrease as the other increases. Correlation does not establish causality.</w:t>
      </w:r>
    </w:p>
    <w:p w14:paraId="2BB060A2" w14:textId="77777777" w:rsidR="00F008E9" w:rsidRPr="00243F17" w:rsidRDefault="00000000">
      <w:pPr>
        <w:rPr>
          <w:rFonts w:cs="Arial"/>
        </w:rPr>
      </w:pPr>
      <w:r w:rsidRPr="00243F17">
        <w:rPr>
          <w:rFonts w:cs="Arial"/>
          <w:noProof/>
        </w:rPr>
        <w:drawing>
          <wp:inline distT="0" distB="0" distL="0" distR="0" wp14:anchorId="4AE711E3" wp14:editId="444BCF3A">
            <wp:extent cx="5851892" cy="468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859868" cy="4692687"/>
                    </a:xfrm>
                    <a:prstGeom prst="rect">
                      <a:avLst/>
                    </a:prstGeom>
                  </pic:spPr>
                </pic:pic>
              </a:graphicData>
            </a:graphic>
          </wp:inline>
        </w:drawing>
      </w:r>
    </w:p>
    <w:tbl>
      <w:tblPr>
        <w:tblStyle w:val="LightShading-Accent1"/>
        <w:tblW w:w="0" w:type="auto"/>
        <w:tblLook w:val="04A0" w:firstRow="1" w:lastRow="0" w:firstColumn="1" w:lastColumn="0" w:noHBand="0" w:noVBand="1"/>
      </w:tblPr>
      <w:tblGrid>
        <w:gridCol w:w="3312"/>
        <w:gridCol w:w="3312"/>
        <w:gridCol w:w="3312"/>
      </w:tblGrid>
      <w:tr w:rsidR="00F008E9" w:rsidRPr="00243F17" w14:paraId="535CA02E" w14:textId="77777777" w:rsidTr="00F00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780410" w14:textId="77777777" w:rsidR="00F008E9" w:rsidRPr="00243F17" w:rsidRDefault="00000000">
            <w:pPr>
              <w:rPr>
                <w:rFonts w:cs="Arial"/>
              </w:rPr>
            </w:pPr>
            <w:r w:rsidRPr="00243F17">
              <w:rPr>
                <w:rFonts w:cs="Arial"/>
              </w:rPr>
              <w:t>Variable pair</w:t>
            </w:r>
          </w:p>
        </w:tc>
        <w:tc>
          <w:tcPr>
            <w:tcW w:w="3312" w:type="dxa"/>
          </w:tcPr>
          <w:p w14:paraId="1F40B228"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r</w:t>
            </w:r>
          </w:p>
        </w:tc>
        <w:tc>
          <w:tcPr>
            <w:tcW w:w="3312" w:type="dxa"/>
          </w:tcPr>
          <w:p w14:paraId="0FFF61EE" w14:textId="77777777" w:rsidR="00F008E9" w:rsidRPr="00243F17" w:rsidRDefault="00000000">
            <w:pPr>
              <w:cnfStyle w:val="100000000000" w:firstRow="1" w:lastRow="0" w:firstColumn="0" w:lastColumn="0" w:oddVBand="0" w:evenVBand="0" w:oddHBand="0" w:evenHBand="0" w:firstRowFirstColumn="0" w:firstRowLastColumn="0" w:lastRowFirstColumn="0" w:lastRowLastColumn="0"/>
              <w:rPr>
                <w:rFonts w:cs="Arial"/>
              </w:rPr>
            </w:pPr>
            <w:r w:rsidRPr="00243F17">
              <w:rPr>
                <w:rFonts w:cs="Arial"/>
              </w:rPr>
              <w:t>Interpretation</w:t>
            </w:r>
          </w:p>
        </w:tc>
      </w:tr>
      <w:tr w:rsidR="00F008E9" w:rsidRPr="00243F17" w14:paraId="17404078"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379F1CF" w14:textId="77777777" w:rsidR="00F008E9" w:rsidRPr="00243F17" w:rsidRDefault="00000000">
            <w:pPr>
              <w:rPr>
                <w:rFonts w:cs="Arial"/>
              </w:rPr>
            </w:pPr>
            <w:r w:rsidRPr="00243F17">
              <w:rPr>
                <w:rFonts w:cs="Arial"/>
              </w:rPr>
              <w:t>Fuel cost and delivery cost</w:t>
            </w:r>
          </w:p>
        </w:tc>
        <w:tc>
          <w:tcPr>
            <w:tcW w:w="3312" w:type="dxa"/>
          </w:tcPr>
          <w:p w14:paraId="183E57A9"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+0.97</w:t>
            </w:r>
          </w:p>
        </w:tc>
        <w:tc>
          <w:tcPr>
            <w:tcW w:w="3312" w:type="dxa"/>
          </w:tcPr>
          <w:p w14:paraId="2AB5B07C"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Very strong positive association</w:t>
            </w:r>
          </w:p>
        </w:tc>
      </w:tr>
      <w:tr w:rsidR="00F008E9" w:rsidRPr="00243F17" w14:paraId="14D98B5D" w14:textId="77777777" w:rsidTr="00F008E9">
        <w:tc>
          <w:tcPr>
            <w:cnfStyle w:val="001000000000" w:firstRow="0" w:lastRow="0" w:firstColumn="1" w:lastColumn="0" w:oddVBand="0" w:evenVBand="0" w:oddHBand="0" w:evenHBand="0" w:firstRowFirstColumn="0" w:firstRowLastColumn="0" w:lastRowFirstColumn="0" w:lastRowLastColumn="0"/>
            <w:tcW w:w="3312" w:type="dxa"/>
          </w:tcPr>
          <w:p w14:paraId="16F5F0A5" w14:textId="77777777" w:rsidR="00F008E9" w:rsidRPr="00243F17" w:rsidRDefault="00000000">
            <w:pPr>
              <w:rPr>
                <w:rFonts w:cs="Arial"/>
              </w:rPr>
            </w:pPr>
            <w:r w:rsidRPr="00243F17">
              <w:rPr>
                <w:rFonts w:cs="Arial"/>
              </w:rPr>
              <w:t>Shipment volume and package count</w:t>
            </w:r>
          </w:p>
        </w:tc>
        <w:tc>
          <w:tcPr>
            <w:tcW w:w="3312" w:type="dxa"/>
          </w:tcPr>
          <w:p w14:paraId="741DB47E"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+0.92</w:t>
            </w:r>
          </w:p>
        </w:tc>
        <w:tc>
          <w:tcPr>
            <w:tcW w:w="3312" w:type="dxa"/>
          </w:tcPr>
          <w:p w14:paraId="32A23BB6"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Very strong positive association</w:t>
            </w:r>
          </w:p>
        </w:tc>
      </w:tr>
      <w:tr w:rsidR="00F008E9" w:rsidRPr="00243F17" w14:paraId="417115E0"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C424E1" w14:textId="77777777" w:rsidR="00F008E9" w:rsidRPr="00243F17" w:rsidRDefault="00000000">
            <w:pPr>
              <w:rPr>
                <w:rFonts w:cs="Arial"/>
              </w:rPr>
            </w:pPr>
            <w:r w:rsidRPr="00243F17">
              <w:rPr>
                <w:rFonts w:cs="Arial"/>
              </w:rPr>
              <w:t>Distance and delivery time</w:t>
            </w:r>
          </w:p>
        </w:tc>
        <w:tc>
          <w:tcPr>
            <w:tcW w:w="3312" w:type="dxa"/>
          </w:tcPr>
          <w:p w14:paraId="17C7D17D"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+0.80</w:t>
            </w:r>
          </w:p>
        </w:tc>
        <w:tc>
          <w:tcPr>
            <w:tcW w:w="3312" w:type="dxa"/>
          </w:tcPr>
          <w:p w14:paraId="67BC64BA"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Strong positive association</w:t>
            </w:r>
          </w:p>
        </w:tc>
      </w:tr>
      <w:tr w:rsidR="00F008E9" w:rsidRPr="00243F17" w14:paraId="30A4911E" w14:textId="77777777" w:rsidTr="00F008E9">
        <w:tc>
          <w:tcPr>
            <w:cnfStyle w:val="001000000000" w:firstRow="0" w:lastRow="0" w:firstColumn="1" w:lastColumn="0" w:oddVBand="0" w:evenVBand="0" w:oddHBand="0" w:evenHBand="0" w:firstRowFirstColumn="0" w:firstRowLastColumn="0" w:lastRowFirstColumn="0" w:lastRowLastColumn="0"/>
            <w:tcW w:w="3312" w:type="dxa"/>
          </w:tcPr>
          <w:p w14:paraId="2A611834" w14:textId="77777777" w:rsidR="00F008E9" w:rsidRPr="00243F17" w:rsidRDefault="00000000">
            <w:pPr>
              <w:rPr>
                <w:rFonts w:cs="Arial"/>
              </w:rPr>
            </w:pPr>
            <w:r w:rsidRPr="00243F17">
              <w:rPr>
                <w:rFonts w:cs="Arial"/>
              </w:rPr>
              <w:t>Delivery time and delivery cost</w:t>
            </w:r>
          </w:p>
        </w:tc>
        <w:tc>
          <w:tcPr>
            <w:tcW w:w="3312" w:type="dxa"/>
          </w:tcPr>
          <w:p w14:paraId="69EA56F5"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+0.77</w:t>
            </w:r>
          </w:p>
        </w:tc>
        <w:tc>
          <w:tcPr>
            <w:tcW w:w="3312" w:type="dxa"/>
          </w:tcPr>
          <w:p w14:paraId="5E16ED90"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Strong positive association</w:t>
            </w:r>
          </w:p>
        </w:tc>
      </w:tr>
      <w:tr w:rsidR="00F008E9" w:rsidRPr="00243F17" w14:paraId="1AF73A9E"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6003A4" w14:textId="77777777" w:rsidR="00F008E9" w:rsidRPr="00243F17" w:rsidRDefault="00000000">
            <w:pPr>
              <w:rPr>
                <w:rFonts w:cs="Arial"/>
              </w:rPr>
            </w:pPr>
            <w:r w:rsidRPr="00243F17">
              <w:rPr>
                <w:rFonts w:cs="Arial"/>
              </w:rPr>
              <w:t>Distance and delivery cost</w:t>
            </w:r>
          </w:p>
        </w:tc>
        <w:tc>
          <w:tcPr>
            <w:tcW w:w="3312" w:type="dxa"/>
          </w:tcPr>
          <w:p w14:paraId="627878F4"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+0.72</w:t>
            </w:r>
          </w:p>
        </w:tc>
        <w:tc>
          <w:tcPr>
            <w:tcW w:w="3312" w:type="dxa"/>
          </w:tcPr>
          <w:p w14:paraId="42C50254"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Strong positive association</w:t>
            </w:r>
          </w:p>
        </w:tc>
      </w:tr>
      <w:tr w:rsidR="00F008E9" w:rsidRPr="00243F17" w14:paraId="355F0F10" w14:textId="77777777" w:rsidTr="00F008E9">
        <w:tc>
          <w:tcPr>
            <w:cnfStyle w:val="001000000000" w:firstRow="0" w:lastRow="0" w:firstColumn="1" w:lastColumn="0" w:oddVBand="0" w:evenVBand="0" w:oddHBand="0" w:evenHBand="0" w:firstRowFirstColumn="0" w:firstRowLastColumn="0" w:lastRowFirstColumn="0" w:lastRowLastColumn="0"/>
            <w:tcW w:w="3312" w:type="dxa"/>
          </w:tcPr>
          <w:p w14:paraId="19907AAB" w14:textId="77777777" w:rsidR="00F008E9" w:rsidRPr="00243F17" w:rsidRDefault="00000000">
            <w:pPr>
              <w:rPr>
                <w:rFonts w:cs="Arial"/>
              </w:rPr>
            </w:pPr>
            <w:r w:rsidRPr="00243F17">
              <w:rPr>
                <w:rFonts w:cs="Arial"/>
              </w:rPr>
              <w:t>Delivery time and customer rating</w:t>
            </w:r>
          </w:p>
        </w:tc>
        <w:tc>
          <w:tcPr>
            <w:tcW w:w="3312" w:type="dxa"/>
          </w:tcPr>
          <w:p w14:paraId="56BEBF99"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-0.41</w:t>
            </w:r>
          </w:p>
        </w:tc>
        <w:tc>
          <w:tcPr>
            <w:tcW w:w="3312" w:type="dxa"/>
          </w:tcPr>
          <w:p w14:paraId="6EC92360" w14:textId="77777777" w:rsidR="00F008E9" w:rsidRPr="00243F17" w:rsidRDefault="00000000">
            <w:pPr>
              <w:cnfStyle w:val="000000000000" w:firstRow="0" w:lastRow="0" w:firstColumn="0" w:lastColumn="0" w:oddVBand="0" w:evenVBand="0" w:oddHBand="0" w:evenHBand="0" w:firstRowFirstColumn="0" w:firstRowLastColumn="0" w:lastRowFirstColumn="0" w:lastRowLastColumn="0"/>
              <w:rPr>
                <w:rFonts w:cs="Arial"/>
              </w:rPr>
            </w:pPr>
            <w:r w:rsidRPr="00243F17">
              <w:rPr>
                <w:rFonts w:cs="Arial"/>
              </w:rPr>
              <w:t>Moderate negative association</w:t>
            </w:r>
          </w:p>
        </w:tc>
      </w:tr>
      <w:tr w:rsidR="00F008E9" w:rsidRPr="00243F17" w14:paraId="549AF9DC" w14:textId="77777777" w:rsidTr="00F008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AD1B5F3" w14:textId="77777777" w:rsidR="00F008E9" w:rsidRPr="00243F17" w:rsidRDefault="00000000">
            <w:pPr>
              <w:rPr>
                <w:rFonts w:cs="Arial"/>
              </w:rPr>
            </w:pPr>
            <w:r w:rsidRPr="00243F17">
              <w:rPr>
                <w:rFonts w:cs="Arial"/>
              </w:rPr>
              <w:t>Load weight and utilization</w:t>
            </w:r>
          </w:p>
        </w:tc>
        <w:tc>
          <w:tcPr>
            <w:tcW w:w="3312" w:type="dxa"/>
          </w:tcPr>
          <w:p w14:paraId="7A3DFCA5"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+0.59</w:t>
            </w:r>
          </w:p>
        </w:tc>
        <w:tc>
          <w:tcPr>
            <w:tcW w:w="3312" w:type="dxa"/>
          </w:tcPr>
          <w:p w14:paraId="3712502F" w14:textId="77777777" w:rsidR="00F008E9" w:rsidRPr="00243F17" w:rsidRDefault="00000000">
            <w:pPr>
              <w:cnfStyle w:val="000000100000" w:firstRow="0" w:lastRow="0" w:firstColumn="0" w:lastColumn="0" w:oddVBand="0" w:evenVBand="0" w:oddHBand="1" w:evenHBand="0" w:firstRowFirstColumn="0" w:firstRowLastColumn="0" w:lastRowFirstColumn="0" w:lastRowLastColumn="0"/>
              <w:rPr>
                <w:rFonts w:cs="Arial"/>
              </w:rPr>
            </w:pPr>
            <w:r w:rsidRPr="00243F17">
              <w:rPr>
                <w:rFonts w:cs="Arial"/>
              </w:rPr>
              <w:t>Moderate positive association</w:t>
            </w:r>
          </w:p>
        </w:tc>
      </w:tr>
    </w:tbl>
    <w:p w14:paraId="58703E25" w14:textId="77777777" w:rsidR="00F008E9" w:rsidRPr="00243F17" w:rsidRDefault="00000000">
      <w:pPr>
        <w:rPr>
          <w:rFonts w:cs="Arial"/>
        </w:rPr>
      </w:pPr>
      <w:r w:rsidRPr="00243F17">
        <w:rPr>
          <w:rFonts w:cs="Arial"/>
        </w:rPr>
        <w:lastRenderedPageBreak/>
        <w:t>Fuel cost is closely associated with total delivery cost in this synthetic dataset, partly because the data-generation rules make fuel cost a component of delivery cost. Distance is also strongly related to delivery time. Shipment volume and package count overlap substantially, so both may not be necessary in a compact predictive model. The negative relationship between delivery time and customer rating supports investigating timeliness as a customer-experience metric.</w:t>
      </w:r>
    </w:p>
    <w:p w14:paraId="650CE762" w14:textId="77777777" w:rsidR="00F008E9" w:rsidRPr="00243F17" w:rsidRDefault="00000000">
      <w:pPr>
        <w:pStyle w:val="Heading1"/>
        <w:rPr>
          <w:rFonts w:ascii="Arial" w:hAnsi="Arial" w:cs="Arial"/>
        </w:rPr>
      </w:pPr>
      <w:r w:rsidRPr="00243F17">
        <w:rPr>
          <w:rFonts w:ascii="Arial" w:hAnsi="Arial" w:cs="Arial"/>
        </w:rPr>
        <w:t>6. On-Time Delivery Performance</w:t>
      </w:r>
    </w:p>
    <w:p w14:paraId="3B15818E" w14:textId="77777777" w:rsidR="00F008E9" w:rsidRPr="00243F17" w:rsidRDefault="00000000">
      <w:pPr>
        <w:rPr>
          <w:rFonts w:cs="Arial"/>
        </w:rPr>
      </w:pPr>
      <w:r w:rsidRPr="00243F17">
        <w:rPr>
          <w:rFonts w:cs="Arial"/>
        </w:rPr>
        <w:t>The dataset reports 128 on-time deliveries out of 1,000 (12.8%) and 872 not on time (87.2%). This is a low on-time rate and should be treated as a major simulated service-performance issue. Vehicle-level rates were Bike 23.44%, Truck 0.50%, and Van 8.25%. Traffic-level rates were High 0.00%, Low 31.38%, and Medium 6.07%. Weather-level rates were Normal 16.11%, Rain 4.35%, and Storm 0.00%.</w:t>
      </w:r>
    </w:p>
    <w:p w14:paraId="4317EE17" w14:textId="77777777" w:rsidR="00F008E9" w:rsidRPr="00243F17" w:rsidRDefault="00000000">
      <w:pPr>
        <w:rPr>
          <w:rFonts w:cs="Arial"/>
        </w:rPr>
      </w:pPr>
      <w:r w:rsidRPr="00243F17">
        <w:rPr>
          <w:rFonts w:cs="Arial"/>
          <w:noProof/>
        </w:rPr>
        <w:drawing>
          <wp:inline distT="0" distB="0" distL="0" distR="0" wp14:anchorId="0740218F" wp14:editId="42542C96">
            <wp:extent cx="5760720" cy="330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ime_vehicle.png"/>
                    <pic:cNvPicPr/>
                  </pic:nvPicPr>
                  <pic:blipFill>
                    <a:blip r:embed="rId14"/>
                    <a:stretch>
                      <a:fillRect/>
                    </a:stretch>
                  </pic:blipFill>
                  <pic:spPr>
                    <a:xfrm>
                      <a:off x="0" y="0"/>
                      <a:ext cx="5760720" cy="3303440"/>
                    </a:xfrm>
                    <a:prstGeom prst="rect">
                      <a:avLst/>
                    </a:prstGeom>
                  </pic:spPr>
                </pic:pic>
              </a:graphicData>
            </a:graphic>
          </wp:inline>
        </w:drawing>
      </w:r>
    </w:p>
    <w:p w14:paraId="0815C977" w14:textId="77777777" w:rsidR="00F008E9" w:rsidRPr="00243F17" w:rsidRDefault="00000000">
      <w:pPr>
        <w:rPr>
          <w:rFonts w:cs="Arial"/>
        </w:rPr>
      </w:pPr>
      <w:r w:rsidRPr="00243F17">
        <w:rPr>
          <w:rFonts w:cs="Arial"/>
        </w:rPr>
        <w:t>The group results align with the overall rate after converting 'Yes'/'No' to a numeric indicator. A zero rate in a category means no records in that group were labeled on time in this generated sample; it does not imply such performance is inevitable in real operations.</w:t>
      </w:r>
    </w:p>
    <w:p w14:paraId="46DE9D4B" w14:textId="77777777" w:rsidR="00F008E9" w:rsidRPr="00243F17" w:rsidRDefault="00000000">
      <w:pPr>
        <w:pStyle w:val="Heading1"/>
        <w:rPr>
          <w:rFonts w:ascii="Arial" w:hAnsi="Arial" w:cs="Arial"/>
        </w:rPr>
      </w:pPr>
      <w:r w:rsidRPr="00243F17">
        <w:rPr>
          <w:rFonts w:ascii="Arial" w:hAnsi="Arial" w:cs="Arial"/>
        </w:rPr>
        <w:t>7. Visualization Choices</w:t>
      </w:r>
    </w:p>
    <w:p w14:paraId="65450F86" w14:textId="77777777" w:rsidR="00F008E9" w:rsidRPr="00243F17" w:rsidRDefault="00000000">
      <w:pPr>
        <w:rPr>
          <w:rFonts w:cs="Arial"/>
        </w:rPr>
      </w:pPr>
      <w:r w:rsidRPr="00243F17">
        <w:rPr>
          <w:rFonts w:cs="Arial"/>
          <w:b/>
        </w:rPr>
        <w:t xml:space="preserve">Histograms / distribution plots: </w:t>
      </w:r>
      <w:r w:rsidRPr="00243F17">
        <w:rPr>
          <w:rFonts w:cs="Arial"/>
        </w:rPr>
        <w:t>Useful for understanding spread, typical values, and potential skew in continuous variables such as delivery time and cost.</w:t>
      </w:r>
    </w:p>
    <w:p w14:paraId="25717A3F" w14:textId="77777777" w:rsidR="00F008E9" w:rsidRPr="00243F17" w:rsidRDefault="00000000">
      <w:pPr>
        <w:rPr>
          <w:rFonts w:cs="Arial"/>
        </w:rPr>
      </w:pPr>
      <w:r w:rsidRPr="00243F17">
        <w:rPr>
          <w:rFonts w:cs="Arial"/>
          <w:b/>
        </w:rPr>
        <w:t xml:space="preserve">Bar charts: </w:t>
      </w:r>
      <w:r w:rsidRPr="00243F17">
        <w:rPr>
          <w:rFonts w:cs="Arial"/>
        </w:rPr>
        <w:t>Useful for comparing group averages or rates across discrete categories such as traffic level, weather, and vehicle type.</w:t>
      </w:r>
    </w:p>
    <w:p w14:paraId="0D6B9250" w14:textId="77777777" w:rsidR="00F008E9" w:rsidRPr="00243F17" w:rsidRDefault="00000000">
      <w:pPr>
        <w:rPr>
          <w:rFonts w:cs="Arial"/>
        </w:rPr>
      </w:pPr>
      <w:r w:rsidRPr="00243F17">
        <w:rPr>
          <w:rFonts w:cs="Arial"/>
          <w:b/>
        </w:rPr>
        <w:t xml:space="preserve">Correlation heatmap: </w:t>
      </w:r>
      <w:r w:rsidRPr="00243F17">
        <w:rPr>
          <w:rFonts w:cs="Arial"/>
        </w:rPr>
        <w:t>Shows many pairwise relationships at once and makes strong positive or negative associations easy to spot.</w:t>
      </w:r>
    </w:p>
    <w:p w14:paraId="72D8CF37" w14:textId="77777777" w:rsidR="00F008E9" w:rsidRPr="00243F17" w:rsidRDefault="00000000">
      <w:pPr>
        <w:rPr>
          <w:rFonts w:cs="Arial"/>
        </w:rPr>
      </w:pPr>
      <w:r w:rsidRPr="00243F17">
        <w:rPr>
          <w:rFonts w:cs="Arial"/>
          <w:b/>
        </w:rPr>
        <w:t xml:space="preserve">Summary tables: </w:t>
      </w:r>
      <w:r w:rsidRPr="00243F17">
        <w:rPr>
          <w:rFonts w:cs="Arial"/>
        </w:rPr>
        <w:t>Provide precise values and sample sizes alongside charts, reducing the risk of visual-only interpretation.</w:t>
      </w:r>
    </w:p>
    <w:p w14:paraId="02926E1D" w14:textId="77777777" w:rsidR="00F008E9" w:rsidRPr="00243F17" w:rsidRDefault="00000000">
      <w:pPr>
        <w:pStyle w:val="Heading1"/>
        <w:rPr>
          <w:rFonts w:ascii="Arial" w:hAnsi="Arial" w:cs="Arial"/>
        </w:rPr>
      </w:pPr>
      <w:r w:rsidRPr="00243F17">
        <w:rPr>
          <w:rFonts w:ascii="Arial" w:hAnsi="Arial" w:cs="Arial"/>
        </w:rPr>
        <w:lastRenderedPageBreak/>
        <w:t>8. Recommendations</w:t>
      </w:r>
    </w:p>
    <w:p w14:paraId="46970F33" w14:textId="77777777" w:rsidR="00F008E9" w:rsidRPr="00243F17" w:rsidRDefault="00000000">
      <w:pPr>
        <w:pStyle w:val="ListNumber"/>
        <w:rPr>
          <w:rFonts w:cs="Arial"/>
        </w:rPr>
      </w:pPr>
      <w:r w:rsidRPr="00243F17">
        <w:rPr>
          <w:rFonts w:cs="Arial"/>
          <w:b/>
        </w:rPr>
        <w:t xml:space="preserve">Prioritize congestion-aware dispatch. </w:t>
      </w:r>
      <w:r w:rsidRPr="00243F17">
        <w:rPr>
          <w:rFonts w:cs="Arial"/>
        </w:rPr>
        <w:t>Test route and departure-time optimization for high-traffic deliveries; compare time and on-time rate before and after.</w:t>
      </w:r>
    </w:p>
    <w:p w14:paraId="2C2EE801" w14:textId="77777777" w:rsidR="00F008E9" w:rsidRPr="00243F17" w:rsidRDefault="00000000">
      <w:pPr>
        <w:pStyle w:val="ListNumber"/>
        <w:rPr>
          <w:rFonts w:cs="Arial"/>
        </w:rPr>
      </w:pPr>
      <w:r w:rsidRPr="00243F17">
        <w:rPr>
          <w:rFonts w:cs="Arial"/>
          <w:b/>
        </w:rPr>
        <w:t xml:space="preserve">Build weather contingencies. </w:t>
      </w:r>
      <w:r w:rsidRPr="00243F17">
        <w:rPr>
          <w:rFonts w:cs="Arial"/>
        </w:rPr>
        <w:t>Use weather forecasts to adjust ETA buffers and dispatch decisions during severe weather, while prioritizing driver safety.</w:t>
      </w:r>
    </w:p>
    <w:p w14:paraId="1E873BFE" w14:textId="77777777" w:rsidR="00F008E9" w:rsidRPr="00243F17" w:rsidRDefault="00000000">
      <w:pPr>
        <w:pStyle w:val="ListNumber"/>
        <w:rPr>
          <w:rFonts w:cs="Arial"/>
        </w:rPr>
      </w:pPr>
      <w:r w:rsidRPr="00243F17">
        <w:rPr>
          <w:rFonts w:cs="Arial"/>
          <w:b/>
        </w:rPr>
        <w:t xml:space="preserve">Investigate fuel-cost components. </w:t>
      </w:r>
      <w:r w:rsidRPr="00243F17">
        <w:rPr>
          <w:rFonts w:cs="Arial"/>
        </w:rPr>
        <w:t>Review distance, vehicle fuel efficiency, idle time, and fuel-price assumptions; report fuel cost per kilometre in future analyses.</w:t>
      </w:r>
    </w:p>
    <w:p w14:paraId="451539A5" w14:textId="77777777" w:rsidR="00F008E9" w:rsidRPr="00243F17" w:rsidRDefault="00000000">
      <w:pPr>
        <w:pStyle w:val="ListNumber"/>
        <w:rPr>
          <w:rFonts w:cs="Arial"/>
        </w:rPr>
      </w:pPr>
      <w:r w:rsidRPr="00243F17">
        <w:rPr>
          <w:rFonts w:cs="Arial"/>
          <w:b/>
        </w:rPr>
        <w:t xml:space="preserve">Improve on-time measurement. </w:t>
      </w:r>
      <w:r w:rsidRPr="00243F17">
        <w:rPr>
          <w:rFonts w:cs="Arial"/>
        </w:rPr>
        <w:t>Define promised delivery windows explicitly and validate the On_Time rule against those deadlines.</w:t>
      </w:r>
    </w:p>
    <w:p w14:paraId="5A513586" w14:textId="77777777" w:rsidR="00F008E9" w:rsidRPr="00243F17" w:rsidRDefault="00000000">
      <w:pPr>
        <w:pStyle w:val="ListNumber"/>
        <w:rPr>
          <w:rFonts w:cs="Arial"/>
        </w:rPr>
      </w:pPr>
      <w:r w:rsidRPr="00243F17">
        <w:rPr>
          <w:rFonts w:cs="Arial"/>
          <w:b/>
        </w:rPr>
        <w:t xml:space="preserve">Segment by vehicle and route. </w:t>
      </w:r>
      <w:r w:rsidRPr="00243F17">
        <w:rPr>
          <w:rFonts w:cs="Arial"/>
        </w:rPr>
        <w:t>Compare vehicle performance on similar distances, loads, traffic, and zones to avoid misleading comparisons caused by different workloads.</w:t>
      </w:r>
    </w:p>
    <w:p w14:paraId="787F3390" w14:textId="77777777" w:rsidR="00F008E9" w:rsidRPr="00243F17" w:rsidRDefault="00000000">
      <w:pPr>
        <w:pStyle w:val="ListNumber"/>
        <w:rPr>
          <w:rFonts w:cs="Arial"/>
        </w:rPr>
      </w:pPr>
      <w:r w:rsidRPr="00243F17">
        <w:rPr>
          <w:rFonts w:cs="Arial"/>
          <w:b/>
        </w:rPr>
        <w:t xml:space="preserve">Track customer experience. </w:t>
      </w:r>
      <w:r w:rsidRPr="00243F17">
        <w:rPr>
          <w:rFonts w:cs="Arial"/>
        </w:rPr>
        <w:t>Monitor delivery time, on-time rate, cancellation rate, and rating together, using actual operational data when available.</w:t>
      </w:r>
    </w:p>
    <w:p w14:paraId="42EA0C01" w14:textId="77777777" w:rsidR="00F008E9" w:rsidRPr="00243F17" w:rsidRDefault="00000000">
      <w:pPr>
        <w:pStyle w:val="ListNumber"/>
        <w:rPr>
          <w:rFonts w:cs="Arial"/>
        </w:rPr>
      </w:pPr>
      <w:r w:rsidRPr="00243F17">
        <w:rPr>
          <w:rFonts w:cs="Arial"/>
          <w:b/>
        </w:rPr>
        <w:t xml:space="preserve">Validate with real data. </w:t>
      </w:r>
      <w:r w:rsidRPr="00243F17">
        <w:rPr>
          <w:rFonts w:cs="Arial"/>
        </w:rPr>
        <w:t>Before making budget or staffing decisions, repeat the analysis on verified dispatch, GPS, fuel, cost, and delivery-confirmation records.</w:t>
      </w:r>
    </w:p>
    <w:p w14:paraId="27DB6366" w14:textId="77777777" w:rsidR="00F008E9" w:rsidRPr="00243F17" w:rsidRDefault="00000000">
      <w:pPr>
        <w:pStyle w:val="Heading1"/>
        <w:rPr>
          <w:rFonts w:ascii="Arial" w:hAnsi="Arial" w:cs="Arial"/>
        </w:rPr>
      </w:pPr>
      <w:r w:rsidRPr="00243F17">
        <w:rPr>
          <w:rFonts w:ascii="Arial" w:hAnsi="Arial" w:cs="Arial"/>
        </w:rPr>
        <w:t>9. Limitations</w:t>
      </w:r>
    </w:p>
    <w:p w14:paraId="2680FC26" w14:textId="77777777" w:rsidR="00F008E9" w:rsidRPr="00243F17" w:rsidRDefault="00000000">
      <w:pPr>
        <w:pStyle w:val="ListBullet"/>
        <w:rPr>
          <w:rFonts w:cs="Arial"/>
        </w:rPr>
      </w:pPr>
      <w:r w:rsidRPr="00243F17">
        <w:rPr>
          <w:rFonts w:cs="Arial"/>
        </w:rPr>
        <w:t>All records are synthetic and do not represent a real logistics company.</w:t>
      </w:r>
    </w:p>
    <w:p w14:paraId="3D560B35" w14:textId="77777777" w:rsidR="00F008E9" w:rsidRPr="00243F17" w:rsidRDefault="00000000">
      <w:pPr>
        <w:pStyle w:val="ListBullet"/>
        <w:rPr>
          <w:rFonts w:cs="Arial"/>
        </w:rPr>
      </w:pPr>
      <w:r w:rsidRPr="00243F17">
        <w:rPr>
          <w:rFonts w:cs="Arial"/>
        </w:rPr>
        <w:t>Some variables were generated using formulas that intentionally connect them, so high correlations may be built into the dataset.</w:t>
      </w:r>
    </w:p>
    <w:p w14:paraId="28F8BC15" w14:textId="77777777" w:rsidR="00F008E9" w:rsidRPr="00243F17" w:rsidRDefault="00000000">
      <w:pPr>
        <w:pStyle w:val="ListBullet"/>
        <w:rPr>
          <w:rFonts w:cs="Arial"/>
        </w:rPr>
      </w:pPr>
      <w:r w:rsidRPr="00243F17">
        <w:rPr>
          <w:rFonts w:cs="Arial"/>
        </w:rPr>
        <w:t>The On_Time field is generated from a simplified rule and should not be treated as a real service-level agreement outcome.</w:t>
      </w:r>
    </w:p>
    <w:p w14:paraId="69544493" w14:textId="77777777" w:rsidR="00F008E9" w:rsidRPr="00243F17" w:rsidRDefault="00000000">
      <w:pPr>
        <w:pStyle w:val="ListBullet"/>
        <w:rPr>
          <w:rFonts w:cs="Arial"/>
        </w:rPr>
      </w:pPr>
      <w:r w:rsidRPr="00243F17">
        <w:rPr>
          <w:rFonts w:cs="Arial"/>
        </w:rPr>
        <w:t>Group comparisons may be affected by different route distances, shipment sizes, vehicle capacities, or sample sizes.</w:t>
      </w:r>
    </w:p>
    <w:p w14:paraId="60D79829" w14:textId="77777777" w:rsidR="00F008E9" w:rsidRPr="00243F17" w:rsidRDefault="00000000">
      <w:pPr>
        <w:pStyle w:val="ListBullet"/>
        <w:rPr>
          <w:rFonts w:cs="Arial"/>
        </w:rPr>
      </w:pPr>
      <w:r w:rsidRPr="00243F17">
        <w:rPr>
          <w:rFonts w:cs="Arial"/>
        </w:rPr>
        <w:t>Correlation is not causal evidence; further testing and real operational data are needed.</w:t>
      </w:r>
    </w:p>
    <w:p w14:paraId="49F55827" w14:textId="77777777" w:rsidR="00F008E9" w:rsidRPr="00243F17" w:rsidRDefault="00000000">
      <w:pPr>
        <w:pStyle w:val="Heading1"/>
        <w:rPr>
          <w:rFonts w:ascii="Arial" w:hAnsi="Arial" w:cs="Arial"/>
        </w:rPr>
      </w:pPr>
      <w:r w:rsidRPr="00243F17">
        <w:rPr>
          <w:rFonts w:ascii="Arial" w:hAnsi="Arial" w:cs="Arial"/>
        </w:rPr>
        <w:t>10. Selected Python Code Snippets</w:t>
      </w:r>
    </w:p>
    <w:p w14:paraId="6443A24A" w14:textId="77777777" w:rsidR="00F008E9" w:rsidRPr="00243F17" w:rsidRDefault="00000000">
      <w:pPr>
        <w:pStyle w:val="Heading2"/>
        <w:rPr>
          <w:rFonts w:ascii="Arial" w:hAnsi="Arial" w:cs="Arial"/>
        </w:rPr>
      </w:pPr>
      <w:r w:rsidRPr="00243F17">
        <w:rPr>
          <w:rFonts w:ascii="Arial" w:hAnsi="Arial" w:cs="Arial"/>
        </w:rPr>
        <w:t>Load/export dataset</w:t>
      </w:r>
    </w:p>
    <w:p w14:paraId="11B5CDB9" w14:textId="77777777" w:rsidR="00F008E9" w:rsidRPr="00243F17" w:rsidRDefault="00000000">
      <w:pPr>
        <w:rPr>
          <w:rFonts w:cs="Arial"/>
        </w:rPr>
      </w:pPr>
      <w:r w:rsidRPr="00243F17">
        <w:rPr>
          <w:rFonts w:cs="Arial"/>
          <w:color w:val="2D2D2D"/>
          <w:sz w:val="16"/>
        </w:rPr>
        <w:t>import pandas as pd</w:t>
      </w:r>
      <w:r w:rsidRPr="00243F17">
        <w:rPr>
          <w:rFonts w:cs="Arial"/>
          <w:color w:val="2D2D2D"/>
          <w:sz w:val="16"/>
        </w:rPr>
        <w:br/>
      </w:r>
      <w:r w:rsidRPr="00243F17">
        <w:rPr>
          <w:rFonts w:cs="Arial"/>
          <w:color w:val="2D2D2D"/>
          <w:sz w:val="16"/>
        </w:rPr>
        <w:br/>
        <w:t># Export the current analysis dataset</w:t>
      </w:r>
      <w:r w:rsidRPr="00243F17">
        <w:rPr>
          <w:rFonts w:cs="Arial"/>
          <w:color w:val="2D2D2D"/>
          <w:sz w:val="16"/>
        </w:rPr>
        <w:br/>
        <w:t>logistics_df.to_csv("advanced_logistics_dataset.csv", index=False)</w:t>
      </w:r>
    </w:p>
    <w:p w14:paraId="06A1E7B6" w14:textId="77777777" w:rsidR="00F008E9" w:rsidRPr="00243F17" w:rsidRDefault="00000000">
      <w:pPr>
        <w:pStyle w:val="Heading2"/>
        <w:rPr>
          <w:rFonts w:ascii="Arial" w:hAnsi="Arial" w:cs="Arial"/>
        </w:rPr>
      </w:pPr>
      <w:r w:rsidRPr="00243F17">
        <w:rPr>
          <w:rFonts w:ascii="Arial" w:hAnsi="Arial" w:cs="Arial"/>
        </w:rPr>
        <w:t>Descriptive statistics</w:t>
      </w:r>
    </w:p>
    <w:p w14:paraId="0C42D8C2" w14:textId="77777777" w:rsidR="00F008E9" w:rsidRPr="00243F17" w:rsidRDefault="00000000">
      <w:pPr>
        <w:rPr>
          <w:rFonts w:cs="Arial"/>
        </w:rPr>
      </w:pPr>
      <w:r w:rsidRPr="00243F17">
        <w:rPr>
          <w:rFonts w:cs="Arial"/>
          <w:color w:val="2D2D2D"/>
          <w:sz w:val="16"/>
        </w:rPr>
        <w:t>numerical_columns = [</w:t>
      </w:r>
      <w:r w:rsidRPr="00243F17">
        <w:rPr>
          <w:rFonts w:cs="Arial"/>
          <w:color w:val="2D2D2D"/>
          <w:sz w:val="16"/>
        </w:rPr>
        <w:br/>
        <w:t xml:space="preserve">    "Distance_KM", "Shipment_Volume", "Package_Count",</w:t>
      </w:r>
      <w:r w:rsidRPr="00243F17">
        <w:rPr>
          <w:rFonts w:cs="Arial"/>
          <w:color w:val="2D2D2D"/>
          <w:sz w:val="16"/>
        </w:rPr>
        <w:br/>
        <w:t xml:space="preserve">    "Load_Weight_KG", "Delivery_Time_Minutes",</w:t>
      </w:r>
      <w:r w:rsidRPr="00243F17">
        <w:rPr>
          <w:rFonts w:cs="Arial"/>
          <w:color w:val="2D2D2D"/>
          <w:sz w:val="16"/>
        </w:rPr>
        <w:br/>
        <w:t xml:space="preserve">    "Delivery_Cost_INR", "Fuel_Cost_INR",</w:t>
      </w:r>
      <w:r w:rsidRPr="00243F17">
        <w:rPr>
          <w:rFonts w:cs="Arial"/>
          <w:color w:val="2D2D2D"/>
          <w:sz w:val="16"/>
        </w:rPr>
        <w:br/>
        <w:t xml:space="preserve">    "Vehicle_Utilization_Percent", "Customer_Rating"</w:t>
      </w:r>
      <w:r w:rsidRPr="00243F17">
        <w:rPr>
          <w:rFonts w:cs="Arial"/>
          <w:color w:val="2D2D2D"/>
          <w:sz w:val="16"/>
        </w:rPr>
        <w:br/>
        <w:t>]</w:t>
      </w:r>
      <w:r w:rsidRPr="00243F17">
        <w:rPr>
          <w:rFonts w:cs="Arial"/>
          <w:color w:val="2D2D2D"/>
          <w:sz w:val="16"/>
        </w:rPr>
        <w:br/>
      </w:r>
      <w:r w:rsidRPr="00243F17">
        <w:rPr>
          <w:rFonts w:cs="Arial"/>
          <w:color w:val="2D2D2D"/>
          <w:sz w:val="16"/>
        </w:rPr>
        <w:br/>
        <w:t>display(logistics_df[numerical_columns].describe().round(2))</w:t>
      </w:r>
    </w:p>
    <w:p w14:paraId="7B824152" w14:textId="77777777" w:rsidR="00F008E9" w:rsidRPr="00243F17" w:rsidRDefault="00000000">
      <w:pPr>
        <w:pStyle w:val="Heading2"/>
        <w:rPr>
          <w:rFonts w:ascii="Arial" w:hAnsi="Arial" w:cs="Arial"/>
        </w:rPr>
      </w:pPr>
      <w:r w:rsidRPr="00243F17">
        <w:rPr>
          <w:rFonts w:ascii="Arial" w:hAnsi="Arial" w:cs="Arial"/>
        </w:rPr>
        <w:t>Correlation heatmap</w:t>
      </w:r>
    </w:p>
    <w:p w14:paraId="4F10E57E" w14:textId="77777777" w:rsidR="00F008E9" w:rsidRPr="00243F17" w:rsidRDefault="00000000">
      <w:pPr>
        <w:rPr>
          <w:rFonts w:cs="Arial"/>
        </w:rPr>
      </w:pPr>
      <w:r w:rsidRPr="00243F17">
        <w:rPr>
          <w:rFonts w:cs="Arial"/>
          <w:color w:val="2D2D2D"/>
          <w:sz w:val="16"/>
        </w:rPr>
        <w:t>correlation_matrix = logistics_df[numerical_columns].corr()</w:t>
      </w:r>
      <w:r w:rsidRPr="00243F17">
        <w:rPr>
          <w:rFonts w:cs="Arial"/>
          <w:color w:val="2D2D2D"/>
          <w:sz w:val="16"/>
        </w:rPr>
        <w:br/>
      </w:r>
      <w:r w:rsidRPr="00243F17">
        <w:rPr>
          <w:rFonts w:cs="Arial"/>
          <w:color w:val="2D2D2D"/>
          <w:sz w:val="16"/>
        </w:rPr>
        <w:br/>
        <w:t>plt.figure(figsize=(12, 9))</w:t>
      </w:r>
      <w:r w:rsidRPr="00243F17">
        <w:rPr>
          <w:rFonts w:cs="Arial"/>
          <w:color w:val="2D2D2D"/>
          <w:sz w:val="16"/>
        </w:rPr>
        <w:br/>
        <w:t>sns.heatmap(correlation_matrix, annot=True, cmap="coolwarm",</w:t>
      </w:r>
      <w:r w:rsidRPr="00243F17">
        <w:rPr>
          <w:rFonts w:cs="Arial"/>
          <w:color w:val="2D2D2D"/>
          <w:sz w:val="16"/>
        </w:rPr>
        <w:br/>
        <w:t xml:space="preserve">            fmt=".2f", vmin=-1, vmax=1)</w:t>
      </w:r>
      <w:r w:rsidRPr="00243F17">
        <w:rPr>
          <w:rFonts w:cs="Arial"/>
          <w:color w:val="2D2D2D"/>
          <w:sz w:val="16"/>
        </w:rPr>
        <w:br/>
        <w:t>plt.title("Logistics Correlation Heatmap")</w:t>
      </w:r>
      <w:r w:rsidRPr="00243F17">
        <w:rPr>
          <w:rFonts w:cs="Arial"/>
          <w:color w:val="2D2D2D"/>
          <w:sz w:val="16"/>
        </w:rPr>
        <w:br/>
        <w:t>plt.tight_layout()</w:t>
      </w:r>
      <w:r w:rsidRPr="00243F17">
        <w:rPr>
          <w:rFonts w:cs="Arial"/>
          <w:color w:val="2D2D2D"/>
          <w:sz w:val="16"/>
        </w:rPr>
        <w:br/>
        <w:t>plt.show()</w:t>
      </w:r>
    </w:p>
    <w:p w14:paraId="5640F29B" w14:textId="77777777" w:rsidR="00F008E9" w:rsidRPr="00243F17" w:rsidRDefault="00000000">
      <w:pPr>
        <w:pStyle w:val="Heading2"/>
        <w:rPr>
          <w:rFonts w:ascii="Arial" w:hAnsi="Arial" w:cs="Arial"/>
        </w:rPr>
      </w:pPr>
      <w:r w:rsidRPr="00243F17">
        <w:rPr>
          <w:rFonts w:ascii="Arial" w:hAnsi="Arial" w:cs="Arial"/>
        </w:rPr>
        <w:lastRenderedPageBreak/>
        <w:t>Correct on-time rate</w:t>
      </w:r>
    </w:p>
    <w:p w14:paraId="14A80A5D" w14:textId="77777777" w:rsidR="00F008E9" w:rsidRPr="00243F17" w:rsidRDefault="00000000">
      <w:pPr>
        <w:rPr>
          <w:rFonts w:cs="Arial"/>
        </w:rPr>
      </w:pPr>
      <w:r w:rsidRPr="00243F17">
        <w:rPr>
          <w:rFonts w:cs="Arial"/>
          <w:color w:val="2D2D2D"/>
          <w:sz w:val="16"/>
        </w:rPr>
        <w:t>logistics_df["On_Time_Flag"] = (</w:t>
      </w:r>
      <w:r w:rsidRPr="00243F17">
        <w:rPr>
          <w:rFonts w:cs="Arial"/>
          <w:color w:val="2D2D2D"/>
          <w:sz w:val="16"/>
        </w:rPr>
        <w:br/>
        <w:t xml:space="preserve">    logistics_df["On_Time"].astype(str).str.strip().str.lower()</w:t>
      </w:r>
      <w:r w:rsidRPr="00243F17">
        <w:rPr>
          <w:rFonts w:cs="Arial"/>
          <w:color w:val="2D2D2D"/>
          <w:sz w:val="16"/>
        </w:rPr>
        <w:br/>
        <w:t xml:space="preserve">    .eq("yes").astype(int)</w:t>
      </w:r>
      <w:r w:rsidRPr="00243F17">
        <w:rPr>
          <w:rFonts w:cs="Arial"/>
          <w:color w:val="2D2D2D"/>
          <w:sz w:val="16"/>
        </w:rPr>
        <w:br/>
        <w:t>)</w:t>
      </w:r>
      <w:r w:rsidRPr="00243F17">
        <w:rPr>
          <w:rFonts w:cs="Arial"/>
          <w:color w:val="2D2D2D"/>
          <w:sz w:val="16"/>
        </w:rPr>
        <w:br/>
      </w:r>
      <w:r w:rsidRPr="00243F17">
        <w:rPr>
          <w:rFonts w:cs="Arial"/>
          <w:color w:val="2D2D2D"/>
          <w:sz w:val="16"/>
        </w:rPr>
        <w:br/>
        <w:t>overall_rate = logistics_df["On_Time_Flag"].mean() * 100</w:t>
      </w:r>
      <w:r w:rsidRPr="00243F17">
        <w:rPr>
          <w:rFonts w:cs="Arial"/>
          <w:color w:val="2D2D2D"/>
          <w:sz w:val="16"/>
        </w:rPr>
        <w:br/>
        <w:t>print(f"On-time rate: {overall_rate:.2f}%")</w:t>
      </w:r>
    </w:p>
    <w:p w14:paraId="0DA25466" w14:textId="77777777" w:rsidR="00F008E9" w:rsidRPr="00243F17" w:rsidRDefault="00000000">
      <w:pPr>
        <w:pStyle w:val="Heading1"/>
        <w:rPr>
          <w:rFonts w:ascii="Arial" w:hAnsi="Arial" w:cs="Arial"/>
        </w:rPr>
      </w:pPr>
      <w:r w:rsidRPr="00243F17">
        <w:rPr>
          <w:rFonts w:ascii="Arial" w:hAnsi="Arial" w:cs="Arial"/>
        </w:rPr>
        <w:t>11. Conclusion</w:t>
      </w:r>
    </w:p>
    <w:p w14:paraId="278C92E4" w14:textId="77777777" w:rsidR="00F008E9" w:rsidRPr="00243F17" w:rsidRDefault="00000000">
      <w:pPr>
        <w:rPr>
          <w:rFonts w:cs="Arial"/>
        </w:rPr>
      </w:pPr>
      <w:r w:rsidRPr="00243F17">
        <w:rPr>
          <w:rFonts w:cs="Arial"/>
        </w:rPr>
        <w:t>This analysis demonstrates how exploratory data analysis, descriptive statistics, group comparisons, and correlation analysis can be used to investigate logistics performance. The reported results highlight longer delivery times in high traffic and storm conditions, a strong association between fuel and total delivery cost, and a negative association between delivery time and customer rating. The on-time rate of 12.8% is the clearest service-level concern in the generated sample. These insights should guide questions for further investigation rather than be treated as final operational evidence. The next step is to validate the methods and findings using real, well-defined logistics data.</w:t>
      </w:r>
      <w:bookmarkEnd w:id="0"/>
    </w:p>
    <w:sectPr w:rsidR="00F008E9" w:rsidRPr="00243F17"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8E0AC" w14:textId="77777777" w:rsidR="00730CAE" w:rsidRDefault="00730CAE">
      <w:pPr>
        <w:spacing w:after="0" w:line="240" w:lineRule="auto"/>
      </w:pPr>
      <w:r>
        <w:separator/>
      </w:r>
    </w:p>
  </w:endnote>
  <w:endnote w:type="continuationSeparator" w:id="0">
    <w:p w14:paraId="227CC36F" w14:textId="77777777" w:rsidR="00730CAE" w:rsidRDefault="00730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7DAB" w14:textId="1CC50E41" w:rsidR="00F008E9" w:rsidRDefault="00F008E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307F" w14:textId="77777777" w:rsidR="00730CAE" w:rsidRDefault="00730CAE">
      <w:pPr>
        <w:spacing w:after="0" w:line="240" w:lineRule="auto"/>
      </w:pPr>
      <w:r>
        <w:separator/>
      </w:r>
    </w:p>
  </w:footnote>
  <w:footnote w:type="continuationSeparator" w:id="0">
    <w:p w14:paraId="6DA94BAD" w14:textId="77777777" w:rsidR="00730CAE" w:rsidRDefault="00730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F2B4" w14:textId="1858ABD7" w:rsidR="00F008E9" w:rsidRDefault="00F008E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E8838F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F2C8F0"/>
    <w:lvl w:ilvl="0">
      <w:start w:val="1"/>
      <w:numFmt w:val="bullet"/>
      <w:pStyle w:val="ListBullet"/>
      <w:lvlText w:val=""/>
      <w:lvlJc w:val="left"/>
      <w:pPr>
        <w:tabs>
          <w:tab w:val="num" w:pos="360"/>
        </w:tabs>
        <w:ind w:left="360" w:hanging="360"/>
      </w:pPr>
      <w:rPr>
        <w:rFonts w:ascii="Symbol" w:hAnsi="Symbol" w:hint="default"/>
      </w:rPr>
    </w:lvl>
  </w:abstractNum>
  <w:num w:numId="1" w16cid:durableId="274017560">
    <w:abstractNumId w:val="8"/>
  </w:num>
  <w:num w:numId="2" w16cid:durableId="313219290">
    <w:abstractNumId w:val="6"/>
  </w:num>
  <w:num w:numId="3" w16cid:durableId="1472864389">
    <w:abstractNumId w:val="5"/>
  </w:num>
  <w:num w:numId="4" w16cid:durableId="1570263245">
    <w:abstractNumId w:val="4"/>
  </w:num>
  <w:num w:numId="5" w16cid:durableId="744885540">
    <w:abstractNumId w:val="7"/>
  </w:num>
  <w:num w:numId="6" w16cid:durableId="898436792">
    <w:abstractNumId w:val="3"/>
  </w:num>
  <w:num w:numId="7" w16cid:durableId="1391265323">
    <w:abstractNumId w:val="2"/>
  </w:num>
  <w:num w:numId="8" w16cid:durableId="613631737">
    <w:abstractNumId w:val="1"/>
  </w:num>
  <w:num w:numId="9" w16cid:durableId="1614748682">
    <w:abstractNumId w:val="0"/>
  </w:num>
  <w:num w:numId="10" w16cid:durableId="279143559">
    <w:abstractNumId w:val="7"/>
  </w:num>
  <w:num w:numId="11" w16cid:durableId="1456363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F17"/>
    <w:rsid w:val="0029639D"/>
    <w:rsid w:val="00326F90"/>
    <w:rsid w:val="00730CAE"/>
    <w:rsid w:val="00A56A89"/>
    <w:rsid w:val="00AA1D8D"/>
    <w:rsid w:val="00B47730"/>
    <w:rsid w:val="00CB0664"/>
    <w:rsid w:val="00F00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C2DBB"/>
  <w14:defaultImageDpi w14:val="300"/>
  <w15:docId w15:val="{9DEFAFF5-F1B0-4C50-BCD7-59F5339E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sharma</cp:lastModifiedBy>
  <cp:revision>2</cp:revision>
  <dcterms:created xsi:type="dcterms:W3CDTF">2013-12-23T23:15:00Z</dcterms:created>
  <dcterms:modified xsi:type="dcterms:W3CDTF">2026-10-20T11:35:00Z</dcterms:modified>
  <cp:category/>
</cp:coreProperties>
</file>