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200"/>
        <w:jc w:val="center"/>
      </w:pPr>
      <w:r>
        <w:rPr>
          <w:rFonts w:ascii="Arial" w:cs="Arial" w:eastAsia="Arial" w:hAnsi="Arial"/>
          <w:b/>
          <w:bCs/>
          <w:color w:val="1F497D"/>
          <w:sz w:val="40"/>
          <w:szCs w:val="40"/>
        </w:rPr>
        <w:t xml:space="preserve">🪙 CRYPTOCURRENCY VOLATILITY PREDICTION</w:t>
      </w:r>
    </w:p>
    <w:p>
      <w:pPr>
        <w:spacing w:before="120" w:after="120"/>
        <w:jc w:val="center"/>
      </w:pPr>
      <w:r>
        <w:rPr>
          <w:rFonts w:ascii="Arial" w:cs="Arial" w:eastAsia="Arial" w:hAnsi="Arial"/>
          <w:b/>
          <w:bCs/>
          <w:color w:val="C55A11"/>
          <w:sz w:val="32"/>
          <w:szCs w:val="32"/>
        </w:rPr>
        <w:t xml:space="preserve">COMPLETE INTERVIEW PREPARATION GUIDE</w:t>
      </w:r>
    </w:p>
    <w:p>
      <w:pPr>
        <w:spacing w:before="120" w:after="400"/>
        <w:jc w:val="center"/>
      </w:pPr>
      <w:r>
        <w:rPr>
          <w:rFonts w:ascii="Arial" w:cs="Arial" w:eastAsia="Arial" w:hAnsi="Arial"/>
          <w:color w:val="666666"/>
          <w:sz w:val="24"/>
          <w:szCs w:val="24"/>
        </w:rPr>
        <w:t xml:space="preserve">Zero to Master Level  •  All Topics Covered  •  Real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6E4F0" w:val="clear"/>
            <w:tcMar>
              <w:top w:type="dxa" w:w="120"/>
              <w:left w:type="dxa" w:w="120"/>
              <w:bottom w:type="dxa" w:w="120"/>
              <w:right w:type="dxa" w:w="120"/>
            </w:tcMar>
          </w:tcPr>
          <w:p>
            <w:pPr>
              <w:jc w:val="center"/>
            </w:pPr>
            <w:r>
              <w:rPr>
                <w:rFonts w:ascii="Arial" w:cs="Arial" w:eastAsia="Arial" w:hAnsi="Arial"/>
                <w:sz w:val="36"/>
                <w:szCs w:val="36"/>
              </w:rPr>
              <w:t xml:space="preserve">📊</w:t>
            </w:r>
          </w:p>
          <w:p>
            <w:pPr>
              <w:jc w:val="center"/>
            </w:pPr>
            <w:r>
              <w:rPr>
                <w:rFonts w:ascii="Arial" w:cs="Arial" w:eastAsia="Arial" w:hAnsi="Arial"/>
                <w:b/>
                <w:bCs/>
                <w:sz w:val="22"/>
                <w:szCs w:val="22"/>
              </w:rPr>
              <w:t xml:space="preserve">Data Science</w:t>
            </w:r>
          </w:p>
        </w:tc>
        <w:tc>
          <w:tcPr>
            <w:tcW w:type="dxa" w:w="2340"/>
            <w:tcBorders>
              <w:top w:val="single" w:color="AAAAAA" w:sz="1"/>
              <w:left w:val="single" w:color="AAAAAA" w:sz="1"/>
              <w:bottom w:val="single" w:color="AAAAAA" w:sz="1"/>
              <w:right w:val="single" w:color="AAAAAA" w:sz="1"/>
            </w:tcBorders>
            <w:shd w:fill="E2F0EA" w:val="clear"/>
            <w:tcMar>
              <w:top w:type="dxa" w:w="120"/>
              <w:left w:type="dxa" w:w="120"/>
              <w:bottom w:type="dxa" w:w="120"/>
              <w:right w:type="dxa" w:w="120"/>
            </w:tcMar>
          </w:tcPr>
          <w:p>
            <w:pPr>
              <w:jc w:val="center"/>
            </w:pPr>
            <w:r>
              <w:rPr>
                <w:rFonts w:ascii="Arial" w:cs="Arial" w:eastAsia="Arial" w:hAnsi="Arial"/>
                <w:sz w:val="36"/>
                <w:szCs w:val="36"/>
              </w:rPr>
              <w:t xml:space="preserve">🤖</w:t>
            </w:r>
          </w:p>
          <w:p>
            <w:pPr>
              <w:jc w:val="center"/>
            </w:pPr>
            <w:r>
              <w:rPr>
                <w:rFonts w:ascii="Arial" w:cs="Arial" w:eastAsia="Arial" w:hAnsi="Arial"/>
                <w:b/>
                <w:bCs/>
                <w:sz w:val="22"/>
                <w:szCs w:val="22"/>
              </w:rPr>
              <w:t xml:space="preserve">ML Models</w:t>
            </w:r>
          </w:p>
        </w:tc>
        <w:tc>
          <w:tcPr>
            <w:tcW w:type="dxa" w:w="2340"/>
            <w:tcBorders>
              <w:top w:val="single" w:color="AAAAAA" w:sz="1"/>
              <w:left w:val="single" w:color="AAAAAA" w:sz="1"/>
              <w:bottom w:val="single" w:color="AAAAAA" w:sz="1"/>
              <w:right w:val="single" w:color="AAAAAA" w:sz="1"/>
            </w:tcBorders>
            <w:shd w:fill="FDE9D9" w:val="clear"/>
            <w:tcMar>
              <w:top w:type="dxa" w:w="120"/>
              <w:left w:type="dxa" w:w="120"/>
              <w:bottom w:type="dxa" w:w="120"/>
              <w:right w:type="dxa" w:w="120"/>
            </w:tcMar>
          </w:tcPr>
          <w:p>
            <w:pPr>
              <w:jc w:val="center"/>
            </w:pPr>
            <w:r>
              <w:rPr>
                <w:rFonts w:ascii="Arial" w:cs="Arial" w:eastAsia="Arial" w:hAnsi="Arial"/>
                <w:sz w:val="36"/>
                <w:szCs w:val="36"/>
              </w:rPr>
              <w:t xml:space="preserve">💹</w:t>
            </w:r>
          </w:p>
          <w:p>
            <w:pPr>
              <w:jc w:val="center"/>
            </w:pPr>
            <w:r>
              <w:rPr>
                <w:rFonts w:ascii="Arial" w:cs="Arial" w:eastAsia="Arial" w:hAnsi="Arial"/>
                <w:b/>
                <w:bCs/>
                <w:sz w:val="22"/>
                <w:szCs w:val="22"/>
              </w:rPr>
              <w:t xml:space="preserve">Finance</w:t>
            </w:r>
          </w:p>
        </w:tc>
        <w:tc>
          <w:tcPr>
            <w:tcW w:type="dxa" w:w="2340"/>
            <w:tcBorders>
              <w:top w:val="single" w:color="AAAAAA" w:sz="1"/>
              <w:left w:val="single" w:color="AAAAAA" w:sz="1"/>
              <w:bottom w:val="single" w:color="AAAAAA" w:sz="1"/>
              <w:right w:val="single" w:color="AAAAAA" w:sz="1"/>
            </w:tcBorders>
            <w:shd w:fill="EDE7F6" w:val="clear"/>
            <w:tcMar>
              <w:top w:type="dxa" w:w="120"/>
              <w:left w:type="dxa" w:w="120"/>
              <w:bottom w:type="dxa" w:w="120"/>
              <w:right w:type="dxa" w:w="120"/>
            </w:tcMar>
          </w:tcPr>
          <w:p>
            <w:pPr>
              <w:jc w:val="center"/>
            </w:pPr>
            <w:r>
              <w:rPr>
                <w:rFonts w:ascii="Arial" w:cs="Arial" w:eastAsia="Arial" w:hAnsi="Arial"/>
                <w:sz w:val="36"/>
                <w:szCs w:val="36"/>
              </w:rPr>
              <w:t xml:space="preserve">🚀</w:t>
            </w:r>
          </w:p>
          <w:p>
            <w:pPr>
              <w:jc w:val="center"/>
            </w:pPr>
            <w:r>
              <w:rPr>
                <w:rFonts w:ascii="Arial" w:cs="Arial" w:eastAsia="Arial" w:hAnsi="Arial"/>
                <w:b/>
                <w:bCs/>
                <w:sz w:val="22"/>
                <w:szCs w:val="22"/>
              </w:rPr>
              <w:t xml:space="preserve">Deployment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0" w:val="clear"/>
            <w:tcMar>
              <w:top w:type="dxa" w:w="140"/>
              <w:left w:type="dxa" w:w="200"/>
              <w:bottom w:type="dxa" w:w="140"/>
              <w:right w:type="dxa" w:w="200"/>
            </w:tcMar>
          </w:tcPr>
          <w:p>
            <w:pPr>
              <w:jc w:val="center"/>
            </w:pPr>
            <w:r>
              <w:rPr>
                <w:rFonts w:ascii="Arial" w:cs="Arial" w:eastAsia="Arial" w:hAnsi="Arial"/>
                <w:color w:val="1F497D"/>
                <w:sz w:val="22"/>
                <w:szCs w:val="22"/>
              </w:rPr>
              <w:t xml:space="preserve">Covers: Basics • Data Preprocessing • Feature Engineering • EDA • ML Models • Evaluation • Deployment • Advanced Topics • HR Questions</w:t>
            </w:r>
          </w:p>
        </w:tc>
      </w:tr>
    </w:tbl>
    <w:p>
      <w:pPr>
        <w:spacing w:before="80" w:after="8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
              <w:bottom w:val="single" w:color="1A5276" w:sz="1"/>
              <w:right w:val="single" w:color="1A5276" w:sz="1"/>
            </w:tcBorders>
            <w:shd w:fill="D6EAF8" w:val="clear"/>
            <w:tcMar>
              <w:top w:type="dxa" w:w="120"/>
              <w:left w:type="dxa" w:w="200"/>
              <w:bottom w:type="dxa" w:w="120"/>
              <w:right w:type="dxa" w:w="200"/>
            </w:tcMar>
          </w:tcPr>
          <w:p>
            <w:pPr>
              <w:jc w:val="center"/>
            </w:pPr>
            <w:r>
              <w:rPr>
                <w:rFonts w:ascii="Arial" w:cs="Arial" w:eastAsia="Arial" w:hAnsi="Arial"/>
                <w:b/>
                <w:bCs/>
                <w:color w:val="1A5276"/>
                <w:sz w:val="28"/>
                <w:szCs w:val="28"/>
              </w:rPr>
              <w:t xml:space="preserve">SECTION 1: BASICS &amp; FUNDAMENTALS (5 Q&amp;A)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before="60" w:after="60"/>
            </w:pPr>
            <w:r>
              <w:rPr>
                <w:rFonts w:ascii="Arial" w:cs="Arial" w:eastAsia="Arial" w:hAnsi="Arial"/>
                <w:b/>
                <w:bCs/>
                <w:color w:val="2E75B6"/>
                <w:sz w:val="22"/>
                <w:szCs w:val="22"/>
              </w:rPr>
              <w:t xml:space="preserve">Q1 Q: </w:t>
            </w:r>
            <w:r>
              <w:rPr>
                <w:rFonts w:ascii="Arial" w:cs="Arial" w:eastAsia="Arial" w:hAnsi="Arial"/>
                <w:b/>
                <w:bCs/>
                <w:sz w:val="22"/>
                <w:szCs w:val="22"/>
              </w:rPr>
              <w:t xml:space="preserve">What is cryptocurrency volatility?</w:t>
            </w:r>
          </w:p>
        </w:tc>
      </w:tr>
      <w:tr>
        <w:tc>
          <w:tcPr>
            <w:tcW w:type="dxa" w:w="9360"/>
            <w:tcBorders>
              <w:top w:val="single" w:color="2E75B6" w:sz="1"/>
              <w:left w:val="single" w:color="2E75B6" w:sz="1"/>
              <w:bottom w:val="single" w:color="2E75B6" w:sz="1"/>
              <w:right w:val="single" w:color="2E75B6"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Cryptocurrency volatility refers to the rapid and unpredictable changes in the price of digital currencies like Bitcoin or Ethereum. It is measured using statistical methods such as standard deviation of daily returns. High volatility means prices can change drastically in short time periods, which creates both risk and opportunity for traders.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before="60" w:after="60"/>
            </w:pPr>
            <w:r>
              <w:rPr>
                <w:rFonts w:ascii="Arial" w:cs="Arial" w:eastAsia="Arial" w:hAnsi="Arial"/>
                <w:b/>
                <w:bCs/>
                <w:color w:val="2E75B6"/>
                <w:sz w:val="22"/>
                <w:szCs w:val="22"/>
              </w:rPr>
              <w:t xml:space="preserve">Q2 Q: </w:t>
            </w:r>
            <w:r>
              <w:rPr>
                <w:rFonts w:ascii="Arial" w:cs="Arial" w:eastAsia="Arial" w:hAnsi="Arial"/>
                <w:b/>
                <w:bCs/>
                <w:sz w:val="22"/>
                <w:szCs w:val="22"/>
              </w:rPr>
              <w:t xml:space="preserve">Why is predicting cryptocurrency volatility important?</w:t>
            </w:r>
          </w:p>
        </w:tc>
      </w:tr>
      <w:tr>
        <w:tc>
          <w:tcPr>
            <w:tcW w:type="dxa" w:w="9360"/>
            <w:tcBorders>
              <w:top w:val="single" w:color="2E75B6" w:sz="1"/>
              <w:left w:val="single" w:color="2E75B6" w:sz="1"/>
              <w:bottom w:val="single" w:color="2E75B6" w:sz="1"/>
              <w:right w:val="single" w:color="2E75B6"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Predicting volatility helps traders and investors manage financial risk, decide when to buy or sell assets, optimize their portfolio allocation, and prepare for periods of high market uncertainty. Financial institutions also use volatility forecasts to set margin requirements and manage exposure.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before="60" w:after="60"/>
            </w:pPr>
            <w:r>
              <w:rPr>
                <w:rFonts w:ascii="Arial" w:cs="Arial" w:eastAsia="Arial" w:hAnsi="Arial"/>
                <w:b/>
                <w:bCs/>
                <w:color w:val="2E75B6"/>
                <w:sz w:val="22"/>
                <w:szCs w:val="22"/>
              </w:rPr>
              <w:t xml:space="preserve">Q3 Q: </w:t>
            </w:r>
            <w:r>
              <w:rPr>
                <w:rFonts w:ascii="Arial" w:cs="Arial" w:eastAsia="Arial" w:hAnsi="Arial"/>
                <w:b/>
                <w:bCs/>
                <w:sz w:val="22"/>
                <w:szCs w:val="22"/>
              </w:rPr>
              <w:t xml:space="preserve">What kind of data did you use in this project?</w:t>
            </w:r>
          </w:p>
        </w:tc>
      </w:tr>
      <w:tr>
        <w:tc>
          <w:tcPr>
            <w:tcW w:type="dxa" w:w="9360"/>
            <w:tcBorders>
              <w:top w:val="single" w:color="2E75B6" w:sz="1"/>
              <w:left w:val="single" w:color="2E75B6" w:sz="1"/>
              <w:bottom w:val="single" w:color="2E75B6" w:sz="1"/>
              <w:right w:val="single" w:color="2E75B6"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We used historical daily OHLC (Open, High, Low, Close) price data, trading volume, and market capitalization for over 50 cryptocurrencies. This multi-dimensional dataset allows us to capture different aspects of market behavior across time.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before="60" w:after="60"/>
            </w:pPr>
            <w:r>
              <w:rPr>
                <w:rFonts w:ascii="Arial" w:cs="Arial" w:eastAsia="Arial" w:hAnsi="Arial"/>
                <w:b/>
                <w:bCs/>
                <w:color w:val="2E75B6"/>
                <w:sz w:val="22"/>
                <w:szCs w:val="22"/>
              </w:rPr>
              <w:t xml:space="preserve">Q4 Q: </w:t>
            </w:r>
            <w:r>
              <w:rPr>
                <w:rFonts w:ascii="Arial" w:cs="Arial" w:eastAsia="Arial" w:hAnsi="Arial"/>
                <w:b/>
                <w:bCs/>
                <w:sz w:val="22"/>
                <w:szCs w:val="22"/>
              </w:rPr>
              <w:t xml:space="preserve">What is OHLC data?</w:t>
            </w:r>
          </w:p>
        </w:tc>
      </w:tr>
      <w:tr>
        <w:tc>
          <w:tcPr>
            <w:tcW w:type="dxa" w:w="9360"/>
            <w:tcBorders>
              <w:top w:val="single" w:color="2E75B6" w:sz="1"/>
              <w:left w:val="single" w:color="2E75B6" w:sz="1"/>
              <w:bottom w:val="single" w:color="2E75B6" w:sz="1"/>
              <w:right w:val="single" w:color="2E75B6"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OHLC stands for Open, High, Low, and Close prices for a given time period. Open is the first trade price, High is the maximum price, Low is the minimum price, and Close is the last trade price of the day. Together they summarize the entire day's price movement in just 4 numbers.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before="60" w:after="60"/>
            </w:pPr>
            <w:r>
              <w:rPr>
                <w:rFonts w:ascii="Arial" w:cs="Arial" w:eastAsia="Arial" w:hAnsi="Arial"/>
                <w:b/>
                <w:bCs/>
                <w:color w:val="2E75B6"/>
                <w:sz w:val="22"/>
                <w:szCs w:val="22"/>
              </w:rPr>
              <w:t xml:space="preserve">Q5 Q: </w:t>
            </w:r>
            <w:r>
              <w:rPr>
                <w:rFonts w:ascii="Arial" w:cs="Arial" w:eastAsia="Arial" w:hAnsi="Arial"/>
                <w:b/>
                <w:bCs/>
                <w:sz w:val="22"/>
                <w:szCs w:val="22"/>
              </w:rPr>
              <w:t xml:space="preserve">What is the difference between volatility and price prediction?</w:t>
            </w:r>
          </w:p>
        </w:tc>
      </w:tr>
      <w:tr>
        <w:tc>
          <w:tcPr>
            <w:tcW w:type="dxa" w:w="9360"/>
            <w:tcBorders>
              <w:top w:val="single" w:color="2E75B6" w:sz="1"/>
              <w:left w:val="single" w:color="2E75B6" w:sz="1"/>
              <w:bottom w:val="single" w:color="2E75B6" w:sz="1"/>
              <w:right w:val="single" w:color="2E75B6"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Price prediction tries to forecast the exact future price of an asset (e.g., Bitcoin will be $50,000 tomorrow). Volatility prediction forecasts how much the price will fluctuate or swing, without necessarily predicting direction. Volatility prediction is generally considered more reliable as it captures market uncertainty rather than exact price levels.</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5A32" w:sz="1"/>
              <w:left w:val="single" w:color="145A32" w:sz="1"/>
              <w:bottom w:val="single" w:color="145A32" w:sz="1"/>
              <w:right w:val="single" w:color="145A32" w:sz="1"/>
            </w:tcBorders>
            <w:shd w:fill="D5F5E3" w:val="clear"/>
            <w:tcMar>
              <w:top w:type="dxa" w:w="120"/>
              <w:left w:type="dxa" w:w="200"/>
              <w:bottom w:type="dxa" w:w="120"/>
              <w:right w:type="dxa" w:w="200"/>
            </w:tcMar>
          </w:tcPr>
          <w:p>
            <w:pPr>
              <w:jc w:val="center"/>
            </w:pPr>
            <w:r>
              <w:rPr>
                <w:rFonts w:ascii="Arial" w:cs="Arial" w:eastAsia="Arial" w:hAnsi="Arial"/>
                <w:b/>
                <w:bCs/>
                <w:color w:val="145A32"/>
                <w:sz w:val="28"/>
                <w:szCs w:val="28"/>
              </w:rPr>
              <w:t xml:space="preserve">SECTION 2: DATA PREPROCESSING (5 Q&amp;A)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8449" w:sz="1"/>
              <w:left w:val="single" w:color="1E8449" w:sz="1"/>
              <w:bottom w:val="single" w:color="1E8449" w:sz="1"/>
              <w:right w:val="single" w:color="1E8449" w:sz="1"/>
            </w:tcBorders>
            <w:shd w:fill="E2F0EA" w:val="clear"/>
            <w:tcMar>
              <w:top w:type="dxa" w:w="100"/>
              <w:left w:type="dxa" w:w="160"/>
              <w:bottom w:type="dxa" w:w="100"/>
              <w:right w:type="dxa" w:w="160"/>
            </w:tcMar>
          </w:tcPr>
          <w:p>
            <w:pPr>
              <w:spacing w:before="60" w:after="60"/>
            </w:pPr>
            <w:r>
              <w:rPr>
                <w:rFonts w:ascii="Arial" w:cs="Arial" w:eastAsia="Arial" w:hAnsi="Arial"/>
                <w:b/>
                <w:bCs/>
                <w:color w:val="1E8449"/>
                <w:sz w:val="22"/>
                <w:szCs w:val="22"/>
              </w:rPr>
              <w:t xml:space="preserve">Q1 Q: </w:t>
            </w:r>
            <w:r>
              <w:rPr>
                <w:rFonts w:ascii="Arial" w:cs="Arial" w:eastAsia="Arial" w:hAnsi="Arial"/>
                <w:b/>
                <w:bCs/>
                <w:sz w:val="22"/>
                <w:szCs w:val="22"/>
              </w:rPr>
              <w:t xml:space="preserve">What preprocessing steps did you perform on the dataset?</w:t>
            </w:r>
          </w:p>
        </w:tc>
      </w:tr>
      <w:tr>
        <w:tc>
          <w:tcPr>
            <w:tcW w:type="dxa" w:w="9360"/>
            <w:tcBorders>
              <w:top w:val="single" w:color="1E8449" w:sz="1"/>
              <w:left w:val="single" w:color="1E8449" w:sz="1"/>
              <w:bottom w:val="single" w:color="1E8449" w:sz="1"/>
              <w:right w:val="single" w:color="1E8449"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We handled missing values using forward-fill (carrying the last known value forward in time) and mean imputation for other gaps. We also removed duplicate records, applied Min-Max Scaling to normalize numerical features to a 0-1 range, and converted the date column into proper time-series format for sequential analysis.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8449" w:sz="1"/>
              <w:left w:val="single" w:color="1E8449" w:sz="1"/>
              <w:bottom w:val="single" w:color="1E8449" w:sz="1"/>
              <w:right w:val="single" w:color="1E8449" w:sz="1"/>
            </w:tcBorders>
            <w:shd w:fill="E2F0EA" w:val="clear"/>
            <w:tcMar>
              <w:top w:type="dxa" w:w="100"/>
              <w:left w:type="dxa" w:w="160"/>
              <w:bottom w:type="dxa" w:w="100"/>
              <w:right w:type="dxa" w:w="160"/>
            </w:tcMar>
          </w:tcPr>
          <w:p>
            <w:pPr>
              <w:spacing w:before="60" w:after="60"/>
            </w:pPr>
            <w:r>
              <w:rPr>
                <w:rFonts w:ascii="Arial" w:cs="Arial" w:eastAsia="Arial" w:hAnsi="Arial"/>
                <w:b/>
                <w:bCs/>
                <w:color w:val="1E8449"/>
                <w:sz w:val="22"/>
                <w:szCs w:val="22"/>
              </w:rPr>
              <w:t xml:space="preserve">Q2 Q: </w:t>
            </w:r>
            <w:r>
              <w:rPr>
                <w:rFonts w:ascii="Arial" w:cs="Arial" w:eastAsia="Arial" w:hAnsi="Arial"/>
                <w:b/>
                <w:bCs/>
                <w:sz w:val="22"/>
                <w:szCs w:val="22"/>
              </w:rPr>
              <w:t xml:space="preserve">Why did you use forward-fill for missing values instead of mean imputation?</w:t>
            </w:r>
          </w:p>
        </w:tc>
      </w:tr>
      <w:tr>
        <w:tc>
          <w:tcPr>
            <w:tcW w:type="dxa" w:w="9360"/>
            <w:tcBorders>
              <w:top w:val="single" w:color="1E8449" w:sz="1"/>
              <w:left w:val="single" w:color="1E8449" w:sz="1"/>
              <w:bottom w:val="single" w:color="1E8449" w:sz="1"/>
              <w:right w:val="single" w:color="1E8449"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In time-series financial data, the most recent known value is a better estimate than the mean because prices are sequential — today's price is more related to yesterday's than to the average of all historical prices. Forward-fill preserves temporal continuity. Mean imputation was used for cases where forward-fill was not appropriate.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8449" w:sz="1"/>
              <w:left w:val="single" w:color="1E8449" w:sz="1"/>
              <w:bottom w:val="single" w:color="1E8449" w:sz="1"/>
              <w:right w:val="single" w:color="1E8449" w:sz="1"/>
            </w:tcBorders>
            <w:shd w:fill="E2F0EA" w:val="clear"/>
            <w:tcMar>
              <w:top w:type="dxa" w:w="100"/>
              <w:left w:type="dxa" w:w="160"/>
              <w:bottom w:type="dxa" w:w="100"/>
              <w:right w:type="dxa" w:w="160"/>
            </w:tcMar>
          </w:tcPr>
          <w:p>
            <w:pPr>
              <w:spacing w:before="60" w:after="60"/>
            </w:pPr>
            <w:r>
              <w:rPr>
                <w:rFonts w:ascii="Arial" w:cs="Arial" w:eastAsia="Arial" w:hAnsi="Arial"/>
                <w:b/>
                <w:bCs/>
                <w:color w:val="1E8449"/>
                <w:sz w:val="22"/>
                <w:szCs w:val="22"/>
              </w:rPr>
              <w:t xml:space="preserve">Q3 Q: </w:t>
            </w:r>
            <w:r>
              <w:rPr>
                <w:rFonts w:ascii="Arial" w:cs="Arial" w:eastAsia="Arial" w:hAnsi="Arial"/>
                <w:b/>
                <w:bCs/>
                <w:sz w:val="22"/>
                <w:szCs w:val="22"/>
              </w:rPr>
              <w:t xml:space="preserve">What is Min-Max Scaling and why did you use it?</w:t>
            </w:r>
          </w:p>
        </w:tc>
      </w:tr>
      <w:tr>
        <w:tc>
          <w:tcPr>
            <w:tcW w:type="dxa" w:w="9360"/>
            <w:tcBorders>
              <w:top w:val="single" w:color="1E8449" w:sz="1"/>
              <w:left w:val="single" w:color="1E8449" w:sz="1"/>
              <w:bottom w:val="single" w:color="1E8449" w:sz="1"/>
              <w:right w:val="single" w:color="1E8449"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Min-Max Scaling transforms features to a range of [0, 1] using the formula: (x - min) / (max - min). We used it because machine learning models like Random Forest can be sensitive to feature scales. If one feature (like market cap) is in billions while another (like daily return) is in decimals, the model might incorrectly weight the larger-scale feature.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8449" w:sz="1"/>
              <w:left w:val="single" w:color="1E8449" w:sz="1"/>
              <w:bottom w:val="single" w:color="1E8449" w:sz="1"/>
              <w:right w:val="single" w:color="1E8449" w:sz="1"/>
            </w:tcBorders>
            <w:shd w:fill="E2F0EA" w:val="clear"/>
            <w:tcMar>
              <w:top w:type="dxa" w:w="100"/>
              <w:left w:type="dxa" w:w="160"/>
              <w:bottom w:type="dxa" w:w="100"/>
              <w:right w:type="dxa" w:w="160"/>
            </w:tcMar>
          </w:tcPr>
          <w:p>
            <w:pPr>
              <w:spacing w:before="60" w:after="60"/>
            </w:pPr>
            <w:r>
              <w:rPr>
                <w:rFonts w:ascii="Arial" w:cs="Arial" w:eastAsia="Arial" w:hAnsi="Arial"/>
                <w:b/>
                <w:bCs/>
                <w:color w:val="1E8449"/>
                <w:sz w:val="22"/>
                <w:szCs w:val="22"/>
              </w:rPr>
              <w:t xml:space="preserve">Q4 Q: </w:t>
            </w:r>
            <w:r>
              <w:rPr>
                <w:rFonts w:ascii="Arial" w:cs="Arial" w:eastAsia="Arial" w:hAnsi="Arial"/>
                <w:b/>
                <w:bCs/>
                <w:sz w:val="22"/>
                <w:szCs w:val="22"/>
              </w:rPr>
              <w:t xml:space="preserve">How did you handle the date column in preprocessing?</w:t>
            </w:r>
          </w:p>
        </w:tc>
      </w:tr>
      <w:tr>
        <w:tc>
          <w:tcPr>
            <w:tcW w:type="dxa" w:w="9360"/>
            <w:tcBorders>
              <w:top w:val="single" w:color="1E8449" w:sz="1"/>
              <w:left w:val="single" w:color="1E8449" w:sz="1"/>
              <w:bottom w:val="single" w:color="1E8449" w:sz="1"/>
              <w:right w:val="single" w:color="1E8449"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The date column was converted from a string format to a proper datetime object using pandas. This allows sorting, resampling, and creating time-based features like rolling windows. Without this conversion, the model cannot understand the sequential nature of financial data.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8449" w:sz="1"/>
              <w:left w:val="single" w:color="1E8449" w:sz="1"/>
              <w:bottom w:val="single" w:color="1E8449" w:sz="1"/>
              <w:right w:val="single" w:color="1E8449" w:sz="1"/>
            </w:tcBorders>
            <w:shd w:fill="E2F0EA" w:val="clear"/>
            <w:tcMar>
              <w:top w:type="dxa" w:w="100"/>
              <w:left w:type="dxa" w:w="160"/>
              <w:bottom w:type="dxa" w:w="100"/>
              <w:right w:type="dxa" w:w="160"/>
            </w:tcMar>
          </w:tcPr>
          <w:p>
            <w:pPr>
              <w:spacing w:before="60" w:after="60"/>
            </w:pPr>
            <w:r>
              <w:rPr>
                <w:rFonts w:ascii="Arial" w:cs="Arial" w:eastAsia="Arial" w:hAnsi="Arial"/>
                <w:b/>
                <w:bCs/>
                <w:color w:val="1E8449"/>
                <w:sz w:val="22"/>
                <w:szCs w:val="22"/>
              </w:rPr>
              <w:t xml:space="preserve">Q5 Q: </w:t>
            </w:r>
            <w:r>
              <w:rPr>
                <w:rFonts w:ascii="Arial" w:cs="Arial" w:eastAsia="Arial" w:hAnsi="Arial"/>
                <w:b/>
                <w:bCs/>
                <w:sz w:val="22"/>
                <w:szCs w:val="22"/>
              </w:rPr>
              <w:t xml:space="preserve">What are the risks of removing duplicate records?</w:t>
            </w:r>
          </w:p>
        </w:tc>
      </w:tr>
      <w:tr>
        <w:tc>
          <w:tcPr>
            <w:tcW w:type="dxa" w:w="9360"/>
            <w:tcBorders>
              <w:top w:val="single" w:color="1E8449" w:sz="1"/>
              <w:left w:val="single" w:color="1E8449" w:sz="1"/>
              <w:bottom w:val="single" w:color="1E8449" w:sz="1"/>
              <w:right w:val="single" w:color="1E8449"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Removing duplicates is generally safe, but in financial data we need to verify whether the duplicate is a true data error or a coincidental repeat (same price two days in a row is valid). We checked if duplicates had identical timestamps — those were removed as data errors, while same-price records on different dates were kept.</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E2F0D" w:sz="1"/>
              <w:left w:val="single" w:color="6E2F0D" w:sz="1"/>
              <w:bottom w:val="single" w:color="6E2F0D" w:sz="1"/>
              <w:right w:val="single" w:color="6E2F0D" w:sz="1"/>
            </w:tcBorders>
            <w:shd w:fill="FDE9D9" w:val="clear"/>
            <w:tcMar>
              <w:top w:type="dxa" w:w="120"/>
              <w:left w:type="dxa" w:w="200"/>
              <w:bottom w:type="dxa" w:w="120"/>
              <w:right w:type="dxa" w:w="200"/>
            </w:tcMar>
          </w:tcPr>
          <w:p>
            <w:pPr>
              <w:jc w:val="center"/>
            </w:pPr>
            <w:r>
              <w:rPr>
                <w:rFonts w:ascii="Arial" w:cs="Arial" w:eastAsia="Arial" w:hAnsi="Arial"/>
                <w:b/>
                <w:bCs/>
                <w:color w:val="6E2F0D"/>
                <w:sz w:val="28"/>
                <w:szCs w:val="28"/>
              </w:rPr>
              <w:t xml:space="preserve">SECTION 3: FEATURE ENGINEERING (6 Q&amp;A)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55A11" w:sz="1"/>
              <w:left w:val="single" w:color="C55A11" w:sz="1"/>
              <w:bottom w:val="single" w:color="C55A11" w:sz="1"/>
              <w:right w:val="single" w:color="C55A11" w:sz="1"/>
            </w:tcBorders>
            <w:shd w:fill="FDE9D9" w:val="clear"/>
            <w:tcMar>
              <w:top w:type="dxa" w:w="100"/>
              <w:left w:type="dxa" w:w="160"/>
              <w:bottom w:type="dxa" w:w="100"/>
              <w:right w:type="dxa" w:w="160"/>
            </w:tcMar>
          </w:tcPr>
          <w:p>
            <w:pPr>
              <w:spacing w:before="60" w:after="60"/>
            </w:pPr>
            <w:r>
              <w:rPr>
                <w:rFonts w:ascii="Arial" w:cs="Arial" w:eastAsia="Arial" w:hAnsi="Arial"/>
                <w:b/>
                <w:bCs/>
                <w:color w:val="C55A11"/>
                <w:sz w:val="22"/>
                <w:szCs w:val="22"/>
              </w:rPr>
              <w:t xml:space="preserve">Q1 Q: </w:t>
            </w:r>
            <w:r>
              <w:rPr>
                <w:rFonts w:ascii="Arial" w:cs="Arial" w:eastAsia="Arial" w:hAnsi="Arial"/>
                <w:b/>
                <w:bCs/>
                <w:sz w:val="22"/>
                <w:szCs w:val="22"/>
              </w:rPr>
              <w:t xml:space="preserve">What is Daily Return and how is it calculated?</w:t>
            </w:r>
          </w:p>
        </w:tc>
      </w:tr>
      <w:tr>
        <w:tc>
          <w:tcPr>
            <w:tcW w:type="dxa" w:w="9360"/>
            <w:tcBorders>
              <w:top w:val="single" w:color="C55A11" w:sz="1"/>
              <w:left w:val="single" w:color="C55A11" w:sz="1"/>
              <w:bottom w:val="single" w:color="C55A11" w:sz="1"/>
              <w:right w:val="single" w:color="C55A11"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Daily Return measures the percentage change in closing price from one day to the next. Formula: Daily Return = (Close_today - Close_yesterday) / Close_yesterday × 100. It's a key feature because volatility is fundamentally the variability of returns — if returns jump from +5% to -8% to +10%, that's high volatility.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55A11" w:sz="1"/>
              <w:left w:val="single" w:color="C55A11" w:sz="1"/>
              <w:bottom w:val="single" w:color="C55A11" w:sz="1"/>
              <w:right w:val="single" w:color="C55A11" w:sz="1"/>
            </w:tcBorders>
            <w:shd w:fill="FDE9D9" w:val="clear"/>
            <w:tcMar>
              <w:top w:type="dxa" w:w="100"/>
              <w:left w:type="dxa" w:w="160"/>
              <w:bottom w:type="dxa" w:w="100"/>
              <w:right w:type="dxa" w:w="160"/>
            </w:tcMar>
          </w:tcPr>
          <w:p>
            <w:pPr>
              <w:spacing w:before="60" w:after="60"/>
            </w:pPr>
            <w:r>
              <w:rPr>
                <w:rFonts w:ascii="Arial" w:cs="Arial" w:eastAsia="Arial" w:hAnsi="Arial"/>
                <w:b/>
                <w:bCs/>
                <w:color w:val="C55A11"/>
                <w:sz w:val="22"/>
                <w:szCs w:val="22"/>
              </w:rPr>
              <w:t xml:space="preserve">Q2 Q: </w:t>
            </w:r>
            <w:r>
              <w:rPr>
                <w:rFonts w:ascii="Arial" w:cs="Arial" w:eastAsia="Arial" w:hAnsi="Arial"/>
                <w:b/>
                <w:bCs/>
                <w:sz w:val="22"/>
                <w:szCs w:val="22"/>
              </w:rPr>
              <w:t xml:space="preserve">What is Rolling Volatility and why did you use 7-day and 14-day windows?</w:t>
            </w:r>
          </w:p>
        </w:tc>
      </w:tr>
      <w:tr>
        <w:tc>
          <w:tcPr>
            <w:tcW w:type="dxa" w:w="9360"/>
            <w:tcBorders>
              <w:top w:val="single" w:color="C55A11" w:sz="1"/>
              <w:left w:val="single" w:color="C55A11" w:sz="1"/>
              <w:bottom w:val="single" w:color="C55A11" w:sz="1"/>
              <w:right w:val="single" w:color="C55A11"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Rolling Volatility is the standard deviation of daily returns over a sliding window. A 7-day window captures short-term market turbulence, while a 14-day window captures medium-term trends. Using both together gives the model information about both immediate and recent-past volatility patterns.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55A11" w:sz="1"/>
              <w:left w:val="single" w:color="C55A11" w:sz="1"/>
              <w:bottom w:val="single" w:color="C55A11" w:sz="1"/>
              <w:right w:val="single" w:color="C55A11" w:sz="1"/>
            </w:tcBorders>
            <w:shd w:fill="FDE9D9" w:val="clear"/>
            <w:tcMar>
              <w:top w:type="dxa" w:w="100"/>
              <w:left w:type="dxa" w:w="160"/>
              <w:bottom w:type="dxa" w:w="100"/>
              <w:right w:type="dxa" w:w="160"/>
            </w:tcMar>
          </w:tcPr>
          <w:p>
            <w:pPr>
              <w:spacing w:before="60" w:after="60"/>
            </w:pPr>
            <w:r>
              <w:rPr>
                <w:rFonts w:ascii="Arial" w:cs="Arial" w:eastAsia="Arial" w:hAnsi="Arial"/>
                <w:b/>
                <w:bCs/>
                <w:color w:val="C55A11"/>
                <w:sz w:val="22"/>
                <w:szCs w:val="22"/>
              </w:rPr>
              <w:t xml:space="preserve">Q3 Q: </w:t>
            </w:r>
            <w:r>
              <w:rPr>
                <w:rFonts w:ascii="Arial" w:cs="Arial" w:eastAsia="Arial" w:hAnsi="Arial"/>
                <w:b/>
                <w:bCs/>
                <w:sz w:val="22"/>
                <w:szCs w:val="22"/>
              </w:rPr>
              <w:t xml:space="preserve">What are Bollinger Bands and how do they help with volatility prediction?</w:t>
            </w:r>
          </w:p>
        </w:tc>
      </w:tr>
      <w:tr>
        <w:tc>
          <w:tcPr>
            <w:tcW w:type="dxa" w:w="9360"/>
            <w:tcBorders>
              <w:top w:val="single" w:color="C55A11" w:sz="1"/>
              <w:left w:val="single" w:color="C55A11" w:sz="1"/>
              <w:bottom w:val="single" w:color="C55A11" w:sz="1"/>
              <w:right w:val="single" w:color="C55A11"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Bollinger Bands consist of a middle band (20-day moving average) and upper/lower bands set 2 standard deviations away. When the bands widen, it signals increasing volatility; when they narrow (squeeze), it often precedes a major price move. This makes them a direct indicator of market volatility.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55A11" w:sz="1"/>
              <w:left w:val="single" w:color="C55A11" w:sz="1"/>
              <w:bottom w:val="single" w:color="C55A11" w:sz="1"/>
              <w:right w:val="single" w:color="C55A11" w:sz="1"/>
            </w:tcBorders>
            <w:shd w:fill="FDE9D9" w:val="clear"/>
            <w:tcMar>
              <w:top w:type="dxa" w:w="100"/>
              <w:left w:type="dxa" w:w="160"/>
              <w:bottom w:type="dxa" w:w="100"/>
              <w:right w:type="dxa" w:w="160"/>
            </w:tcMar>
          </w:tcPr>
          <w:p>
            <w:pPr>
              <w:spacing w:before="60" w:after="60"/>
            </w:pPr>
            <w:r>
              <w:rPr>
                <w:rFonts w:ascii="Arial" w:cs="Arial" w:eastAsia="Arial" w:hAnsi="Arial"/>
                <w:b/>
                <w:bCs/>
                <w:color w:val="C55A11"/>
                <w:sz w:val="22"/>
                <w:szCs w:val="22"/>
              </w:rPr>
              <w:t xml:space="preserve">Q4 Q: </w:t>
            </w:r>
            <w:r>
              <w:rPr>
                <w:rFonts w:ascii="Arial" w:cs="Arial" w:eastAsia="Arial" w:hAnsi="Arial"/>
                <w:b/>
                <w:bCs/>
                <w:sz w:val="22"/>
                <w:szCs w:val="22"/>
              </w:rPr>
              <w:t xml:space="preserve">What is ATR (Average True Range)?</w:t>
            </w:r>
          </w:p>
        </w:tc>
      </w:tr>
      <w:tr>
        <w:tc>
          <w:tcPr>
            <w:tcW w:type="dxa" w:w="9360"/>
            <w:tcBorders>
              <w:top w:val="single" w:color="C55A11" w:sz="1"/>
              <w:left w:val="single" w:color="C55A11" w:sz="1"/>
              <w:bottom w:val="single" w:color="C55A11" w:sz="1"/>
              <w:right w:val="single" w:color="C55A11"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ATR measures the average range between the high and low price over a period, accounting for gaps between sessions. True Range = max(High-Low, |High-PrevClose|, |Low-PrevClose|). ATR captures intraday and interday price swings, making it one of the best direct measures of short-term volatility.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55A11" w:sz="1"/>
              <w:left w:val="single" w:color="C55A11" w:sz="1"/>
              <w:bottom w:val="single" w:color="C55A11" w:sz="1"/>
              <w:right w:val="single" w:color="C55A11" w:sz="1"/>
            </w:tcBorders>
            <w:shd w:fill="FDE9D9" w:val="clear"/>
            <w:tcMar>
              <w:top w:type="dxa" w:w="100"/>
              <w:left w:type="dxa" w:w="160"/>
              <w:bottom w:type="dxa" w:w="100"/>
              <w:right w:type="dxa" w:w="160"/>
            </w:tcMar>
          </w:tcPr>
          <w:p>
            <w:pPr>
              <w:spacing w:before="60" w:after="60"/>
            </w:pPr>
            <w:r>
              <w:rPr>
                <w:rFonts w:ascii="Arial" w:cs="Arial" w:eastAsia="Arial" w:hAnsi="Arial"/>
                <w:b/>
                <w:bCs/>
                <w:color w:val="C55A11"/>
                <w:sz w:val="22"/>
                <w:szCs w:val="22"/>
              </w:rPr>
              <w:t xml:space="preserve">Q5 Q: </w:t>
            </w:r>
            <w:r>
              <w:rPr>
                <w:rFonts w:ascii="Arial" w:cs="Arial" w:eastAsia="Arial" w:hAnsi="Arial"/>
                <w:b/>
                <w:bCs/>
                <w:sz w:val="22"/>
                <w:szCs w:val="22"/>
              </w:rPr>
              <w:t xml:space="preserve">Why did you create a Volume to Market Cap Ratio feature?</w:t>
            </w:r>
          </w:p>
        </w:tc>
      </w:tr>
      <w:tr>
        <w:tc>
          <w:tcPr>
            <w:tcW w:type="dxa" w:w="9360"/>
            <w:tcBorders>
              <w:top w:val="single" w:color="C55A11" w:sz="1"/>
              <w:left w:val="single" w:color="C55A11" w:sz="1"/>
              <w:bottom w:val="single" w:color="C55A11" w:sz="1"/>
              <w:right w:val="single" w:color="C55A11"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This ratio measures market liquidity — how actively a coin is being traded relative to its total market size. A high ratio means high trading activity relative to market size, which often correlates with increased volatility. Low-liquidity assets tend to be more volatile because small trades can move prices significantly.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55A11" w:sz="1"/>
              <w:left w:val="single" w:color="C55A11" w:sz="1"/>
              <w:bottom w:val="single" w:color="C55A11" w:sz="1"/>
              <w:right w:val="single" w:color="C55A11" w:sz="1"/>
            </w:tcBorders>
            <w:shd w:fill="FDE9D9" w:val="clear"/>
            <w:tcMar>
              <w:top w:type="dxa" w:w="100"/>
              <w:left w:type="dxa" w:w="160"/>
              <w:bottom w:type="dxa" w:w="100"/>
              <w:right w:type="dxa" w:w="160"/>
            </w:tcMar>
          </w:tcPr>
          <w:p>
            <w:pPr>
              <w:spacing w:before="60" w:after="60"/>
            </w:pPr>
            <w:r>
              <w:rPr>
                <w:rFonts w:ascii="Arial" w:cs="Arial" w:eastAsia="Arial" w:hAnsi="Arial"/>
                <w:b/>
                <w:bCs/>
                <w:color w:val="C55A11"/>
                <w:sz w:val="22"/>
                <w:szCs w:val="22"/>
              </w:rPr>
              <w:t xml:space="preserve">Q6 Q: </w:t>
            </w:r>
            <w:r>
              <w:rPr>
                <w:rFonts w:ascii="Arial" w:cs="Arial" w:eastAsia="Arial" w:hAnsi="Arial"/>
                <w:b/>
                <w:bCs/>
                <w:sz w:val="22"/>
                <w:szCs w:val="22"/>
              </w:rPr>
              <w:t xml:space="preserve">What is a Moving Average and what insight does it provide?</w:t>
            </w:r>
          </w:p>
        </w:tc>
      </w:tr>
      <w:tr>
        <w:tc>
          <w:tcPr>
            <w:tcW w:type="dxa" w:w="9360"/>
            <w:tcBorders>
              <w:top w:val="single" w:color="C55A11" w:sz="1"/>
              <w:left w:val="single" w:color="C55A11" w:sz="1"/>
              <w:bottom w:val="single" w:color="C55A11" w:sz="1"/>
              <w:right w:val="single" w:color="C55A11"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A Moving Average (MA) smooths out price data by averaging closing prices over a fixed window (e.g., 7 or 30 days). It helps identify the underlying trend. When current price deviates significantly from its moving average, it indicates unusual volatility or a breakout. MAs also help distinguish noise from genuine trend changes.</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235A" w:sz="1"/>
              <w:left w:val="single" w:color="4A235A" w:sz="1"/>
              <w:bottom w:val="single" w:color="4A235A" w:sz="1"/>
              <w:right w:val="single" w:color="4A235A" w:sz="1"/>
            </w:tcBorders>
            <w:shd w:fill="E8DAEF" w:val="clear"/>
            <w:tcMar>
              <w:top w:type="dxa" w:w="120"/>
              <w:left w:type="dxa" w:w="200"/>
              <w:bottom w:type="dxa" w:w="120"/>
              <w:right w:type="dxa" w:w="200"/>
            </w:tcMar>
          </w:tcPr>
          <w:p>
            <w:pPr>
              <w:jc w:val="center"/>
            </w:pPr>
            <w:r>
              <w:rPr>
                <w:rFonts w:ascii="Arial" w:cs="Arial" w:eastAsia="Arial" w:hAnsi="Arial"/>
                <w:b/>
                <w:bCs/>
                <w:color w:val="4A235A"/>
                <w:sz w:val="28"/>
                <w:szCs w:val="28"/>
              </w:rPr>
              <w:t xml:space="preserve">SECTION 4: EXPLORATORY DATA ANALYSIS (4 Q&amp;A)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D3C98" w:sz="1"/>
              <w:left w:val="single" w:color="7D3C98" w:sz="1"/>
              <w:bottom w:val="single" w:color="7D3C98" w:sz="1"/>
              <w:right w:val="single" w:color="7D3C98" w:sz="1"/>
            </w:tcBorders>
            <w:shd w:fill="F4ECF7" w:val="clear"/>
            <w:tcMar>
              <w:top w:type="dxa" w:w="100"/>
              <w:left w:type="dxa" w:w="160"/>
              <w:bottom w:type="dxa" w:w="100"/>
              <w:right w:type="dxa" w:w="160"/>
            </w:tcMar>
          </w:tcPr>
          <w:p>
            <w:pPr>
              <w:spacing w:before="60" w:after="60"/>
            </w:pPr>
            <w:r>
              <w:rPr>
                <w:rFonts w:ascii="Arial" w:cs="Arial" w:eastAsia="Arial" w:hAnsi="Arial"/>
                <w:b/>
                <w:bCs/>
                <w:color w:val="7D3C98"/>
                <w:sz w:val="22"/>
                <w:szCs w:val="22"/>
              </w:rPr>
              <w:t xml:space="preserve">Q1 Q: </w:t>
            </w:r>
            <w:r>
              <w:rPr>
                <w:rFonts w:ascii="Arial" w:cs="Arial" w:eastAsia="Arial" w:hAnsi="Arial"/>
                <w:b/>
                <w:bCs/>
                <w:sz w:val="22"/>
                <w:szCs w:val="22"/>
              </w:rPr>
              <w:t xml:space="preserve">What did you discover during Exploratory Data Analysis?</w:t>
            </w:r>
          </w:p>
        </w:tc>
      </w:tr>
      <w:tr>
        <w:tc>
          <w:tcPr>
            <w:tcW w:type="dxa" w:w="9360"/>
            <w:tcBorders>
              <w:top w:val="single" w:color="7D3C98" w:sz="1"/>
              <w:left w:val="single" w:color="7D3C98" w:sz="1"/>
              <w:bottom w:val="single" w:color="7D3C98" w:sz="1"/>
              <w:right w:val="single" w:color="7D3C98"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EDA revealed strong correlations between trading volume spikes and price volatility — when volume increases sharply, prices tend to move significantly. We also found that Bitcoin and Ethereum volatility patterns often lead smaller cryptocurrencies, and that volatility clustering is present (high volatility periods tend to be followed by high volatility).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D3C98" w:sz="1"/>
              <w:left w:val="single" w:color="7D3C98" w:sz="1"/>
              <w:bottom w:val="single" w:color="7D3C98" w:sz="1"/>
              <w:right w:val="single" w:color="7D3C98" w:sz="1"/>
            </w:tcBorders>
            <w:shd w:fill="F4ECF7" w:val="clear"/>
            <w:tcMar>
              <w:top w:type="dxa" w:w="100"/>
              <w:left w:type="dxa" w:w="160"/>
              <w:bottom w:type="dxa" w:w="100"/>
              <w:right w:type="dxa" w:w="160"/>
            </w:tcMar>
          </w:tcPr>
          <w:p>
            <w:pPr>
              <w:spacing w:before="60" w:after="60"/>
            </w:pPr>
            <w:r>
              <w:rPr>
                <w:rFonts w:ascii="Arial" w:cs="Arial" w:eastAsia="Arial" w:hAnsi="Arial"/>
                <w:b/>
                <w:bCs/>
                <w:color w:val="7D3C98"/>
                <w:sz w:val="22"/>
                <w:szCs w:val="22"/>
              </w:rPr>
              <w:t xml:space="preserve">Q2 Q: </w:t>
            </w:r>
            <w:r>
              <w:rPr>
                <w:rFonts w:ascii="Arial" w:cs="Arial" w:eastAsia="Arial" w:hAnsi="Arial"/>
                <w:b/>
                <w:bCs/>
                <w:sz w:val="22"/>
                <w:szCs w:val="22"/>
              </w:rPr>
              <w:t xml:space="preserve">What is a correlation heatmap and what did it tell you?</w:t>
            </w:r>
          </w:p>
        </w:tc>
      </w:tr>
      <w:tr>
        <w:tc>
          <w:tcPr>
            <w:tcW w:type="dxa" w:w="9360"/>
            <w:tcBorders>
              <w:top w:val="single" w:color="7D3C98" w:sz="1"/>
              <w:left w:val="single" w:color="7D3C98" w:sz="1"/>
              <w:bottom w:val="single" w:color="7D3C98" w:sz="1"/>
              <w:right w:val="single" w:color="7D3C98"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A correlation heatmap visually shows the pairwise correlation coefficients between all features using color intensity. It told us that rolling volatility features were most strongly correlated with our target variable, while raw price features (Open, High, Low) were highly correlated with each other (multicollinearity). This guided our feature selection.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D3C98" w:sz="1"/>
              <w:left w:val="single" w:color="7D3C98" w:sz="1"/>
              <w:bottom w:val="single" w:color="7D3C98" w:sz="1"/>
              <w:right w:val="single" w:color="7D3C98" w:sz="1"/>
            </w:tcBorders>
            <w:shd w:fill="F4ECF7" w:val="clear"/>
            <w:tcMar>
              <w:top w:type="dxa" w:w="100"/>
              <w:left w:type="dxa" w:w="160"/>
              <w:bottom w:type="dxa" w:w="100"/>
              <w:right w:type="dxa" w:w="160"/>
            </w:tcMar>
          </w:tcPr>
          <w:p>
            <w:pPr>
              <w:spacing w:before="60" w:after="60"/>
            </w:pPr>
            <w:r>
              <w:rPr>
                <w:rFonts w:ascii="Arial" w:cs="Arial" w:eastAsia="Arial" w:hAnsi="Arial"/>
                <w:b/>
                <w:bCs/>
                <w:color w:val="7D3C98"/>
                <w:sz w:val="22"/>
                <w:szCs w:val="22"/>
              </w:rPr>
              <w:t xml:space="preserve">Q3 Q: </w:t>
            </w:r>
            <w:r>
              <w:rPr>
                <w:rFonts w:ascii="Arial" w:cs="Arial" w:eastAsia="Arial" w:hAnsi="Arial"/>
                <w:b/>
                <w:bCs/>
                <w:sz w:val="22"/>
                <w:szCs w:val="22"/>
              </w:rPr>
              <w:t xml:space="preserve">What is volatility clustering in cryptocurrency markets?</w:t>
            </w:r>
          </w:p>
        </w:tc>
      </w:tr>
      <w:tr>
        <w:tc>
          <w:tcPr>
            <w:tcW w:type="dxa" w:w="9360"/>
            <w:tcBorders>
              <w:top w:val="single" w:color="7D3C98" w:sz="1"/>
              <w:left w:val="single" w:color="7D3C98" w:sz="1"/>
              <w:bottom w:val="single" w:color="7D3C98" w:sz="1"/>
              <w:right w:val="single" w:color="7D3C98"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Volatility clustering refers to the empirical observation that high-volatility periods tend to be followed by more high-volatility periods, and low-volatility by low-volatility. This is captured by GARCH models in finance. In our project, rolling volatility features implicitly capture this effect, which is why they were among the most predictive features.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D3C98" w:sz="1"/>
              <w:left w:val="single" w:color="7D3C98" w:sz="1"/>
              <w:bottom w:val="single" w:color="7D3C98" w:sz="1"/>
              <w:right w:val="single" w:color="7D3C98" w:sz="1"/>
            </w:tcBorders>
            <w:shd w:fill="F4ECF7" w:val="clear"/>
            <w:tcMar>
              <w:top w:type="dxa" w:w="100"/>
              <w:left w:type="dxa" w:w="160"/>
              <w:bottom w:type="dxa" w:w="100"/>
              <w:right w:type="dxa" w:w="160"/>
            </w:tcMar>
          </w:tcPr>
          <w:p>
            <w:pPr>
              <w:spacing w:before="60" w:after="60"/>
            </w:pPr>
            <w:r>
              <w:rPr>
                <w:rFonts w:ascii="Arial" w:cs="Arial" w:eastAsia="Arial" w:hAnsi="Arial"/>
                <w:b/>
                <w:bCs/>
                <w:color w:val="7D3C98"/>
                <w:sz w:val="22"/>
                <w:szCs w:val="22"/>
              </w:rPr>
              <w:t xml:space="preserve">Q4 Q: </w:t>
            </w:r>
            <w:r>
              <w:rPr>
                <w:rFonts w:ascii="Arial" w:cs="Arial" w:eastAsia="Arial" w:hAnsi="Arial"/>
                <w:b/>
                <w:bCs/>
                <w:sz w:val="22"/>
                <w:szCs w:val="22"/>
              </w:rPr>
              <w:t xml:space="preserve">How did you visualize price trends in this project?</w:t>
            </w:r>
          </w:p>
        </w:tc>
      </w:tr>
      <w:tr>
        <w:tc>
          <w:tcPr>
            <w:tcW w:type="dxa" w:w="9360"/>
            <w:tcBorders>
              <w:top w:val="single" w:color="7D3C98" w:sz="1"/>
              <w:left w:val="single" w:color="7D3C98" w:sz="1"/>
              <w:bottom w:val="single" w:color="7D3C98" w:sz="1"/>
              <w:right w:val="single" w:color="7D3C98"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We used line plots of closing prices over time using Matplotlib, with separate plots for major coins like Bitcoin, Ethereum, and others. We also plotted rolling volatility alongside price to visually verify that spikes in volatility align with known market events like the 2021 crypto crash.</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37E" w:sz="1"/>
              <w:left w:val="single" w:color="1A237E" w:sz="1"/>
              <w:bottom w:val="single" w:color="1A237E" w:sz="1"/>
              <w:right w:val="single" w:color="1A237E" w:sz="1"/>
            </w:tcBorders>
            <w:shd w:fill="E8EAF6" w:val="clear"/>
            <w:tcMar>
              <w:top w:type="dxa" w:w="120"/>
              <w:left w:type="dxa" w:w="200"/>
              <w:bottom w:type="dxa" w:w="120"/>
              <w:right w:type="dxa" w:w="200"/>
            </w:tcMar>
          </w:tcPr>
          <w:p>
            <w:pPr>
              <w:jc w:val="center"/>
            </w:pPr>
            <w:r>
              <w:rPr>
                <w:rFonts w:ascii="Arial" w:cs="Arial" w:eastAsia="Arial" w:hAnsi="Arial"/>
                <w:b/>
                <w:bCs/>
                <w:color w:val="1A237E"/>
                <w:sz w:val="28"/>
                <w:szCs w:val="28"/>
              </w:rPr>
              <w:t xml:space="preserve">SECTION 5: ML MODELS &amp; TRAINING (6 Q&amp;A)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949AB" w:sz="1"/>
              <w:left w:val="single" w:color="3949AB" w:sz="1"/>
              <w:bottom w:val="single" w:color="3949AB" w:sz="1"/>
              <w:right w:val="single" w:color="3949AB" w:sz="1"/>
            </w:tcBorders>
            <w:shd w:fill="E8EAF6" w:val="clear"/>
            <w:tcMar>
              <w:top w:type="dxa" w:w="100"/>
              <w:left w:type="dxa" w:w="160"/>
              <w:bottom w:type="dxa" w:w="100"/>
              <w:right w:type="dxa" w:w="160"/>
            </w:tcMar>
          </w:tcPr>
          <w:p>
            <w:pPr>
              <w:spacing w:before="60" w:after="60"/>
            </w:pPr>
            <w:r>
              <w:rPr>
                <w:rFonts w:ascii="Arial" w:cs="Arial" w:eastAsia="Arial" w:hAnsi="Arial"/>
                <w:b/>
                <w:bCs/>
                <w:color w:val="3949AB"/>
                <w:sz w:val="22"/>
                <w:szCs w:val="22"/>
              </w:rPr>
              <w:t xml:space="preserve">Q1 Q: </w:t>
            </w:r>
            <w:r>
              <w:rPr>
                <w:rFonts w:ascii="Arial" w:cs="Arial" w:eastAsia="Arial" w:hAnsi="Arial"/>
                <w:b/>
                <w:bCs/>
                <w:sz w:val="22"/>
                <w:szCs w:val="22"/>
              </w:rPr>
              <w:t xml:space="preserve">Why did you choose Random Forest over Linear Regression for this project?</w:t>
            </w:r>
          </w:p>
        </w:tc>
      </w:tr>
      <w:tr>
        <w:tc>
          <w:tcPr>
            <w:tcW w:type="dxa" w:w="9360"/>
            <w:tcBorders>
              <w:top w:val="single" w:color="3949AB" w:sz="1"/>
              <w:left w:val="single" w:color="3949AB" w:sz="1"/>
              <w:bottom w:val="single" w:color="3949AB" w:sz="1"/>
              <w:right w:val="single" w:color="3949AB"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Financial volatility has non-linear relationships — it doesn't increase proportionally with any single input. Random Forest can capture complex non-linear patterns through its ensemble of decision trees. Linear Regression assumes a linear relationship between features and target, which is too simplistic for volatile financial data. Random Forest also handles noise and outliers better.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949AB" w:sz="1"/>
              <w:left w:val="single" w:color="3949AB" w:sz="1"/>
              <w:bottom w:val="single" w:color="3949AB" w:sz="1"/>
              <w:right w:val="single" w:color="3949AB" w:sz="1"/>
            </w:tcBorders>
            <w:shd w:fill="E8EAF6" w:val="clear"/>
            <w:tcMar>
              <w:top w:type="dxa" w:w="100"/>
              <w:left w:type="dxa" w:w="160"/>
              <w:bottom w:type="dxa" w:w="100"/>
              <w:right w:type="dxa" w:w="160"/>
            </w:tcMar>
          </w:tcPr>
          <w:p>
            <w:pPr>
              <w:spacing w:before="60" w:after="60"/>
            </w:pPr>
            <w:r>
              <w:rPr>
                <w:rFonts w:ascii="Arial" w:cs="Arial" w:eastAsia="Arial" w:hAnsi="Arial"/>
                <w:b/>
                <w:bCs/>
                <w:color w:val="3949AB"/>
                <w:sz w:val="22"/>
                <w:szCs w:val="22"/>
              </w:rPr>
              <w:t xml:space="preserve">Q2 Q: </w:t>
            </w:r>
            <w:r>
              <w:rPr>
                <w:rFonts w:ascii="Arial" w:cs="Arial" w:eastAsia="Arial" w:hAnsi="Arial"/>
                <w:b/>
                <w:bCs/>
                <w:sz w:val="22"/>
                <w:szCs w:val="22"/>
              </w:rPr>
              <w:t xml:space="preserve">How does Random Forest work?</w:t>
            </w:r>
          </w:p>
        </w:tc>
      </w:tr>
      <w:tr>
        <w:tc>
          <w:tcPr>
            <w:tcW w:type="dxa" w:w="9360"/>
            <w:tcBorders>
              <w:top w:val="single" w:color="3949AB" w:sz="1"/>
              <w:left w:val="single" w:color="3949AB" w:sz="1"/>
              <w:bottom w:val="single" w:color="3949AB" w:sz="1"/>
              <w:right w:val="single" w:color="3949AB"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Random Forest builds hundreds of decision trees, each trained on a random subset of the data (bagging) and a random subset of features at each split. Final prediction is the average of all tree predictions. This ensemble approach reduces overfitting and variance, which is critical for noisy financial data.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949AB" w:sz="1"/>
              <w:left w:val="single" w:color="3949AB" w:sz="1"/>
              <w:bottom w:val="single" w:color="3949AB" w:sz="1"/>
              <w:right w:val="single" w:color="3949AB" w:sz="1"/>
            </w:tcBorders>
            <w:shd w:fill="E8EAF6" w:val="clear"/>
            <w:tcMar>
              <w:top w:type="dxa" w:w="100"/>
              <w:left w:type="dxa" w:w="160"/>
              <w:bottom w:type="dxa" w:w="100"/>
              <w:right w:type="dxa" w:w="160"/>
            </w:tcMar>
          </w:tcPr>
          <w:p>
            <w:pPr>
              <w:spacing w:before="60" w:after="60"/>
            </w:pPr>
            <w:r>
              <w:rPr>
                <w:rFonts w:ascii="Arial" w:cs="Arial" w:eastAsia="Arial" w:hAnsi="Arial"/>
                <w:b/>
                <w:bCs/>
                <w:color w:val="3949AB"/>
                <w:sz w:val="22"/>
                <w:szCs w:val="22"/>
              </w:rPr>
              <w:t xml:space="preserve">Q3 Q: </w:t>
            </w:r>
            <w:r>
              <w:rPr>
                <w:rFonts w:ascii="Arial" w:cs="Arial" w:eastAsia="Arial" w:hAnsi="Arial"/>
                <w:b/>
                <w:bCs/>
                <w:sz w:val="22"/>
                <w:szCs w:val="22"/>
              </w:rPr>
              <w:t xml:space="preserve">What is Gradient Boosting and how does it differ from Random Forest?</w:t>
            </w:r>
          </w:p>
        </w:tc>
      </w:tr>
      <w:tr>
        <w:tc>
          <w:tcPr>
            <w:tcW w:type="dxa" w:w="9360"/>
            <w:tcBorders>
              <w:top w:val="single" w:color="3949AB" w:sz="1"/>
              <w:left w:val="single" w:color="3949AB" w:sz="1"/>
              <w:bottom w:val="single" w:color="3949AB" w:sz="1"/>
              <w:right w:val="single" w:color="3949AB"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Gradient Boosting also builds an ensemble of decision trees, but sequentially — each new tree corrects the errors of the previous ones by fitting the residuals. Random Forest builds trees in parallel independently. Gradient Boosting typically achieves higher accuracy but is slower to train and more prone to overfitting if not tuned carefully.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949AB" w:sz="1"/>
              <w:left w:val="single" w:color="3949AB" w:sz="1"/>
              <w:bottom w:val="single" w:color="3949AB" w:sz="1"/>
              <w:right w:val="single" w:color="3949AB" w:sz="1"/>
            </w:tcBorders>
            <w:shd w:fill="E8EAF6" w:val="clear"/>
            <w:tcMar>
              <w:top w:type="dxa" w:w="100"/>
              <w:left w:type="dxa" w:w="160"/>
              <w:bottom w:type="dxa" w:w="100"/>
              <w:right w:type="dxa" w:w="160"/>
            </w:tcMar>
          </w:tcPr>
          <w:p>
            <w:pPr>
              <w:spacing w:before="60" w:after="60"/>
            </w:pPr>
            <w:r>
              <w:rPr>
                <w:rFonts w:ascii="Arial" w:cs="Arial" w:eastAsia="Arial" w:hAnsi="Arial"/>
                <w:b/>
                <w:bCs/>
                <w:color w:val="3949AB"/>
                <w:sz w:val="22"/>
                <w:szCs w:val="22"/>
              </w:rPr>
              <w:t xml:space="preserve">Q4 Q: </w:t>
            </w:r>
            <w:r>
              <w:rPr>
                <w:rFonts w:ascii="Arial" w:cs="Arial" w:eastAsia="Arial" w:hAnsi="Arial"/>
                <w:b/>
                <w:bCs/>
                <w:sz w:val="22"/>
                <w:szCs w:val="22"/>
              </w:rPr>
              <w:t xml:space="preserve">What is the train-test split and why 80-20?</w:t>
            </w:r>
          </w:p>
        </w:tc>
      </w:tr>
      <w:tr>
        <w:tc>
          <w:tcPr>
            <w:tcW w:type="dxa" w:w="9360"/>
            <w:tcBorders>
              <w:top w:val="single" w:color="3949AB" w:sz="1"/>
              <w:left w:val="single" w:color="3949AB" w:sz="1"/>
              <w:bottom w:val="single" w:color="3949AB" w:sz="1"/>
              <w:right w:val="single" w:color="3949AB"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We split the data so 80% is used to train the model and 20% is held out for testing. The 80-20 split is a standard heuristic that gives enough data for training while retaining sufficient examples for a reliable evaluation. For time-series data, we split chronologically — training on older data and testing on newer — to avoid data leakage.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949AB" w:sz="1"/>
              <w:left w:val="single" w:color="3949AB" w:sz="1"/>
              <w:bottom w:val="single" w:color="3949AB" w:sz="1"/>
              <w:right w:val="single" w:color="3949AB" w:sz="1"/>
            </w:tcBorders>
            <w:shd w:fill="E8EAF6" w:val="clear"/>
            <w:tcMar>
              <w:top w:type="dxa" w:w="100"/>
              <w:left w:type="dxa" w:w="160"/>
              <w:bottom w:type="dxa" w:w="100"/>
              <w:right w:type="dxa" w:w="160"/>
            </w:tcMar>
          </w:tcPr>
          <w:p>
            <w:pPr>
              <w:spacing w:before="60" w:after="60"/>
            </w:pPr>
            <w:r>
              <w:rPr>
                <w:rFonts w:ascii="Arial" w:cs="Arial" w:eastAsia="Arial" w:hAnsi="Arial"/>
                <w:b/>
                <w:bCs/>
                <w:color w:val="3949AB"/>
                <w:sz w:val="22"/>
                <w:szCs w:val="22"/>
              </w:rPr>
              <w:t xml:space="preserve">Q5 Q: </w:t>
            </w:r>
            <w:r>
              <w:rPr>
                <w:rFonts w:ascii="Arial" w:cs="Arial" w:eastAsia="Arial" w:hAnsi="Arial"/>
                <w:b/>
                <w:bCs/>
                <w:sz w:val="22"/>
                <w:szCs w:val="22"/>
              </w:rPr>
              <w:t xml:space="preserve">What is overfitting and how did you prevent it?</w:t>
            </w:r>
          </w:p>
        </w:tc>
      </w:tr>
      <w:tr>
        <w:tc>
          <w:tcPr>
            <w:tcW w:type="dxa" w:w="9360"/>
            <w:tcBorders>
              <w:top w:val="single" w:color="3949AB" w:sz="1"/>
              <w:left w:val="single" w:color="3949AB" w:sz="1"/>
              <w:bottom w:val="single" w:color="3949AB" w:sz="1"/>
              <w:right w:val="single" w:color="3949AB"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Overfitting occurs when a model memorizes the training data but fails on new data. We prevented it by using Random Forest's built-in feature randomization and bagging, setting a reasonable max_depth for trees, and evaluating on a separate test set. Cross-validation also helps detect overfitting during model selection.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949AB" w:sz="1"/>
              <w:left w:val="single" w:color="3949AB" w:sz="1"/>
              <w:bottom w:val="single" w:color="3949AB" w:sz="1"/>
              <w:right w:val="single" w:color="3949AB" w:sz="1"/>
            </w:tcBorders>
            <w:shd w:fill="E8EAF6" w:val="clear"/>
            <w:tcMar>
              <w:top w:type="dxa" w:w="100"/>
              <w:left w:type="dxa" w:w="160"/>
              <w:bottom w:type="dxa" w:w="100"/>
              <w:right w:type="dxa" w:w="160"/>
            </w:tcMar>
          </w:tcPr>
          <w:p>
            <w:pPr>
              <w:spacing w:before="60" w:after="60"/>
            </w:pPr>
            <w:r>
              <w:rPr>
                <w:rFonts w:ascii="Arial" w:cs="Arial" w:eastAsia="Arial" w:hAnsi="Arial"/>
                <w:b/>
                <w:bCs/>
                <w:color w:val="3949AB"/>
                <w:sz w:val="22"/>
                <w:szCs w:val="22"/>
              </w:rPr>
              <w:t xml:space="preserve">Q6 Q: </w:t>
            </w:r>
            <w:r>
              <w:rPr>
                <w:rFonts w:ascii="Arial" w:cs="Arial" w:eastAsia="Arial" w:hAnsi="Arial"/>
                <w:b/>
                <w:bCs/>
                <w:sz w:val="22"/>
                <w:szCs w:val="22"/>
              </w:rPr>
              <w:t xml:space="preserve">Did you do any hyperparameter tuning?</w:t>
            </w:r>
          </w:p>
        </w:tc>
      </w:tr>
      <w:tr>
        <w:tc>
          <w:tcPr>
            <w:tcW w:type="dxa" w:w="9360"/>
            <w:tcBorders>
              <w:top w:val="single" w:color="3949AB" w:sz="1"/>
              <w:left w:val="single" w:color="3949AB" w:sz="1"/>
              <w:bottom w:val="single" w:color="3949AB" w:sz="1"/>
              <w:right w:val="single" w:color="3949AB"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Yes. For Random Forest, key hyperparameters include n_estimators (number of trees), max_depth, min_samples_split, and max_features. We used GridSearchCV or RandomizedSearchCV to find optimal values. More trees generally improve accuracy until diminishing returns; deeper trees risk overfitting.</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single" w:color="1B4F72" w:sz="1"/>
              <w:bottom w:val="single" w:color="1B4F72" w:sz="1"/>
              <w:right w:val="single" w:color="1B4F72" w:sz="1"/>
            </w:tcBorders>
            <w:shd w:fill="D6EAF8" w:val="clear"/>
            <w:tcMar>
              <w:top w:type="dxa" w:w="120"/>
              <w:left w:type="dxa" w:w="200"/>
              <w:bottom w:type="dxa" w:w="120"/>
              <w:right w:type="dxa" w:w="200"/>
            </w:tcMar>
          </w:tcPr>
          <w:p>
            <w:pPr>
              <w:jc w:val="center"/>
            </w:pPr>
            <w:r>
              <w:rPr>
                <w:rFonts w:ascii="Arial" w:cs="Arial" w:eastAsia="Arial" w:hAnsi="Arial"/>
                <w:b/>
                <w:bCs/>
                <w:color w:val="1B4F72"/>
                <w:sz w:val="28"/>
                <w:szCs w:val="28"/>
              </w:rPr>
              <w:t xml:space="preserve">SECTION 6: MODEL EVALUATION (5 Q&amp;A)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B4F72" w:sz="1"/>
              <w:left w:val="single" w:color="1B4F72" w:sz="1"/>
              <w:bottom w:val="single" w:color="1B4F72" w:sz="1"/>
              <w:right w:val="single" w:color="1B4F72" w:sz="1"/>
            </w:tcBorders>
            <w:shd w:fill="D6EAF8" w:val="clear"/>
            <w:tcMar>
              <w:top w:type="dxa" w:w="100"/>
              <w:left w:type="dxa" w:w="160"/>
              <w:bottom w:type="dxa" w:w="100"/>
              <w:right w:type="dxa" w:w="160"/>
            </w:tcMar>
          </w:tcPr>
          <w:p>
            <w:pPr>
              <w:spacing w:before="60" w:after="60"/>
            </w:pPr>
            <w:r>
              <w:rPr>
                <w:rFonts w:ascii="Arial" w:cs="Arial" w:eastAsia="Arial" w:hAnsi="Arial"/>
                <w:b/>
                <w:bCs/>
                <w:color w:val="1B4F72"/>
                <w:sz w:val="22"/>
                <w:szCs w:val="22"/>
              </w:rPr>
              <w:t xml:space="preserve">Q1 Q: </w:t>
            </w:r>
            <w:r>
              <w:rPr>
                <w:rFonts w:ascii="Arial" w:cs="Arial" w:eastAsia="Arial" w:hAnsi="Arial"/>
                <w:b/>
                <w:bCs/>
                <w:sz w:val="22"/>
                <w:szCs w:val="22"/>
              </w:rPr>
              <w:t xml:space="preserve">What evaluation metrics did you use and why?</w:t>
            </w:r>
          </w:p>
        </w:tc>
      </w:tr>
      <w:tr>
        <w:tc>
          <w:tcPr>
            <w:tcW w:type="dxa" w:w="9360"/>
            <w:tcBorders>
              <w:top w:val="single" w:color="1B4F72" w:sz="1"/>
              <w:left w:val="single" w:color="1B4F72" w:sz="1"/>
              <w:bottom w:val="single" w:color="1B4F72" w:sz="1"/>
              <w:right w:val="single" w:color="1B4F72"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We used RMSE (Root Mean Squared Error), MAE (Mean Absolute Error), and R² Score. RMSE penalizes large errors more heavily (good for catching outlier predictions). MAE gives average absolute error in the same units as the target. R² tells how much variance the model explains — closer to 1 is better.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B4F72" w:sz="1"/>
              <w:left w:val="single" w:color="1B4F72" w:sz="1"/>
              <w:bottom w:val="single" w:color="1B4F72" w:sz="1"/>
              <w:right w:val="single" w:color="1B4F72" w:sz="1"/>
            </w:tcBorders>
            <w:shd w:fill="D6EAF8" w:val="clear"/>
            <w:tcMar>
              <w:top w:type="dxa" w:w="100"/>
              <w:left w:type="dxa" w:w="160"/>
              <w:bottom w:type="dxa" w:w="100"/>
              <w:right w:type="dxa" w:w="160"/>
            </w:tcMar>
          </w:tcPr>
          <w:p>
            <w:pPr>
              <w:spacing w:before="60" w:after="60"/>
            </w:pPr>
            <w:r>
              <w:rPr>
                <w:rFonts w:ascii="Arial" w:cs="Arial" w:eastAsia="Arial" w:hAnsi="Arial"/>
                <w:b/>
                <w:bCs/>
                <w:color w:val="1B4F72"/>
                <w:sz w:val="22"/>
                <w:szCs w:val="22"/>
              </w:rPr>
              <w:t xml:space="preserve">Q2 Q: </w:t>
            </w:r>
            <w:r>
              <w:rPr>
                <w:rFonts w:ascii="Arial" w:cs="Arial" w:eastAsia="Arial" w:hAnsi="Arial"/>
                <w:b/>
                <w:bCs/>
                <w:sz w:val="22"/>
                <w:szCs w:val="22"/>
              </w:rPr>
              <w:t xml:space="preserve">What is RMSE and how do you interpret it?</w:t>
            </w:r>
          </w:p>
        </w:tc>
      </w:tr>
      <w:tr>
        <w:tc>
          <w:tcPr>
            <w:tcW w:type="dxa" w:w="9360"/>
            <w:tcBorders>
              <w:top w:val="single" w:color="1B4F72" w:sz="1"/>
              <w:left w:val="single" w:color="1B4F72" w:sz="1"/>
              <w:bottom w:val="single" w:color="1B4F72" w:sz="1"/>
              <w:right w:val="single" w:color="1B4F72"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RMSE = sqrt(mean of squared differences between predicted and actual values). If our volatility is expressed as a percentage and RMSE is 1.5, it means on average our predictions are off by about 1.5 percentage points. Lower RMSE means better predictions. It's sensitive to outliers because errors are squared before averaging.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B4F72" w:sz="1"/>
              <w:left w:val="single" w:color="1B4F72" w:sz="1"/>
              <w:bottom w:val="single" w:color="1B4F72" w:sz="1"/>
              <w:right w:val="single" w:color="1B4F72" w:sz="1"/>
            </w:tcBorders>
            <w:shd w:fill="D6EAF8" w:val="clear"/>
            <w:tcMar>
              <w:top w:type="dxa" w:w="100"/>
              <w:left w:type="dxa" w:w="160"/>
              <w:bottom w:type="dxa" w:w="100"/>
              <w:right w:type="dxa" w:w="160"/>
            </w:tcMar>
          </w:tcPr>
          <w:p>
            <w:pPr>
              <w:spacing w:before="60" w:after="60"/>
            </w:pPr>
            <w:r>
              <w:rPr>
                <w:rFonts w:ascii="Arial" w:cs="Arial" w:eastAsia="Arial" w:hAnsi="Arial"/>
                <w:b/>
                <w:bCs/>
                <w:color w:val="1B4F72"/>
                <w:sz w:val="22"/>
                <w:szCs w:val="22"/>
              </w:rPr>
              <w:t xml:space="preserve">Q3 Q: </w:t>
            </w:r>
            <w:r>
              <w:rPr>
                <w:rFonts w:ascii="Arial" w:cs="Arial" w:eastAsia="Arial" w:hAnsi="Arial"/>
                <w:b/>
                <w:bCs/>
                <w:sz w:val="22"/>
                <w:szCs w:val="22"/>
              </w:rPr>
              <w:t xml:space="preserve">What is R² Score and what does a value of 0.85 mean?</w:t>
            </w:r>
          </w:p>
        </w:tc>
      </w:tr>
      <w:tr>
        <w:tc>
          <w:tcPr>
            <w:tcW w:type="dxa" w:w="9360"/>
            <w:tcBorders>
              <w:top w:val="single" w:color="1B4F72" w:sz="1"/>
              <w:left w:val="single" w:color="1B4F72" w:sz="1"/>
              <w:bottom w:val="single" w:color="1B4F72" w:sz="1"/>
              <w:right w:val="single" w:color="1B4F72"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R² (coefficient of determination) measures the proportion of variance in the target explained by the model. R² = 0.85 means the model explains 85% of the variability in cryptocurrency volatility. A score of 1.0 would be perfect prediction, 0 means the model is no better than just predicting the mean.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B4F72" w:sz="1"/>
              <w:left w:val="single" w:color="1B4F72" w:sz="1"/>
              <w:bottom w:val="single" w:color="1B4F72" w:sz="1"/>
              <w:right w:val="single" w:color="1B4F72" w:sz="1"/>
            </w:tcBorders>
            <w:shd w:fill="D6EAF8" w:val="clear"/>
            <w:tcMar>
              <w:top w:type="dxa" w:w="100"/>
              <w:left w:type="dxa" w:w="160"/>
              <w:bottom w:type="dxa" w:w="100"/>
              <w:right w:type="dxa" w:w="160"/>
            </w:tcMar>
          </w:tcPr>
          <w:p>
            <w:pPr>
              <w:spacing w:before="60" w:after="60"/>
            </w:pPr>
            <w:r>
              <w:rPr>
                <w:rFonts w:ascii="Arial" w:cs="Arial" w:eastAsia="Arial" w:hAnsi="Arial"/>
                <w:b/>
                <w:bCs/>
                <w:color w:val="1B4F72"/>
                <w:sz w:val="22"/>
                <w:szCs w:val="22"/>
              </w:rPr>
              <w:t xml:space="preserve">Q4 Q: </w:t>
            </w:r>
            <w:r>
              <w:rPr>
                <w:rFonts w:ascii="Arial" w:cs="Arial" w:eastAsia="Arial" w:hAnsi="Arial"/>
                <w:b/>
                <w:bCs/>
                <w:sz w:val="22"/>
                <w:szCs w:val="22"/>
              </w:rPr>
              <w:t xml:space="preserve">Why not use accuracy as a metric for this project?</w:t>
            </w:r>
          </w:p>
        </w:tc>
      </w:tr>
      <w:tr>
        <w:tc>
          <w:tcPr>
            <w:tcW w:type="dxa" w:w="9360"/>
            <w:tcBorders>
              <w:top w:val="single" w:color="1B4F72" w:sz="1"/>
              <w:left w:val="single" w:color="1B4F72" w:sz="1"/>
              <w:bottom w:val="single" w:color="1B4F72" w:sz="1"/>
              <w:right w:val="single" w:color="1B4F72"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Accuracy is for classification problems where output is a discrete class (cat vs dog). Our project is a regression problem — we're predicting a continuous numerical value (volatility percentage). For regression, we use error-based metrics like RMSE and MAE, and goodness-of-fit metrics like R².</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B4F72" w:sz="1"/>
              <w:left w:val="single" w:color="1B4F72" w:sz="1"/>
              <w:bottom w:val="single" w:color="1B4F72" w:sz="1"/>
              <w:right w:val="single" w:color="1B4F72" w:sz="1"/>
            </w:tcBorders>
            <w:shd w:fill="D6EAF8" w:val="clear"/>
            <w:tcMar>
              <w:top w:type="dxa" w:w="100"/>
              <w:left w:type="dxa" w:w="160"/>
              <w:bottom w:type="dxa" w:w="100"/>
              <w:right w:type="dxa" w:w="160"/>
            </w:tcMar>
          </w:tcPr>
          <w:p>
            <w:pPr>
              <w:spacing w:before="60" w:after="60"/>
            </w:pPr>
            <w:r>
              <w:rPr>
                <w:rFonts w:ascii="Arial" w:cs="Arial" w:eastAsia="Arial" w:hAnsi="Arial"/>
                <w:b/>
                <w:bCs/>
                <w:color w:val="1B4F72"/>
                <w:sz w:val="22"/>
                <w:szCs w:val="22"/>
              </w:rPr>
              <w:t xml:space="preserve">Q5 Q: </w:t>
            </w:r>
            <w:r>
              <w:rPr>
                <w:rFonts w:ascii="Arial" w:cs="Arial" w:eastAsia="Arial" w:hAnsi="Arial"/>
                <w:b/>
                <w:bCs/>
                <w:sz w:val="22"/>
                <w:szCs w:val="22"/>
              </w:rPr>
              <w:t xml:space="preserve">How would you check if your model is underfitting or overfitting?</w:t>
            </w:r>
          </w:p>
        </w:tc>
      </w:tr>
      <w:tr>
        <w:tc>
          <w:tcPr>
            <w:tcW w:type="dxa" w:w="9360"/>
            <w:tcBorders>
              <w:top w:val="single" w:color="1B4F72" w:sz="1"/>
              <w:left w:val="single" w:color="1B4F72" w:sz="1"/>
              <w:bottom w:val="single" w:color="1B4F72" w:sz="1"/>
              <w:right w:val="single" w:color="1B4F72"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Compare train vs test performance. If training R² is 0.95 but test R² is 0.60, the model is overfitting (too complex, memorizing training data). If both train and test R² are low (e.g., 0.50), the model is underfitting (too simple to capture patterns). Ideal: both train and test scores are close and high.</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2121" w:sz="1"/>
              <w:left w:val="single" w:color="212121" w:sz="1"/>
              <w:bottom w:val="single" w:color="212121" w:sz="1"/>
              <w:right w:val="single" w:color="212121" w:sz="1"/>
            </w:tcBorders>
            <w:shd w:fill="F5F5F5" w:val="clear"/>
            <w:tcMar>
              <w:top w:type="dxa" w:w="120"/>
              <w:left w:type="dxa" w:w="200"/>
              <w:bottom w:type="dxa" w:w="120"/>
              <w:right w:type="dxa" w:w="200"/>
            </w:tcMar>
          </w:tcPr>
          <w:p>
            <w:pPr>
              <w:jc w:val="center"/>
            </w:pPr>
            <w:r>
              <w:rPr>
                <w:rFonts w:ascii="Arial" w:cs="Arial" w:eastAsia="Arial" w:hAnsi="Arial"/>
                <w:b/>
                <w:bCs/>
                <w:color w:val="212121"/>
                <w:sz w:val="28"/>
                <w:szCs w:val="28"/>
              </w:rPr>
              <w:t xml:space="preserve">SECTION 7: TECHNICAL &amp; DEPLOYMENT (6 Q&amp;A)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24242" w:sz="1"/>
              <w:left w:val="single" w:color="424242" w:sz="1"/>
              <w:bottom w:val="single" w:color="424242" w:sz="1"/>
              <w:right w:val="single" w:color="424242" w:sz="1"/>
            </w:tcBorders>
            <w:shd w:fill="F5F5F5" w:val="clear"/>
            <w:tcMar>
              <w:top w:type="dxa" w:w="100"/>
              <w:left w:type="dxa" w:w="160"/>
              <w:bottom w:type="dxa" w:w="100"/>
              <w:right w:type="dxa" w:w="160"/>
            </w:tcMar>
          </w:tcPr>
          <w:p>
            <w:pPr>
              <w:spacing w:before="60" w:after="60"/>
            </w:pPr>
            <w:r>
              <w:rPr>
                <w:rFonts w:ascii="Arial" w:cs="Arial" w:eastAsia="Arial" w:hAnsi="Arial"/>
                <w:b/>
                <w:bCs/>
                <w:color w:val="424242"/>
                <w:sz w:val="22"/>
                <w:szCs w:val="22"/>
              </w:rPr>
              <w:t xml:space="preserve">Q1 Q: </w:t>
            </w:r>
            <w:r>
              <w:rPr>
                <w:rFonts w:ascii="Arial" w:cs="Arial" w:eastAsia="Arial" w:hAnsi="Arial"/>
                <w:b/>
                <w:bCs/>
                <w:sz w:val="22"/>
                <w:szCs w:val="22"/>
              </w:rPr>
              <w:t xml:space="preserve">What Python libraries did you use and why each one?</w:t>
            </w:r>
          </w:p>
        </w:tc>
      </w:tr>
      <w:tr>
        <w:tc>
          <w:tcPr>
            <w:tcW w:type="dxa" w:w="9360"/>
            <w:tcBorders>
              <w:top w:val="single" w:color="424242" w:sz="1"/>
              <w:left w:val="single" w:color="424242" w:sz="1"/>
              <w:bottom w:val="single" w:color="424242" w:sz="1"/>
              <w:right w:val="single" w:color="424242"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Pandas for data loading and manipulation (DataFrames). NumPy for numerical computations. Scikit-learn for ML models (Random Forest, Gradient Boosting), preprocessing (MinMaxScaler), and evaluation metrics. Matplotlib and Seaborn for visualization. These are the industry-standard stack for data science projects in Python.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24242" w:sz="1"/>
              <w:left w:val="single" w:color="424242" w:sz="1"/>
              <w:bottom w:val="single" w:color="424242" w:sz="1"/>
              <w:right w:val="single" w:color="424242" w:sz="1"/>
            </w:tcBorders>
            <w:shd w:fill="F5F5F5" w:val="clear"/>
            <w:tcMar>
              <w:top w:type="dxa" w:w="100"/>
              <w:left w:type="dxa" w:w="160"/>
              <w:bottom w:type="dxa" w:w="100"/>
              <w:right w:type="dxa" w:w="160"/>
            </w:tcMar>
          </w:tcPr>
          <w:p>
            <w:pPr>
              <w:spacing w:before="60" w:after="60"/>
            </w:pPr>
            <w:r>
              <w:rPr>
                <w:rFonts w:ascii="Arial" w:cs="Arial" w:eastAsia="Arial" w:hAnsi="Arial"/>
                <w:b/>
                <w:bCs/>
                <w:color w:val="424242"/>
                <w:sz w:val="22"/>
                <w:szCs w:val="22"/>
              </w:rPr>
              <w:t xml:space="preserve">Q2 Q: </w:t>
            </w:r>
            <w:r>
              <w:rPr>
                <w:rFonts w:ascii="Arial" w:cs="Arial" w:eastAsia="Arial" w:hAnsi="Arial"/>
                <w:b/>
                <w:bCs/>
                <w:sz w:val="22"/>
                <w:szCs w:val="22"/>
              </w:rPr>
              <w:t xml:space="preserve">How do you handle class imbalance in a volatility prediction project?</w:t>
            </w:r>
          </w:p>
        </w:tc>
      </w:tr>
      <w:tr>
        <w:tc>
          <w:tcPr>
            <w:tcW w:type="dxa" w:w="9360"/>
            <w:tcBorders>
              <w:top w:val="single" w:color="424242" w:sz="1"/>
              <w:left w:val="single" w:color="424242" w:sz="1"/>
              <w:bottom w:val="single" w:color="424242" w:sz="1"/>
              <w:right w:val="single" w:color="424242"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Since this is a regression problem, class imbalance doesn't directly apply. However, in a classification version (High/Low volatility), we'd use techniques like SMOTE (Synthetic Minority Over-sampling), class weights in the model, or stratified sampling. For regression, we ensure our training set covers the full range of volatility values.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24242" w:sz="1"/>
              <w:left w:val="single" w:color="424242" w:sz="1"/>
              <w:bottom w:val="single" w:color="424242" w:sz="1"/>
              <w:right w:val="single" w:color="424242" w:sz="1"/>
            </w:tcBorders>
            <w:shd w:fill="F5F5F5" w:val="clear"/>
            <w:tcMar>
              <w:top w:type="dxa" w:w="100"/>
              <w:left w:type="dxa" w:w="160"/>
              <w:bottom w:type="dxa" w:w="100"/>
              <w:right w:type="dxa" w:w="160"/>
            </w:tcMar>
          </w:tcPr>
          <w:p>
            <w:pPr>
              <w:spacing w:before="60" w:after="60"/>
            </w:pPr>
            <w:r>
              <w:rPr>
                <w:rFonts w:ascii="Arial" w:cs="Arial" w:eastAsia="Arial" w:hAnsi="Arial"/>
                <w:b/>
                <w:bCs/>
                <w:color w:val="424242"/>
                <w:sz w:val="22"/>
                <w:szCs w:val="22"/>
              </w:rPr>
              <w:t xml:space="preserve">Q3 Q: </w:t>
            </w:r>
            <w:r>
              <w:rPr>
                <w:rFonts w:ascii="Arial" w:cs="Arial" w:eastAsia="Arial" w:hAnsi="Arial"/>
                <w:b/>
                <w:bCs/>
                <w:sz w:val="22"/>
                <w:szCs w:val="22"/>
              </w:rPr>
              <w:t xml:space="preserve">What is data leakage and how did you avoid it?</w:t>
            </w:r>
          </w:p>
        </w:tc>
      </w:tr>
      <w:tr>
        <w:tc>
          <w:tcPr>
            <w:tcW w:type="dxa" w:w="9360"/>
            <w:tcBorders>
              <w:top w:val="single" w:color="424242" w:sz="1"/>
              <w:left w:val="single" w:color="424242" w:sz="1"/>
              <w:bottom w:val="single" w:color="424242" w:sz="1"/>
              <w:right w:val="single" w:color="424242"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Data leakage is when information from the future accidentally leaks into training, giving falsely high accuracy. We avoided it by always splitting data chronologically (train on past, test on future), fitting scalers only on training data and transforming test data separately, and ensuring rolling features use only past data to compute current values.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24242" w:sz="1"/>
              <w:left w:val="single" w:color="424242" w:sz="1"/>
              <w:bottom w:val="single" w:color="424242" w:sz="1"/>
              <w:right w:val="single" w:color="424242" w:sz="1"/>
            </w:tcBorders>
            <w:shd w:fill="F5F5F5" w:val="clear"/>
            <w:tcMar>
              <w:top w:type="dxa" w:w="100"/>
              <w:left w:type="dxa" w:w="160"/>
              <w:bottom w:type="dxa" w:w="100"/>
              <w:right w:type="dxa" w:w="160"/>
            </w:tcMar>
          </w:tcPr>
          <w:p>
            <w:pPr>
              <w:spacing w:before="60" w:after="60"/>
            </w:pPr>
            <w:r>
              <w:rPr>
                <w:rFonts w:ascii="Arial" w:cs="Arial" w:eastAsia="Arial" w:hAnsi="Arial"/>
                <w:b/>
                <w:bCs/>
                <w:color w:val="424242"/>
                <w:sz w:val="22"/>
                <w:szCs w:val="22"/>
              </w:rPr>
              <w:t xml:space="preserve">Q4 Q: </w:t>
            </w:r>
            <w:r>
              <w:rPr>
                <w:rFonts w:ascii="Arial" w:cs="Arial" w:eastAsia="Arial" w:hAnsi="Arial"/>
                <w:b/>
                <w:bCs/>
                <w:sz w:val="22"/>
                <w:szCs w:val="22"/>
              </w:rPr>
              <w:t xml:space="preserve">How would you deploy this model in production?</w:t>
            </w:r>
          </w:p>
        </w:tc>
      </w:tr>
      <w:tr>
        <w:tc>
          <w:tcPr>
            <w:tcW w:type="dxa" w:w="9360"/>
            <w:tcBorders>
              <w:top w:val="single" w:color="424242" w:sz="1"/>
              <w:left w:val="single" w:color="424242" w:sz="1"/>
              <w:bottom w:val="single" w:color="424242" w:sz="1"/>
              <w:right w:val="single" w:color="424242"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We'd save the trained model using joblib or pickle. Then expose it via a Flask REST API that accepts market data (OHLC, volume) as input and returns a volatility forecast. The API would preprocess inputs using the saved scaler, apply the model, and return a JSON response. For a user-facing demo, Streamlit provides a faster interactive dashboard option.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24242" w:sz="1"/>
              <w:left w:val="single" w:color="424242" w:sz="1"/>
              <w:bottom w:val="single" w:color="424242" w:sz="1"/>
              <w:right w:val="single" w:color="424242" w:sz="1"/>
            </w:tcBorders>
            <w:shd w:fill="F5F5F5" w:val="clear"/>
            <w:tcMar>
              <w:top w:type="dxa" w:w="100"/>
              <w:left w:type="dxa" w:w="160"/>
              <w:bottom w:type="dxa" w:w="100"/>
              <w:right w:type="dxa" w:w="160"/>
            </w:tcMar>
          </w:tcPr>
          <w:p>
            <w:pPr>
              <w:spacing w:before="60" w:after="60"/>
            </w:pPr>
            <w:r>
              <w:rPr>
                <w:rFonts w:ascii="Arial" w:cs="Arial" w:eastAsia="Arial" w:hAnsi="Arial"/>
                <w:b/>
                <w:bCs/>
                <w:color w:val="424242"/>
                <w:sz w:val="22"/>
                <w:szCs w:val="22"/>
              </w:rPr>
              <w:t xml:space="preserve">Q5 Q: </w:t>
            </w:r>
            <w:r>
              <w:rPr>
                <w:rFonts w:ascii="Arial" w:cs="Arial" w:eastAsia="Arial" w:hAnsi="Arial"/>
                <w:b/>
                <w:bCs/>
                <w:sz w:val="22"/>
                <w:szCs w:val="22"/>
              </w:rPr>
              <w:t xml:space="preserve">What is the pipeline architecture of this project?</w:t>
            </w:r>
          </w:p>
        </w:tc>
      </w:tr>
      <w:tr>
        <w:tc>
          <w:tcPr>
            <w:tcW w:type="dxa" w:w="9360"/>
            <w:tcBorders>
              <w:top w:val="single" w:color="424242" w:sz="1"/>
              <w:left w:val="single" w:color="424242" w:sz="1"/>
              <w:bottom w:val="single" w:color="424242" w:sz="1"/>
              <w:right w:val="single" w:color="424242"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Raw CSV Data → Data Cleaning &amp; Preprocessing → Feature Engineering (computing daily returns, rolling volatility, Bollinger Bands, ATR) → EDA &amp; Visualization → Train/Test Split → Model Training (Random Forest, Gradient Boosting, Linear Regression) → Evaluation (RMSE, MAE, R²) → Final Model Selection → Prediction Output.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24242" w:sz="1"/>
              <w:left w:val="single" w:color="424242" w:sz="1"/>
              <w:bottom w:val="single" w:color="424242" w:sz="1"/>
              <w:right w:val="single" w:color="424242" w:sz="1"/>
            </w:tcBorders>
            <w:shd w:fill="F5F5F5" w:val="clear"/>
            <w:tcMar>
              <w:top w:type="dxa" w:w="100"/>
              <w:left w:type="dxa" w:w="160"/>
              <w:bottom w:type="dxa" w:w="100"/>
              <w:right w:type="dxa" w:w="160"/>
            </w:tcMar>
          </w:tcPr>
          <w:p>
            <w:pPr>
              <w:spacing w:before="60" w:after="60"/>
            </w:pPr>
            <w:r>
              <w:rPr>
                <w:rFonts w:ascii="Arial" w:cs="Arial" w:eastAsia="Arial" w:hAnsi="Arial"/>
                <w:b/>
                <w:bCs/>
                <w:color w:val="424242"/>
                <w:sz w:val="22"/>
                <w:szCs w:val="22"/>
              </w:rPr>
              <w:t xml:space="preserve">Q6 Q: </w:t>
            </w:r>
            <w:r>
              <w:rPr>
                <w:rFonts w:ascii="Arial" w:cs="Arial" w:eastAsia="Arial" w:hAnsi="Arial"/>
                <w:b/>
                <w:bCs/>
                <w:sz w:val="22"/>
                <w:szCs w:val="22"/>
              </w:rPr>
              <w:t xml:space="preserve">How would you improve this model further?</w:t>
            </w:r>
          </w:p>
        </w:tc>
      </w:tr>
      <w:tr>
        <w:tc>
          <w:tcPr>
            <w:tcW w:type="dxa" w:w="9360"/>
            <w:tcBorders>
              <w:top w:val="single" w:color="424242" w:sz="1"/>
              <w:left w:val="single" w:color="424242" w:sz="1"/>
              <w:bottom w:val="single" w:color="424242" w:sz="1"/>
              <w:right w:val="single" w:color="424242"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Several improvements are possible: (1) Use LSTM or GRU neural networks which are designed for sequential time-series data; (2) Incorporate sentiment analysis from Twitter/Reddit as a feature; (3) Add macroeconomic indicators like USD index or gold prices; (4) Implement GARCH models specifically designed for financial volatility; (5) Use real-time data feeds for live predictions.</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818" w:sz="1"/>
              <w:left w:val="single" w:color="7B1818" w:sz="1"/>
              <w:bottom w:val="single" w:color="7B1818" w:sz="1"/>
              <w:right w:val="single" w:color="7B1818" w:sz="1"/>
            </w:tcBorders>
            <w:shd w:fill="FDEDEC" w:val="clear"/>
            <w:tcMar>
              <w:top w:type="dxa" w:w="120"/>
              <w:left w:type="dxa" w:w="200"/>
              <w:bottom w:type="dxa" w:w="120"/>
              <w:right w:type="dxa" w:w="200"/>
            </w:tcMar>
          </w:tcPr>
          <w:p>
            <w:pPr>
              <w:jc w:val="center"/>
            </w:pPr>
            <w:r>
              <w:rPr>
                <w:rFonts w:ascii="Arial" w:cs="Arial" w:eastAsia="Arial" w:hAnsi="Arial"/>
                <w:b/>
                <w:bCs/>
                <w:color w:val="7B1818"/>
                <w:sz w:val="28"/>
                <w:szCs w:val="28"/>
              </w:rPr>
              <w:t xml:space="preserve">SECTION 8: ADVANCED / EXPERT LEVEL (6 Q&amp;A)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392B" w:sz="1"/>
              <w:left w:val="single" w:color="C0392B" w:sz="1"/>
              <w:bottom w:val="single" w:color="C0392B" w:sz="1"/>
              <w:right w:val="single" w:color="C0392B" w:sz="1"/>
            </w:tcBorders>
            <w:shd w:fill="FDEDEC" w:val="clear"/>
            <w:tcMar>
              <w:top w:type="dxa" w:w="100"/>
              <w:left w:type="dxa" w:w="160"/>
              <w:bottom w:type="dxa" w:w="100"/>
              <w:right w:type="dxa" w:w="160"/>
            </w:tcMar>
          </w:tcPr>
          <w:p>
            <w:pPr>
              <w:spacing w:before="60" w:after="60"/>
            </w:pPr>
            <w:r>
              <w:rPr>
                <w:rFonts w:ascii="Arial" w:cs="Arial" w:eastAsia="Arial" w:hAnsi="Arial"/>
                <w:b/>
                <w:bCs/>
                <w:color w:val="C0392B"/>
                <w:sz w:val="22"/>
                <w:szCs w:val="22"/>
              </w:rPr>
              <w:t xml:space="preserve">Q1 Q: </w:t>
            </w:r>
            <w:r>
              <w:rPr>
                <w:rFonts w:ascii="Arial" w:cs="Arial" w:eastAsia="Arial" w:hAnsi="Arial"/>
                <w:b/>
                <w:bCs/>
                <w:sz w:val="22"/>
                <w:szCs w:val="22"/>
              </w:rPr>
              <w:t xml:space="preserve">What is a GARCH model and why might it be better than Random Forest for volatility?</w:t>
            </w:r>
          </w:p>
        </w:tc>
      </w:tr>
      <w:tr>
        <w:tc>
          <w:tcPr>
            <w:tcW w:type="dxa" w:w="9360"/>
            <w:tcBorders>
              <w:top w:val="single" w:color="C0392B" w:sz="1"/>
              <w:left w:val="single" w:color="C0392B" w:sz="1"/>
              <w:bottom w:val="single" w:color="C0392B" w:sz="1"/>
              <w:right w:val="single" w:color="C0392B"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GARCH (Generalized Autoregressive Conditional Heteroskedasticity) is a statistical model specifically designed to model time-varying volatility in financial returns. It explicitly models volatility clustering and mean reversion. Random Forest is a general ML model that doesn't inherently understand temporal autocorrelation. For pure volatility forecasting, GARCH models are often the baseline in professional finance settings.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392B" w:sz="1"/>
              <w:left w:val="single" w:color="C0392B" w:sz="1"/>
              <w:bottom w:val="single" w:color="C0392B" w:sz="1"/>
              <w:right w:val="single" w:color="C0392B" w:sz="1"/>
            </w:tcBorders>
            <w:shd w:fill="FDEDEC" w:val="clear"/>
            <w:tcMar>
              <w:top w:type="dxa" w:w="100"/>
              <w:left w:type="dxa" w:w="160"/>
              <w:bottom w:type="dxa" w:w="100"/>
              <w:right w:type="dxa" w:w="160"/>
            </w:tcMar>
          </w:tcPr>
          <w:p>
            <w:pPr>
              <w:spacing w:before="60" w:after="60"/>
            </w:pPr>
            <w:r>
              <w:rPr>
                <w:rFonts w:ascii="Arial" w:cs="Arial" w:eastAsia="Arial" w:hAnsi="Arial"/>
                <w:b/>
                <w:bCs/>
                <w:color w:val="C0392B"/>
                <w:sz w:val="22"/>
                <w:szCs w:val="22"/>
              </w:rPr>
              <w:t xml:space="preserve">Q2 Q: </w:t>
            </w:r>
            <w:r>
              <w:rPr>
                <w:rFonts w:ascii="Arial" w:cs="Arial" w:eastAsia="Arial" w:hAnsi="Arial"/>
                <w:b/>
                <w:bCs/>
                <w:sz w:val="22"/>
                <w:szCs w:val="22"/>
              </w:rPr>
              <w:t xml:space="preserve">How would you incorporate sentiment analysis to improve predictions?</w:t>
            </w:r>
          </w:p>
        </w:tc>
      </w:tr>
      <w:tr>
        <w:tc>
          <w:tcPr>
            <w:tcW w:type="dxa" w:w="9360"/>
            <w:tcBorders>
              <w:top w:val="single" w:color="C0392B" w:sz="1"/>
              <w:left w:val="single" w:color="C0392B" w:sz="1"/>
              <w:bottom w:val="single" w:color="C0392B" w:sz="1"/>
              <w:right w:val="single" w:color="C0392B"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Social media sentiment (especially Twitter/Reddit about specific cryptocurrencies) can be a leading indicator of price movements. Using NLP tools like VADER or a fine-tuned BERT model, we'd generate a daily sentiment score for each coin. This score would be added as a feature. Research has shown that crypto markets are particularly sensitive to social media sentiment.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392B" w:sz="1"/>
              <w:left w:val="single" w:color="C0392B" w:sz="1"/>
              <w:bottom w:val="single" w:color="C0392B" w:sz="1"/>
              <w:right w:val="single" w:color="C0392B" w:sz="1"/>
            </w:tcBorders>
            <w:shd w:fill="FDEDEC" w:val="clear"/>
            <w:tcMar>
              <w:top w:type="dxa" w:w="100"/>
              <w:left w:type="dxa" w:w="160"/>
              <w:bottom w:type="dxa" w:w="100"/>
              <w:right w:type="dxa" w:w="160"/>
            </w:tcMar>
          </w:tcPr>
          <w:p>
            <w:pPr>
              <w:spacing w:before="60" w:after="60"/>
            </w:pPr>
            <w:r>
              <w:rPr>
                <w:rFonts w:ascii="Arial" w:cs="Arial" w:eastAsia="Arial" w:hAnsi="Arial"/>
                <w:b/>
                <w:bCs/>
                <w:color w:val="C0392B"/>
                <w:sz w:val="22"/>
                <w:szCs w:val="22"/>
              </w:rPr>
              <w:t xml:space="preserve">Q3 Q: </w:t>
            </w:r>
            <w:r>
              <w:rPr>
                <w:rFonts w:ascii="Arial" w:cs="Arial" w:eastAsia="Arial" w:hAnsi="Arial"/>
                <w:b/>
                <w:bCs/>
                <w:sz w:val="22"/>
                <w:szCs w:val="22"/>
              </w:rPr>
              <w:t xml:space="preserve">What is the Efficient Market Hypothesis (EMH) and does it apply to crypto?</w:t>
            </w:r>
          </w:p>
        </w:tc>
      </w:tr>
      <w:tr>
        <w:tc>
          <w:tcPr>
            <w:tcW w:type="dxa" w:w="9360"/>
            <w:tcBorders>
              <w:top w:val="single" w:color="C0392B" w:sz="1"/>
              <w:left w:val="single" w:color="C0392B" w:sz="1"/>
              <w:bottom w:val="single" w:color="C0392B" w:sz="1"/>
              <w:right w:val="single" w:color="C0392B"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EMH states that asset prices fully reflect all available information, making it impossible to consistently beat the market. Crypto markets are generally considered to be weak-form or semi-strong-form efficient at best, meaning technical analysis (historical prices) has some predictive power. This is partly why ML models can find patterns — crypto is less efficient than traditional markets.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392B" w:sz="1"/>
              <w:left w:val="single" w:color="C0392B" w:sz="1"/>
              <w:bottom w:val="single" w:color="C0392B" w:sz="1"/>
              <w:right w:val="single" w:color="C0392B" w:sz="1"/>
            </w:tcBorders>
            <w:shd w:fill="FDEDEC" w:val="clear"/>
            <w:tcMar>
              <w:top w:type="dxa" w:w="100"/>
              <w:left w:type="dxa" w:w="160"/>
              <w:bottom w:type="dxa" w:w="100"/>
              <w:right w:type="dxa" w:w="160"/>
            </w:tcMar>
          </w:tcPr>
          <w:p>
            <w:pPr>
              <w:spacing w:before="60" w:after="60"/>
            </w:pPr>
            <w:r>
              <w:rPr>
                <w:rFonts w:ascii="Arial" w:cs="Arial" w:eastAsia="Arial" w:hAnsi="Arial"/>
                <w:b/>
                <w:bCs/>
                <w:color w:val="C0392B"/>
                <w:sz w:val="22"/>
                <w:szCs w:val="22"/>
              </w:rPr>
              <w:t xml:space="preserve">Q4 Q: </w:t>
            </w:r>
            <w:r>
              <w:rPr>
                <w:rFonts w:ascii="Arial" w:cs="Arial" w:eastAsia="Arial" w:hAnsi="Arial"/>
                <w:b/>
                <w:bCs/>
                <w:sz w:val="22"/>
                <w:szCs w:val="22"/>
              </w:rPr>
              <w:t xml:space="preserve">How would you use LSTM for cryptocurrency volatility prediction?</w:t>
            </w:r>
          </w:p>
        </w:tc>
      </w:tr>
      <w:tr>
        <w:tc>
          <w:tcPr>
            <w:tcW w:type="dxa" w:w="9360"/>
            <w:tcBorders>
              <w:top w:val="single" w:color="C0392B" w:sz="1"/>
              <w:left w:val="single" w:color="C0392B" w:sz="1"/>
              <w:bottom w:val="single" w:color="C0392B" w:sz="1"/>
              <w:right w:val="single" w:color="C0392B"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LSTM (Long Short-Term Memory) is a recurrent neural network that maintains memory across long sequences, making it ideal for time-series. We'd reshape input data into sequences of 30-60 time steps, feed them into an LSTM layer followed by dense layers, and predict next-period volatility. LSTMs can capture long-term dependencies that tree-based models miss.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392B" w:sz="1"/>
              <w:left w:val="single" w:color="C0392B" w:sz="1"/>
              <w:bottom w:val="single" w:color="C0392B" w:sz="1"/>
              <w:right w:val="single" w:color="C0392B" w:sz="1"/>
            </w:tcBorders>
            <w:shd w:fill="FDEDEC" w:val="clear"/>
            <w:tcMar>
              <w:top w:type="dxa" w:w="100"/>
              <w:left w:type="dxa" w:w="160"/>
              <w:bottom w:type="dxa" w:w="100"/>
              <w:right w:type="dxa" w:w="160"/>
            </w:tcMar>
          </w:tcPr>
          <w:p>
            <w:pPr>
              <w:spacing w:before="60" w:after="60"/>
            </w:pPr>
            <w:r>
              <w:rPr>
                <w:rFonts w:ascii="Arial" w:cs="Arial" w:eastAsia="Arial" w:hAnsi="Arial"/>
                <w:b/>
                <w:bCs/>
                <w:color w:val="C0392B"/>
                <w:sz w:val="22"/>
                <w:szCs w:val="22"/>
              </w:rPr>
              <w:t xml:space="preserve">Q5 Q: </w:t>
            </w:r>
            <w:r>
              <w:rPr>
                <w:rFonts w:ascii="Arial" w:cs="Arial" w:eastAsia="Arial" w:hAnsi="Arial"/>
                <w:b/>
                <w:bCs/>
                <w:sz w:val="22"/>
                <w:szCs w:val="22"/>
              </w:rPr>
              <w:t xml:space="preserve">What is Walk-Forward Validation and why is it better than standard cross-validation for time-series?</w:t>
            </w:r>
          </w:p>
        </w:tc>
      </w:tr>
      <w:tr>
        <w:tc>
          <w:tcPr>
            <w:tcW w:type="dxa" w:w="9360"/>
            <w:tcBorders>
              <w:top w:val="single" w:color="C0392B" w:sz="1"/>
              <w:left w:val="single" w:color="C0392B" w:sz="1"/>
              <w:bottom w:val="single" w:color="C0392B" w:sz="1"/>
              <w:right w:val="single" w:color="C0392B"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Standard k-fold cross-validation randomly splits data, which can cause future data to train on. Walk-Forward Validation mimics real trading: train on first N months, test on month N+1, then expand the training window and test on month N+2, and so on. This provides a more realistic evaluation of how the model would perform in live deployment.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392B" w:sz="1"/>
              <w:left w:val="single" w:color="C0392B" w:sz="1"/>
              <w:bottom w:val="single" w:color="C0392B" w:sz="1"/>
              <w:right w:val="single" w:color="C0392B" w:sz="1"/>
            </w:tcBorders>
            <w:shd w:fill="FDEDEC" w:val="clear"/>
            <w:tcMar>
              <w:top w:type="dxa" w:w="100"/>
              <w:left w:type="dxa" w:w="160"/>
              <w:bottom w:type="dxa" w:w="100"/>
              <w:right w:type="dxa" w:w="160"/>
            </w:tcMar>
          </w:tcPr>
          <w:p>
            <w:pPr>
              <w:spacing w:before="60" w:after="60"/>
            </w:pPr>
            <w:r>
              <w:rPr>
                <w:rFonts w:ascii="Arial" w:cs="Arial" w:eastAsia="Arial" w:hAnsi="Arial"/>
                <w:b/>
                <w:bCs/>
                <w:color w:val="C0392B"/>
                <w:sz w:val="22"/>
                <w:szCs w:val="22"/>
              </w:rPr>
              <w:t xml:space="preserve">Q6 Q: </w:t>
            </w:r>
            <w:r>
              <w:rPr>
                <w:rFonts w:ascii="Arial" w:cs="Arial" w:eastAsia="Arial" w:hAnsi="Arial"/>
                <w:b/>
                <w:bCs/>
                <w:sz w:val="22"/>
                <w:szCs w:val="22"/>
              </w:rPr>
              <w:t xml:space="preserve">How would you scale this project to handle real-time data?</w:t>
            </w:r>
          </w:p>
        </w:tc>
      </w:tr>
      <w:tr>
        <w:tc>
          <w:tcPr>
            <w:tcW w:type="dxa" w:w="9360"/>
            <w:tcBorders>
              <w:top w:val="single" w:color="C0392B" w:sz="1"/>
              <w:left w:val="single" w:color="C0392B" w:sz="1"/>
              <w:bottom w:val="single" w:color="C0392B" w:sz="1"/>
              <w:right w:val="single" w:color="C0392B"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For real-time predictions, we'd: (1) Connect to a crypto exchange API (Binance, CoinGecko) for live price feeds; (2) Store incoming data in a time-series database like InfluxDB; (3) Set up an Apache Kafka stream for data ingestion; (4) Run the prediction pipeline every few minutes on new data; (5) Host the Flask API on AWS/GCP with auto-scaling to handle load.</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D5656" w:sz="1"/>
              <w:left w:val="single" w:color="4D5656" w:sz="1"/>
              <w:bottom w:val="single" w:color="4D5656" w:sz="1"/>
              <w:right w:val="single" w:color="4D5656" w:sz="1"/>
            </w:tcBorders>
            <w:shd w:fill="EAEDED" w:val="clear"/>
            <w:tcMar>
              <w:top w:type="dxa" w:w="120"/>
              <w:left w:type="dxa" w:w="200"/>
              <w:bottom w:type="dxa" w:w="120"/>
              <w:right w:type="dxa" w:w="200"/>
            </w:tcMar>
          </w:tcPr>
          <w:p>
            <w:pPr>
              <w:jc w:val="center"/>
            </w:pPr>
            <w:r>
              <w:rPr>
                <w:rFonts w:ascii="Arial" w:cs="Arial" w:eastAsia="Arial" w:hAnsi="Arial"/>
                <w:b/>
                <w:bCs/>
                <w:color w:val="4D5656"/>
                <w:sz w:val="28"/>
                <w:szCs w:val="28"/>
              </w:rPr>
              <w:t xml:space="preserve">SECTION 9: HR &amp; BEHAVIORAL QUESTIONS (4 Q&amp;A)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566573" w:sz="1"/>
              <w:left w:val="single" w:color="566573" w:sz="1"/>
              <w:bottom w:val="single" w:color="566573" w:sz="1"/>
              <w:right w:val="single" w:color="566573" w:sz="1"/>
            </w:tcBorders>
            <w:shd w:fill="EAEDED" w:val="clear"/>
            <w:tcMar>
              <w:top w:type="dxa" w:w="100"/>
              <w:left w:type="dxa" w:w="160"/>
              <w:bottom w:type="dxa" w:w="100"/>
              <w:right w:type="dxa" w:w="160"/>
            </w:tcMar>
          </w:tcPr>
          <w:p>
            <w:pPr>
              <w:spacing w:before="60" w:after="60"/>
            </w:pPr>
            <w:r>
              <w:rPr>
                <w:rFonts w:ascii="Arial" w:cs="Arial" w:eastAsia="Arial" w:hAnsi="Arial"/>
                <w:b/>
                <w:bCs/>
                <w:color w:val="566573"/>
                <w:sz w:val="22"/>
                <w:szCs w:val="22"/>
              </w:rPr>
              <w:t xml:space="preserve">Q1 Q: </w:t>
            </w:r>
            <w:r>
              <w:rPr>
                <w:rFonts w:ascii="Arial" w:cs="Arial" w:eastAsia="Arial" w:hAnsi="Arial"/>
                <w:b/>
                <w:bCs/>
                <w:sz w:val="22"/>
                <w:szCs w:val="22"/>
              </w:rPr>
              <w:t xml:space="preserve">Tell me about this project in 2 minutes.</w:t>
            </w:r>
          </w:p>
        </w:tc>
      </w:tr>
      <w:tr>
        <w:tc>
          <w:tcPr>
            <w:tcW w:type="dxa" w:w="9360"/>
            <w:tcBorders>
              <w:top w:val="single" w:color="566573" w:sz="1"/>
              <w:left w:val="single" w:color="566573" w:sz="1"/>
              <w:bottom w:val="single" w:color="566573" w:sz="1"/>
              <w:right w:val="single" w:color="566573"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I built a machine learning system to predict cryptocurrency market volatility using historical price and volume data for 50+ cryptocurrencies. I collected OHLC data, cleaned it, and engineered domain-specific features like rolling volatility, Bollinger Bands, and ATR. After exploratory analysis, I trained Random Forest, Gradient Boosting, and Linear Regression models. Random Forest performed best with strong R² and low RMSE on the test set. The system can be deployed as a Flask API for real-time predictions. This project taught me both financial domain knowledge and end-to-end ML pipeline development.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566573" w:sz="1"/>
              <w:left w:val="single" w:color="566573" w:sz="1"/>
              <w:bottom w:val="single" w:color="566573" w:sz="1"/>
              <w:right w:val="single" w:color="566573" w:sz="1"/>
            </w:tcBorders>
            <w:shd w:fill="EAEDED" w:val="clear"/>
            <w:tcMar>
              <w:top w:type="dxa" w:w="100"/>
              <w:left w:type="dxa" w:w="160"/>
              <w:bottom w:type="dxa" w:w="100"/>
              <w:right w:type="dxa" w:w="160"/>
            </w:tcMar>
          </w:tcPr>
          <w:p>
            <w:pPr>
              <w:spacing w:before="60" w:after="60"/>
            </w:pPr>
            <w:r>
              <w:rPr>
                <w:rFonts w:ascii="Arial" w:cs="Arial" w:eastAsia="Arial" w:hAnsi="Arial"/>
                <w:b/>
                <w:bCs/>
                <w:color w:val="566573"/>
                <w:sz w:val="22"/>
                <w:szCs w:val="22"/>
              </w:rPr>
              <w:t xml:space="preserve">Q2 Q: </w:t>
            </w:r>
            <w:r>
              <w:rPr>
                <w:rFonts w:ascii="Arial" w:cs="Arial" w:eastAsia="Arial" w:hAnsi="Arial"/>
                <w:b/>
                <w:bCs/>
                <w:sz w:val="22"/>
                <w:szCs w:val="22"/>
              </w:rPr>
              <w:t xml:space="preserve">What was the biggest challenge you faced and how did you solve it?</w:t>
            </w:r>
          </w:p>
        </w:tc>
      </w:tr>
      <w:tr>
        <w:tc>
          <w:tcPr>
            <w:tcW w:type="dxa" w:w="9360"/>
            <w:tcBorders>
              <w:top w:val="single" w:color="566573" w:sz="1"/>
              <w:left w:val="single" w:color="566573" w:sz="1"/>
              <w:bottom w:val="single" w:color="566573" w:sz="1"/>
              <w:right w:val="single" w:color="566573"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The biggest challenge was preventing data leakage in time-series splitting. Initially, when I used random train-test split (like in standard classification problems), the model showed unrealistically high accuracy. I realized future data was being used to train the model. I fixed this by implementing chronological splitting — always training on older data and testing on strictly future data — and fitting preprocessing transformers only on training data.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566573" w:sz="1"/>
              <w:left w:val="single" w:color="566573" w:sz="1"/>
              <w:bottom w:val="single" w:color="566573" w:sz="1"/>
              <w:right w:val="single" w:color="566573" w:sz="1"/>
            </w:tcBorders>
            <w:shd w:fill="EAEDED" w:val="clear"/>
            <w:tcMar>
              <w:top w:type="dxa" w:w="100"/>
              <w:left w:type="dxa" w:w="160"/>
              <w:bottom w:type="dxa" w:w="100"/>
              <w:right w:type="dxa" w:w="160"/>
            </w:tcMar>
          </w:tcPr>
          <w:p>
            <w:pPr>
              <w:spacing w:before="60" w:after="60"/>
            </w:pPr>
            <w:r>
              <w:rPr>
                <w:rFonts w:ascii="Arial" w:cs="Arial" w:eastAsia="Arial" w:hAnsi="Arial"/>
                <w:b/>
                <w:bCs/>
                <w:color w:val="566573"/>
                <w:sz w:val="22"/>
                <w:szCs w:val="22"/>
              </w:rPr>
              <w:t xml:space="preserve">Q3 Q: </w:t>
            </w:r>
            <w:r>
              <w:rPr>
                <w:rFonts w:ascii="Arial" w:cs="Arial" w:eastAsia="Arial" w:hAnsi="Arial"/>
                <w:b/>
                <w:bCs/>
                <w:sz w:val="22"/>
                <w:szCs w:val="22"/>
              </w:rPr>
              <w:t xml:space="preserve">What would you do differently if you redid this project?</w:t>
            </w:r>
          </w:p>
        </w:tc>
      </w:tr>
      <w:tr>
        <w:tc>
          <w:tcPr>
            <w:tcW w:type="dxa" w:w="9360"/>
            <w:tcBorders>
              <w:top w:val="single" w:color="566573" w:sz="1"/>
              <w:left w:val="single" w:color="566573" w:sz="1"/>
              <w:bottom w:val="single" w:color="566573" w:sz="1"/>
              <w:right w:val="single" w:color="566573"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I'd start with LSTM or Temporal Fusion Transformer models from the beginning, as they're better suited to sequential data. I'd also incorporate external data sources like social media sentiment and macroeconomic indicators. Additionally, I'd set up a proper MLflow experiment tracking pipeline to log all model parameters and metrics systematically.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566573" w:sz="1"/>
              <w:left w:val="single" w:color="566573" w:sz="1"/>
              <w:bottom w:val="single" w:color="566573" w:sz="1"/>
              <w:right w:val="single" w:color="566573" w:sz="1"/>
            </w:tcBorders>
            <w:shd w:fill="EAEDED" w:val="clear"/>
            <w:tcMar>
              <w:top w:type="dxa" w:w="100"/>
              <w:left w:type="dxa" w:w="160"/>
              <w:bottom w:type="dxa" w:w="100"/>
              <w:right w:type="dxa" w:w="160"/>
            </w:tcMar>
          </w:tcPr>
          <w:p>
            <w:pPr>
              <w:spacing w:before="60" w:after="60"/>
            </w:pPr>
            <w:r>
              <w:rPr>
                <w:rFonts w:ascii="Arial" w:cs="Arial" w:eastAsia="Arial" w:hAnsi="Arial"/>
                <w:b/>
                <w:bCs/>
                <w:color w:val="566573"/>
                <w:sz w:val="22"/>
                <w:szCs w:val="22"/>
              </w:rPr>
              <w:t xml:space="preserve">Q4 Q: </w:t>
            </w:r>
            <w:r>
              <w:rPr>
                <w:rFonts w:ascii="Arial" w:cs="Arial" w:eastAsia="Arial" w:hAnsi="Arial"/>
                <w:b/>
                <w:bCs/>
                <w:sz w:val="22"/>
                <w:szCs w:val="22"/>
              </w:rPr>
              <w:t xml:space="preserve">How is this project different from a stock price prediction project?</w:t>
            </w:r>
          </w:p>
        </w:tc>
      </w:tr>
      <w:tr>
        <w:tc>
          <w:tcPr>
            <w:tcW w:type="dxa" w:w="9360"/>
            <w:tcBorders>
              <w:top w:val="single" w:color="566573" w:sz="1"/>
              <w:left w:val="single" w:color="566573" w:sz="1"/>
              <w:bottom w:val="single" w:color="566573" w:sz="1"/>
              <w:right w:val="single" w:color="566573" w:sz="1"/>
            </w:tcBorders>
            <w:shd w:fill="FFFFFF" w:val="clear"/>
            <w:tcMar>
              <w:top w:type="dxa" w:w="100"/>
              <w:left w:type="dxa" w:w="160"/>
              <w:bottom w:type="dxa" w:w="120"/>
              <w:right w:type="dxa" w:w="160"/>
            </w:tcMar>
          </w:tcPr>
          <w:p>
            <w:pPr>
              <w:spacing w:before="60" w:after="60"/>
            </w:pPr>
            <w:r>
              <w:rPr>
                <w:rFonts w:ascii="Arial" w:cs="Arial" w:eastAsia="Arial" w:hAnsi="Arial"/>
                <w:b/>
                <w:bCs/>
                <w:color w:val="217346"/>
                <w:sz w:val="22"/>
                <w:szCs w:val="22"/>
              </w:rPr>
              <w:t xml:space="preserve">✅ Answer: </w:t>
            </w:r>
            <w:r>
              <w:rPr>
                <w:rFonts w:ascii="Arial" w:cs="Arial" w:eastAsia="Arial" w:hAnsi="Arial"/>
                <w:sz w:val="22"/>
                <w:szCs w:val="22"/>
              </w:rPr>
              <w:t xml:space="preserve">Several key differences: (1) Crypto markets operate 24/7, unlike stock markets with fixed hours; (2) Crypto has much higher volatility than equities; (3) Regulatory uncertainty and sentiment-driven movements are more extreme in crypto; (4) Liquidity varies drastically — Bitcoin is highly liquid while smaller altcoins are not; (5) Market cap is a relevant feature in crypto but less so in stocks. These differences influenced our feature engineering choices.</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1"/>
              <w:left w:val="single" w:color="2E4057" w:sz="1"/>
              <w:bottom w:val="single" w:color="2E4057" w:sz="1"/>
              <w:right w:val="single" w:color="2E4057" w:sz="1"/>
            </w:tcBorders>
            <w:shd w:fill="EBF5FB" w:val="clear"/>
            <w:tcMar>
              <w:top w:type="dxa" w:w="120"/>
              <w:left w:type="dxa" w:w="200"/>
              <w:bottom w:type="dxa" w:w="120"/>
              <w:right w:type="dxa" w:w="200"/>
            </w:tcMar>
          </w:tcPr>
          <w:p>
            <w:pPr>
              <w:jc w:val="center"/>
            </w:pPr>
            <w:r>
              <w:rPr>
                <w:rFonts w:ascii="Arial" w:cs="Arial" w:eastAsia="Arial" w:hAnsi="Arial"/>
                <w:b/>
                <w:bCs/>
                <w:color w:val="2E4057"/>
                <w:sz w:val="28"/>
                <w:szCs w:val="28"/>
              </w:rPr>
              <w:t xml:space="preserve">⚡ QUICK CHEAT SHEET — KEY FORMULAS &amp; CONCEPTS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BFBFBF" w:sz="1"/>
              <w:left w:val="single" w:color="BFBFBF" w:sz="1"/>
              <w:bottom w:val="single" w:color="BFBFBF" w:sz="1"/>
              <w:right w:val="single" w:color="BFBFBF" w:sz="1"/>
            </w:tcBorders>
            <w:shd w:fill="34495E" w:val="clear"/>
            <w:tcMar>
              <w:top w:type="dxa" w:w="80"/>
              <w:left w:type="dxa" w:w="120"/>
              <w:bottom w:type="dxa" w:w="80"/>
              <w:right w:type="dxa" w:w="120"/>
            </w:tcMar>
          </w:tcPr>
          <w:p>
            <w:r>
              <w:rPr>
                <w:rFonts w:ascii="Courier New" w:cs="Courier New" w:eastAsia="Courier New" w:hAnsi="Courier New"/>
                <w:color w:val="FFFFFF"/>
                <w:sz w:val="20"/>
                <w:szCs w:val="20"/>
              </w:rPr>
              <w:t xml:space="preserve">Definition / Formula</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Daily Return</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(Close_t - Close_t-1) / Close_t-1 × 100</w:t>
            </w:r>
          </w:p>
        </w:tc>
      </w:tr>
      <w:tr>
        <w:tc>
          <w:tcPr>
            <w:tcW w:type="dxa" w:w="3000"/>
            <w:tcBorders>
              <w:top w:val="single" w:color="BFBFBF" w:sz="1"/>
              <w:left w:val="single" w:color="BFBFBF" w:sz="1"/>
              <w:bottom w:val="single" w:color="BFBFBF" w:sz="1"/>
              <w:right w:val="single" w:color="BFBFBF" w:sz="1"/>
            </w:tcBorders>
            <w:shd w:fill="E2F0EA" w:val="clear"/>
            <w:tcMar>
              <w:top w:type="dxa" w:w="80"/>
              <w:left w:type="dxa" w:w="120"/>
              <w:bottom w:type="dxa" w:w="80"/>
              <w:right w:type="dxa" w:w="120"/>
            </w:tcMar>
          </w:tcPr>
          <w:p>
            <w:r>
              <w:rPr>
                <w:rFonts w:ascii="Arial" w:cs="Arial" w:eastAsia="Arial" w:hAnsi="Arial"/>
                <w:b/>
                <w:bCs/>
                <w:color w:val="1E7A3A"/>
                <w:sz w:val="20"/>
                <w:szCs w:val="20"/>
              </w:rPr>
              <w:t xml:space="preserve">Rolling Volatility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std(daily_returns, window=7 or 14)</w:t>
            </w:r>
          </w:p>
        </w:tc>
      </w:tr>
      <w:tr>
        <w:tc>
          <w:tcPr>
            <w:tcW w:type="dxa" w:w="3000"/>
            <w:tcBorders>
              <w:top w:val="single" w:color="BFBFBF" w:sz="1"/>
              <w:left w:val="single" w:color="BFBFBF" w:sz="1"/>
              <w:bottom w:val="single" w:color="BFBFBF" w:sz="1"/>
              <w:right w:val="single" w:color="BFBFBF" w:sz="1"/>
            </w:tcBorders>
            <w:shd w:fill="FDE9D9" w:val="clear"/>
            <w:tcMar>
              <w:top w:type="dxa" w:w="80"/>
              <w:left w:type="dxa" w:w="120"/>
              <w:bottom w:type="dxa" w:w="80"/>
              <w:right w:type="dxa" w:w="120"/>
            </w:tcMar>
          </w:tcPr>
          <w:p>
            <w:r>
              <w:rPr>
                <w:rFonts w:ascii="Arial" w:cs="Arial" w:eastAsia="Arial" w:hAnsi="Arial"/>
                <w:b/>
                <w:bCs/>
                <w:color w:val="C55A11"/>
                <w:sz w:val="20"/>
                <w:szCs w:val="20"/>
              </w:rPr>
              <w:t xml:space="preserve">ATR</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avg(max(H-L, |H-PrevC|, |L-PrevC|))</w:t>
            </w:r>
          </w:p>
        </w:tc>
      </w:tr>
      <w:tr>
        <w:tc>
          <w:tcPr>
            <w:tcW w:type="dxa" w:w="3000"/>
            <w:tcBorders>
              <w:top w:val="single" w:color="BFBFBF" w:sz="1"/>
              <w:left w:val="single" w:color="BFBFBF" w:sz="1"/>
              <w:bottom w:val="single" w:color="BFBFBF" w:sz="1"/>
              <w:right w:val="single" w:color="BFBFBF" w:sz="1"/>
            </w:tcBorders>
            <w:shd w:fill="F4ECF7" w:val="clear"/>
            <w:tcMar>
              <w:top w:type="dxa" w:w="80"/>
              <w:left w:type="dxa" w:w="120"/>
              <w:bottom w:type="dxa" w:w="80"/>
              <w:right w:type="dxa" w:w="120"/>
            </w:tcMar>
          </w:tcPr>
          <w:p>
            <w:r>
              <w:rPr>
                <w:rFonts w:ascii="Arial" w:cs="Arial" w:eastAsia="Arial" w:hAnsi="Arial"/>
                <w:b/>
                <w:bCs/>
                <w:color w:val="7D3C98"/>
                <w:sz w:val="20"/>
                <w:szCs w:val="20"/>
              </w:rPr>
              <w:t xml:space="preserve">Min-Max Scale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(x - min) / (max - min)</w:t>
            </w:r>
          </w:p>
        </w:tc>
      </w:tr>
      <w:tr>
        <w:tc>
          <w:tcPr>
            <w:tcW w:type="dxa" w:w="3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RMSE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√(mean((y_pred - y_actual)²))</w:t>
            </w:r>
          </w:p>
        </w:tc>
      </w:tr>
      <w:tr>
        <w:tc>
          <w:tcPr>
            <w:tcW w:type="dxa" w:w="3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MAE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mean(|y_pred - y_actual|)</w:t>
            </w:r>
          </w:p>
        </w:tc>
      </w:tr>
      <w:tr>
        <w:tc>
          <w:tcPr>
            <w:tcW w:type="dxa" w:w="3000"/>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R² Score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1 - SS_residual / SS_total</w:t>
            </w:r>
          </w:p>
        </w:tc>
      </w:tr>
      <w:tr>
        <w:tc>
          <w:tcPr>
            <w:tcW w:type="dxa" w:w="3000"/>
            <w:tcBorders>
              <w:top w:val="single" w:color="BFBFBF" w:sz="1"/>
              <w:left w:val="single" w:color="BFBFBF" w:sz="1"/>
              <w:bottom w:val="single" w:color="BFBFBF" w:sz="1"/>
              <w:right w:val="single" w:color="BFBFBF" w:sz="1"/>
            </w:tcBorders>
            <w:shd w:fill="E2F0EA" w:val="clear"/>
            <w:tcMar>
              <w:top w:type="dxa" w:w="80"/>
              <w:left w:type="dxa" w:w="120"/>
              <w:bottom w:type="dxa" w:w="80"/>
              <w:right w:type="dxa" w:w="120"/>
            </w:tcMar>
          </w:tcPr>
          <w:p>
            <w:r>
              <w:rPr>
                <w:rFonts w:ascii="Arial" w:cs="Arial" w:eastAsia="Arial" w:hAnsi="Arial"/>
                <w:b/>
                <w:bCs/>
                <w:color w:val="1E7A3A"/>
                <w:sz w:val="20"/>
                <w:szCs w:val="20"/>
              </w:rPr>
              <w:t xml:space="preserve">Bollinger Bands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MA ± 2×std(close, window=20)</w:t>
            </w:r>
          </w:p>
        </w:tc>
      </w:tr>
      <w:tr>
        <w:tc>
          <w:tcPr>
            <w:tcW w:type="dxa" w:w="3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Overfitting Signal</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Train R² &gt;&gt; Test R²</w:t>
            </w:r>
          </w:p>
        </w:tc>
      </w:tr>
      <w:tr>
        <w:tc>
          <w:tcPr>
            <w:tcW w:type="dxa" w:w="3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Data Leakage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Future info in training data</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Forward Fill</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Fill NaN with last known value</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60"/>
              <w:left w:type="dxa" w:w="200"/>
              <w:bottom w:type="dxa" w:w="160"/>
              <w:right w:type="dxa" w:w="200"/>
            </w:tcMar>
          </w:tcPr>
          <w:p>
            <w:r>
              <w:rPr>
                <w:rFonts w:ascii="Arial" w:cs="Arial" w:eastAsia="Arial" w:hAnsi="Arial"/>
                <w:b/>
                <w:bCs/>
                <w:color w:val="B7770D"/>
                <w:sz w:val="26"/>
                <w:szCs w:val="26"/>
              </w:rPr>
              <w:t xml:space="preserve">🎯 INTERVIEW SUCCESS TIPS</w:t>
            </w:r>
          </w:p>
          <w:p>
            <w:pPr>
              <w:spacing w:before="80" w:after="80"/>
            </w:pPr>
            <w:r>
              <w:t xml:space="preserve"/>
            </w:r>
          </w:p>
          <w:p>
            <w:pPr>
              <w:pStyle w:val="ListParagraph"/>
              <w:numPr>
                <w:ilvl w:val="0"/>
                <w:numId w:val="2"/>
              </w:numPr>
              <w:spacing w:before="60" w:after="60"/>
              <w:ind w:left="720" w:hanging="360"/>
            </w:pPr>
            <w:r>
              <w:rPr>
                <w:rFonts w:ascii="Arial" w:cs="Arial" w:eastAsia="Arial" w:hAnsi="Arial"/>
                <w:sz w:val="22"/>
                <w:szCs w:val="22"/>
              </w:rPr>
              <w:t xml:space="preserve">✅ Always explain WHY you chose each technique, not just what it is</w:t>
            </w:r>
          </w:p>
          <w:p>
            <w:pPr>
              <w:pStyle w:val="ListParagraph"/>
              <w:numPr>
                <w:ilvl w:val="0"/>
                <w:numId w:val="2"/>
              </w:numPr>
              <w:spacing w:before="60" w:after="60"/>
              <w:ind w:left="720" w:hanging="360"/>
            </w:pPr>
            <w:r>
              <w:rPr>
                <w:rFonts w:ascii="Arial" w:cs="Arial" w:eastAsia="Arial" w:hAnsi="Arial"/>
                <w:sz w:val="22"/>
                <w:szCs w:val="22"/>
              </w:rPr>
              <w:t xml:space="preserve">✅ Mention specific results — 'Random Forest achieved R² of 0.87 on test set'</w:t>
            </w:r>
          </w:p>
          <w:p>
            <w:pPr>
              <w:pStyle w:val="ListParagraph"/>
              <w:numPr>
                <w:ilvl w:val="0"/>
                <w:numId w:val="2"/>
              </w:numPr>
              <w:spacing w:before="60" w:after="60"/>
              <w:ind w:left="720" w:hanging="360"/>
            </w:pPr>
            <w:r>
              <w:rPr>
                <w:rFonts w:ascii="Arial" w:cs="Arial" w:eastAsia="Arial" w:hAnsi="Arial"/>
                <w:sz w:val="22"/>
                <w:szCs w:val="22"/>
              </w:rPr>
              <w:t xml:space="preserve">✅ Connect technical decisions to real-world business impact (risk management, trading)</w:t>
            </w:r>
          </w:p>
          <w:p>
            <w:pPr>
              <w:pStyle w:val="ListParagraph"/>
              <w:numPr>
                <w:ilvl w:val="0"/>
                <w:numId w:val="2"/>
              </w:numPr>
              <w:spacing w:before="60" w:after="60"/>
              <w:ind w:left="720" w:hanging="360"/>
            </w:pPr>
            <w:r>
              <w:rPr>
                <w:rFonts w:ascii="Arial" w:cs="Arial" w:eastAsia="Arial" w:hAnsi="Arial"/>
                <w:sz w:val="22"/>
                <w:szCs w:val="22"/>
              </w:rPr>
              <w:t xml:space="preserve">✅ Know the limitations of your model — interviewers value honest self-assessment</w:t>
            </w:r>
          </w:p>
          <w:p>
            <w:pPr>
              <w:pStyle w:val="ListParagraph"/>
              <w:numPr>
                <w:ilvl w:val="0"/>
                <w:numId w:val="2"/>
              </w:numPr>
              <w:spacing w:before="60" w:after="60"/>
              <w:ind w:left="720" w:hanging="360"/>
            </w:pPr>
            <w:r>
              <w:rPr>
                <w:rFonts w:ascii="Arial" w:cs="Arial" w:eastAsia="Arial" w:hAnsi="Arial"/>
                <w:sz w:val="22"/>
                <w:szCs w:val="22"/>
              </w:rPr>
              <w:t xml:space="preserve">✅ Be ready to explain rolling windows, forward-fill, and data leakage in detail</w:t>
            </w:r>
          </w:p>
          <w:p>
            <w:pPr>
              <w:pStyle w:val="ListParagraph"/>
              <w:numPr>
                <w:ilvl w:val="0"/>
                <w:numId w:val="2"/>
              </w:numPr>
              <w:spacing w:before="60" w:after="60"/>
              <w:ind w:left="720" w:hanging="360"/>
            </w:pPr>
            <w:r>
              <w:rPr>
                <w:rFonts w:ascii="Arial" w:cs="Arial" w:eastAsia="Arial" w:hAnsi="Arial"/>
                <w:sz w:val="22"/>
                <w:szCs w:val="22"/>
              </w:rPr>
              <w:t xml:space="preserve">✅ Have your GitHub link ready and be able to walk through the code file by file</w:t>
            </w:r>
          </w:p>
        </w:tc>
      </w:tr>
    </w:tbl>
    <w:p>
      <w:pPr>
        <w:spacing w:before="80" w:after="80"/>
      </w:pPr>
      <w:r>
        <w:t xml:space="preserve"/>
      </w:r>
    </w:p>
    <w:p>
      <w:pPr>
        <w:spacing w:before="200" w:after="100"/>
        <w:jc w:val="center"/>
      </w:pPr>
      <w:r>
        <w:rPr>
          <w:rFonts w:ascii="Arial" w:cs="Arial" w:eastAsia="Arial" w:hAnsi="Arial"/>
          <w:b/>
          <w:bCs/>
          <w:color w:val="1F497D"/>
          <w:sz w:val="28"/>
          <w:szCs w:val="28"/>
        </w:rPr>
        <w:t xml:space="preserve">All the best for your interview! 🚀</w:t>
      </w:r>
    </w:p>
    <w:p>
      <w:pPr>
        <w:jc w:val="center"/>
      </w:pPr>
      <w:r>
        <w:rPr>
          <w:rFonts w:ascii="Arial" w:cs="Arial" w:eastAsia="Arial" w:hAnsi="Arial"/>
          <w:color w:val="888888"/>
          <w:sz w:val="18"/>
          <w:szCs w:val="18"/>
        </w:rPr>
        <w:t xml:space="preserve">Prepared from: github.com/AdarshSrivastavInk/Cryptocurrency-Volatility-Prediction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97D"/>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497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2026-03-07T09:15:14.692Z</dcterms:created>
  <dcterms:modified xsi:type="dcterms:W3CDTF">2026-03-07T09:15:14.692Z</dcterms:modified>
</cp:coreProperties>
</file>

<file path=docProps/custom.xml><?xml version="1.0" encoding="utf-8"?>
<Properties xmlns="http://schemas.openxmlformats.org/officeDocument/2006/custom-properties" xmlns:vt="http://schemas.openxmlformats.org/officeDocument/2006/docPropsVTypes"/>
</file>