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8CA279" w14:textId="2E83DC59" w:rsidR="0020359E" w:rsidRPr="0020359E" w:rsidRDefault="0020359E" w:rsidP="0020359E">
      <w:pPr>
        <w:pStyle w:val="Heading2"/>
        <w:rPr>
          <w:rFonts w:asciiTheme="minorHAnsi" w:hAnsiTheme="minorHAnsi"/>
        </w:rPr>
      </w:pPr>
      <w:r w:rsidRPr="0020359E">
        <w:rPr>
          <w:rFonts w:asciiTheme="minorHAnsi" w:hAnsiTheme="minorHAnsi"/>
        </w:rPr>
        <w:t xml:space="preserve">Setting Up Your Hortonworks </w:t>
      </w:r>
      <w:proofErr w:type="spellStart"/>
      <w:r w:rsidR="00191203">
        <w:rPr>
          <w:rFonts w:asciiTheme="minorHAnsi" w:hAnsiTheme="minorHAnsi"/>
        </w:rPr>
        <w:t>Hadoop</w:t>
      </w:r>
      <w:proofErr w:type="spellEnd"/>
      <w:r w:rsidR="00191203">
        <w:rPr>
          <w:rFonts w:asciiTheme="minorHAnsi" w:hAnsiTheme="minorHAnsi"/>
        </w:rPr>
        <w:t xml:space="preserve"> </w:t>
      </w:r>
      <w:r w:rsidRPr="0020359E">
        <w:rPr>
          <w:rFonts w:asciiTheme="minorHAnsi" w:hAnsiTheme="minorHAnsi"/>
        </w:rPr>
        <w:t>Sandbox</w:t>
      </w:r>
    </w:p>
    <w:p w14:paraId="73BB1A20" w14:textId="1831A3DB" w:rsidR="00E8010C" w:rsidRDefault="00345A13" w:rsidP="0020359E">
      <w:pPr>
        <w:jc w:val="both"/>
      </w:pPr>
      <w:r>
        <w:t xml:space="preserve">Setting up a </w:t>
      </w:r>
      <w:proofErr w:type="spellStart"/>
      <w:r>
        <w:t>Hadoop</w:t>
      </w:r>
      <w:proofErr w:type="spellEnd"/>
      <w:r>
        <w:t xml:space="preserve"> sandbox environment </w:t>
      </w:r>
      <w:r w:rsidR="00E8010C">
        <w:t xml:space="preserve">of your own </w:t>
      </w:r>
      <w:r>
        <w:t xml:space="preserve">(provided by </w:t>
      </w:r>
      <w:proofErr w:type="spellStart"/>
      <w:r>
        <w:t>Hortonworks</w:t>
      </w:r>
      <w:proofErr w:type="spellEnd"/>
      <w:r>
        <w:t xml:space="preserve">) </w:t>
      </w:r>
      <w:r w:rsidR="00E8010C">
        <w:t xml:space="preserve">on the Microsoft Azure cloud is a necessary prelude for much of the </w:t>
      </w:r>
      <w:r>
        <w:t xml:space="preserve">remainder of this </w:t>
      </w:r>
      <w:r w:rsidR="00E8010C">
        <w:t xml:space="preserve">course. While some of </w:t>
      </w:r>
      <w:r w:rsidR="00191203">
        <w:t>this</w:t>
      </w:r>
      <w:r w:rsidR="00E8010C">
        <w:t xml:space="preserve"> process may seem unfamiliar to you, the instructions </w:t>
      </w:r>
      <w:proofErr w:type="spellStart"/>
      <w:r w:rsidR="00E8010C">
        <w:t>Hortonworks</w:t>
      </w:r>
      <w:proofErr w:type="spellEnd"/>
      <w:r w:rsidR="00E8010C">
        <w:t xml:space="preserve"> provides </w:t>
      </w:r>
      <w:r>
        <w:t>are quite detailed. Moreover, i</w:t>
      </w:r>
      <w:r w:rsidR="00E8010C">
        <w:t xml:space="preserve">f you have completed assignment #2 </w:t>
      </w:r>
      <w:r>
        <w:t xml:space="preserve">you already have the tools </w:t>
      </w:r>
      <w:r w:rsidR="00191203">
        <w:t xml:space="preserve">and most of the configuration available </w:t>
      </w:r>
      <w:r>
        <w:t>to connect to Azure.</w:t>
      </w:r>
    </w:p>
    <w:p w14:paraId="6741AFCE" w14:textId="01544C87" w:rsidR="0020359E" w:rsidRPr="0020359E" w:rsidRDefault="00345A13" w:rsidP="0020359E">
      <w:pPr>
        <w:jc w:val="both"/>
      </w:pPr>
      <w:r>
        <w:t xml:space="preserve">Before you proceed to the </w:t>
      </w:r>
      <w:proofErr w:type="spellStart"/>
      <w:r>
        <w:t>Hortonworks</w:t>
      </w:r>
      <w:proofErr w:type="spellEnd"/>
      <w:r>
        <w:t xml:space="preserve"> documentation, however, it is important that you care</w:t>
      </w:r>
      <w:r w:rsidR="00191203">
        <w:t xml:space="preserve">fully read and apply </w:t>
      </w:r>
      <w:r>
        <w:t xml:space="preserve">the below supplementary notes. </w:t>
      </w:r>
      <w:r w:rsidR="0020359E" w:rsidRPr="0020359E">
        <w:t xml:space="preserve">If you encounter any issues with the following </w:t>
      </w:r>
      <w:r w:rsidRPr="0020359E">
        <w:t>material</w:t>
      </w:r>
      <w:r>
        <w:t xml:space="preserve"> check the Hortonworks instructions</w:t>
      </w:r>
      <w:r w:rsidR="0020359E" w:rsidRPr="0020359E">
        <w:t>. But feel free to contact me for help.</w:t>
      </w:r>
    </w:p>
    <w:p w14:paraId="5E026659" w14:textId="645F4145" w:rsidR="0020359E" w:rsidRPr="0020359E" w:rsidRDefault="0020359E" w:rsidP="0020359E">
      <w:pPr>
        <w:pStyle w:val="Heading3"/>
        <w:rPr>
          <w:rFonts w:asciiTheme="minorHAnsi" w:hAnsiTheme="minorHAnsi" w:hint="eastAsia"/>
        </w:rPr>
      </w:pPr>
      <w:r w:rsidRPr="0020359E">
        <w:rPr>
          <w:rFonts w:asciiTheme="minorHAnsi" w:hAnsiTheme="minorHAnsi"/>
        </w:rPr>
        <w:t>Step 1</w:t>
      </w:r>
      <w:r w:rsidR="00553BF2">
        <w:rPr>
          <w:rFonts w:asciiTheme="minorHAnsi" w:hAnsiTheme="minorHAnsi"/>
        </w:rPr>
        <w:t>) Establish a Microsoft Azure cloud account</w:t>
      </w:r>
    </w:p>
    <w:p w14:paraId="1D1D4F7B" w14:textId="77777777" w:rsidR="00534615" w:rsidRPr="0020359E" w:rsidRDefault="0020359E" w:rsidP="00534615">
      <w:r w:rsidRPr="0020359E">
        <w:t>U</w:t>
      </w:r>
      <w:r w:rsidR="00534615" w:rsidRPr="0020359E">
        <w:t xml:space="preserve">se an existing </w:t>
      </w:r>
      <w:r w:rsidRPr="0020359E">
        <w:t>Azure account or establish a new one as follows:</w:t>
      </w:r>
    </w:p>
    <w:p w14:paraId="090E662B" w14:textId="0757606B" w:rsidR="00534615" w:rsidRDefault="00534615" w:rsidP="00534615">
      <w:pPr>
        <w:pStyle w:val="ListParagraph"/>
        <w:numPr>
          <w:ilvl w:val="0"/>
          <w:numId w:val="3"/>
        </w:numPr>
      </w:pPr>
      <w:r w:rsidRPr="0020359E">
        <w:t xml:space="preserve">Go to: </w:t>
      </w:r>
      <w:hyperlink r:id="rId6" w:history="1">
        <w:r w:rsidRPr="0020359E">
          <w:rPr>
            <w:rStyle w:val="Hyperlink"/>
          </w:rPr>
          <w:t>https://azure.microsoft.com/en-us/free/</w:t>
        </w:r>
      </w:hyperlink>
    </w:p>
    <w:p w14:paraId="0632EB84" w14:textId="3E1AAAF5" w:rsidR="00A87105" w:rsidRPr="0020359E" w:rsidRDefault="00A87105" w:rsidP="00534615">
      <w:r>
        <w:rPr>
          <w:noProof/>
        </w:rPr>
        <w:drawing>
          <wp:inline distT="0" distB="0" distL="0" distR="0" wp14:anchorId="3BDA26A8" wp14:editId="5DC1C7CD">
            <wp:extent cx="3314700" cy="1829723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77" cy="18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1ADC" w14:textId="3838D5F0" w:rsidR="0020359E" w:rsidRPr="00A87105" w:rsidRDefault="00534615" w:rsidP="001A05E7">
      <w:pPr>
        <w:pStyle w:val="ListParagraph"/>
        <w:numPr>
          <w:ilvl w:val="0"/>
          <w:numId w:val="3"/>
        </w:numPr>
        <w:jc w:val="both"/>
      </w:pPr>
      <w:r w:rsidRPr="0020359E">
        <w:t xml:space="preserve">Set up a new account as per instructions. You will need a credit card. If you are careful the first 30 days of use will be free. The following months of our course should each cost some small amount </w:t>
      </w:r>
      <w:r w:rsidR="00191203">
        <w:t xml:space="preserve">(perhaps $10 per month) </w:t>
      </w:r>
      <w:r w:rsidRPr="0020359E">
        <w:t>AS LONG AS YOU STOP</w:t>
      </w:r>
      <w:r w:rsidR="00345A13">
        <w:t xml:space="preserve"> THE SANDBOX VIRTUAL MACHINE (VM</w:t>
      </w:r>
      <w:r w:rsidRPr="0020359E">
        <w:t>) WHEN IT IS NOT IN USE.</w:t>
      </w:r>
      <w:r w:rsidR="00553BF2">
        <w:t xml:space="preserve"> Instructions for starting and stopping your sandbox are provided below.</w:t>
      </w:r>
    </w:p>
    <w:p w14:paraId="32C73E39" w14:textId="412E5704" w:rsidR="009A4545" w:rsidRDefault="0020359E" w:rsidP="00A87105">
      <w:pPr>
        <w:pStyle w:val="Heading3"/>
        <w:rPr>
          <w:rFonts w:asciiTheme="minorHAnsi" w:eastAsia="Times New Roman" w:hAnsiTheme="minorHAnsi"/>
        </w:rPr>
      </w:pPr>
      <w:r w:rsidRPr="0020359E">
        <w:rPr>
          <w:rFonts w:asciiTheme="minorHAnsi" w:eastAsia="Times New Roman" w:hAnsiTheme="minorHAnsi"/>
        </w:rPr>
        <w:t xml:space="preserve">Step 2: </w:t>
      </w:r>
      <w:r w:rsidR="00345A13">
        <w:rPr>
          <w:rFonts w:asciiTheme="minorHAnsi" w:eastAsia="Times New Roman" w:hAnsiTheme="minorHAnsi"/>
        </w:rPr>
        <w:t>Read and apply thes</w:t>
      </w:r>
      <w:r w:rsidR="00191203">
        <w:rPr>
          <w:rFonts w:asciiTheme="minorHAnsi" w:eastAsia="Times New Roman" w:hAnsiTheme="minorHAnsi"/>
        </w:rPr>
        <w:t xml:space="preserve">e additions to the </w:t>
      </w:r>
      <w:proofErr w:type="spellStart"/>
      <w:r w:rsidR="00191203">
        <w:rPr>
          <w:rFonts w:asciiTheme="minorHAnsi" w:eastAsia="Times New Roman" w:hAnsiTheme="minorHAnsi"/>
        </w:rPr>
        <w:t>Hortonworks</w:t>
      </w:r>
      <w:proofErr w:type="spellEnd"/>
      <w:r w:rsidR="00191203">
        <w:rPr>
          <w:rFonts w:asciiTheme="minorHAnsi" w:eastAsia="Times New Roman" w:hAnsiTheme="minorHAnsi"/>
        </w:rPr>
        <w:t xml:space="preserve"> i</w:t>
      </w:r>
      <w:r w:rsidR="00345A13">
        <w:rPr>
          <w:rFonts w:asciiTheme="minorHAnsi" w:eastAsia="Times New Roman" w:hAnsiTheme="minorHAnsi"/>
        </w:rPr>
        <w:t>nstructions</w:t>
      </w:r>
    </w:p>
    <w:p w14:paraId="29CD02E8" w14:textId="265CD253" w:rsidR="00191203" w:rsidRPr="00191203" w:rsidRDefault="00191203" w:rsidP="00191203">
      <w:r>
        <w:t>And don’t look at those instructions (I will tell you where to find them soon) until after you read the below.</w:t>
      </w:r>
    </w:p>
    <w:p w14:paraId="4BF47B16" w14:textId="18B6612A" w:rsidR="00345A13" w:rsidRDefault="00345A13" w:rsidP="007B714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jc w:val="both"/>
        <w:rPr>
          <w:rFonts w:asciiTheme="minorHAnsi" w:hAnsiTheme="minorHAnsi" w:cs="Arial"/>
          <w:color w:val="404041"/>
          <w:sz w:val="22"/>
          <w:szCs w:val="27"/>
        </w:rPr>
      </w:pPr>
      <w:r>
        <w:rPr>
          <w:rFonts w:asciiTheme="minorHAnsi" w:hAnsiTheme="minorHAnsi" w:cs="Arial"/>
          <w:color w:val="404041"/>
          <w:sz w:val="22"/>
          <w:szCs w:val="27"/>
        </w:rPr>
        <w:t xml:space="preserve">In the </w:t>
      </w:r>
      <w:proofErr w:type="spellStart"/>
      <w:r>
        <w:rPr>
          <w:rFonts w:asciiTheme="minorHAnsi" w:hAnsiTheme="minorHAnsi" w:cs="Arial"/>
          <w:color w:val="404041"/>
          <w:sz w:val="22"/>
          <w:szCs w:val="27"/>
        </w:rPr>
        <w:t>Hortonworks</w:t>
      </w:r>
      <w:proofErr w:type="spellEnd"/>
      <w:r>
        <w:rPr>
          <w:rFonts w:asciiTheme="minorHAnsi" w:hAnsiTheme="minorHAnsi" w:cs="Arial"/>
          <w:color w:val="404041"/>
          <w:sz w:val="22"/>
          <w:szCs w:val="27"/>
        </w:rPr>
        <w:t xml:space="preserve"> instructions you will encounter a section called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“</w:t>
      </w:r>
      <w:r w:rsidR="00EA5C49">
        <w:rPr>
          <w:rFonts w:asciiTheme="minorHAnsi" w:hAnsiTheme="minorHAnsi" w:cs="Arial"/>
          <w:color w:val="404041"/>
          <w:sz w:val="22"/>
          <w:szCs w:val="27"/>
        </w:rPr>
        <w:t>SIZE FORM,</w:t>
      </w:r>
      <w:r w:rsidR="00EA5C49">
        <w:rPr>
          <w:rFonts w:asciiTheme="minorHAnsi" w:hAnsiTheme="minorHAnsi" w:cs="Arial" w:hint="eastAsia"/>
          <w:color w:val="404041"/>
          <w:sz w:val="22"/>
          <w:szCs w:val="27"/>
        </w:rPr>
        <w:t>”</w:t>
      </w:r>
      <w:r w:rsidR="00EA5C49">
        <w:rPr>
          <w:rFonts w:asciiTheme="minorHAnsi" w:hAnsiTheme="minorHAnsi" w:cs="Arial"/>
          <w:color w:val="404041"/>
          <w:sz w:val="22"/>
          <w:szCs w:val="27"/>
        </w:rPr>
        <w:t xml:space="preserve"> t</w:t>
      </w:r>
      <w:r>
        <w:rPr>
          <w:rFonts w:asciiTheme="minorHAnsi" w:hAnsiTheme="minorHAnsi" w:cs="Arial"/>
          <w:color w:val="404041"/>
          <w:sz w:val="22"/>
          <w:szCs w:val="27"/>
        </w:rPr>
        <w:t xml:space="preserve">he screen image in the </w:t>
      </w:r>
      <w:proofErr w:type="spellStart"/>
      <w:r>
        <w:rPr>
          <w:rFonts w:asciiTheme="minorHAnsi" w:hAnsiTheme="minorHAnsi" w:cs="Arial"/>
          <w:color w:val="404041"/>
          <w:sz w:val="22"/>
          <w:szCs w:val="27"/>
        </w:rPr>
        <w:t>Hortonworks</w:t>
      </w:r>
      <w:proofErr w:type="spellEnd"/>
      <w:r>
        <w:rPr>
          <w:rFonts w:asciiTheme="minorHAnsi" w:hAnsiTheme="minorHAnsi" w:cs="Arial"/>
          <w:color w:val="404041"/>
          <w:sz w:val="22"/>
          <w:szCs w:val="27"/>
        </w:rPr>
        <w:t xml:space="preserve"> instructions may differ from the one with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which</w:t>
      </w:r>
      <w:r>
        <w:rPr>
          <w:rFonts w:asciiTheme="minorHAnsi" w:hAnsiTheme="minorHAnsi" w:cs="Arial"/>
          <w:color w:val="404041"/>
          <w:sz w:val="22"/>
          <w:szCs w:val="27"/>
        </w:rPr>
        <w:t xml:space="preserve"> you are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presented</w:t>
      </w:r>
      <w:r>
        <w:rPr>
          <w:rFonts w:asciiTheme="minorHAnsi" w:hAnsiTheme="minorHAnsi" w:cs="Arial"/>
          <w:color w:val="404041"/>
          <w:sz w:val="22"/>
          <w:szCs w:val="27"/>
        </w:rPr>
        <w:t>. The screen could appear as follows:</w:t>
      </w:r>
    </w:p>
    <w:p w14:paraId="7B6AEFF3" w14:textId="77777777" w:rsidR="00345A13" w:rsidRDefault="00345A13" w:rsidP="00CF42B6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="Arial"/>
          <w:color w:val="404041"/>
          <w:sz w:val="22"/>
          <w:szCs w:val="27"/>
        </w:rPr>
      </w:pPr>
    </w:p>
    <w:p w14:paraId="3A2F595D" w14:textId="77777777" w:rsidR="00345A13" w:rsidRDefault="00345A13" w:rsidP="00CF42B6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="Arial"/>
          <w:color w:val="404041"/>
          <w:sz w:val="22"/>
          <w:szCs w:val="27"/>
        </w:rPr>
      </w:pPr>
    </w:p>
    <w:p w14:paraId="5374F86A" w14:textId="006D9720" w:rsidR="00157495" w:rsidRPr="0020359E" w:rsidRDefault="00157495" w:rsidP="00CF42B6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="Arial"/>
          <w:color w:val="404041"/>
          <w:sz w:val="22"/>
          <w:szCs w:val="27"/>
        </w:rPr>
      </w:pPr>
      <w:r>
        <w:rPr>
          <w:rFonts w:asciiTheme="minorHAnsi" w:hAnsiTheme="minorHAnsi" w:cs="Arial"/>
          <w:noProof/>
          <w:color w:val="404041"/>
          <w:sz w:val="22"/>
          <w:szCs w:val="27"/>
        </w:rPr>
        <w:lastRenderedPageBreak/>
        <w:drawing>
          <wp:inline distT="0" distB="0" distL="0" distR="0" wp14:anchorId="4951AE43" wp14:editId="1C879669">
            <wp:extent cx="4457700" cy="2329422"/>
            <wp:effectExtent l="0" t="0" r="0" b="76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59" cy="23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7DFF" w14:textId="419DA602" w:rsidR="00CF42B6" w:rsidRDefault="00EA5C49" w:rsidP="001C4451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jc w:val="both"/>
        <w:rPr>
          <w:rFonts w:asciiTheme="minorHAnsi" w:hAnsiTheme="minorHAnsi" w:cs="Arial"/>
          <w:color w:val="404041"/>
          <w:sz w:val="22"/>
          <w:szCs w:val="27"/>
        </w:rPr>
      </w:pPr>
      <w:r>
        <w:rPr>
          <w:rFonts w:asciiTheme="minorHAnsi" w:hAnsiTheme="minorHAnsi" w:cs="Arial"/>
          <w:color w:val="404041"/>
          <w:sz w:val="22"/>
          <w:szCs w:val="27"/>
        </w:rPr>
        <w:t xml:space="preserve">In the section called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“</w:t>
      </w:r>
      <w:r>
        <w:rPr>
          <w:rFonts w:asciiTheme="minorHAnsi" w:hAnsiTheme="minorHAnsi" w:cs="Arial"/>
          <w:color w:val="404041"/>
          <w:sz w:val="22"/>
          <w:szCs w:val="27"/>
        </w:rPr>
        <w:t>SIZE FORM,</w:t>
      </w:r>
      <w:r>
        <w:rPr>
          <w:rFonts w:asciiTheme="minorHAnsi" w:hAnsiTheme="minorHAnsi" w:cs="Arial" w:hint="eastAsia"/>
          <w:color w:val="404041"/>
          <w:sz w:val="22"/>
          <w:szCs w:val="27"/>
        </w:rPr>
        <w:t>”</w:t>
      </w:r>
      <w:r>
        <w:rPr>
          <w:rFonts w:asciiTheme="minorHAnsi" w:hAnsiTheme="minorHAnsi" w:cs="Arial"/>
          <w:color w:val="404041"/>
          <w:sz w:val="22"/>
          <w:szCs w:val="27"/>
        </w:rPr>
        <w:t xml:space="preserve"> </w:t>
      </w:r>
      <w:r>
        <w:rPr>
          <w:rFonts w:asciiTheme="minorHAnsi" w:hAnsiTheme="minorHAnsi" w:cs="Arial"/>
          <w:b/>
          <w:color w:val="404041"/>
          <w:sz w:val="22"/>
          <w:szCs w:val="27"/>
        </w:rPr>
        <w:t>d</w:t>
      </w:r>
      <w:r w:rsidR="007B7144" w:rsidRPr="007B7144">
        <w:rPr>
          <w:rFonts w:asciiTheme="minorHAnsi" w:hAnsiTheme="minorHAnsi" w:cs="Arial"/>
          <w:b/>
          <w:color w:val="404041"/>
          <w:sz w:val="22"/>
          <w:szCs w:val="27"/>
        </w:rPr>
        <w:t>o not</w:t>
      </w:r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 select a cheaper but less powerful machine such as </w:t>
      </w:r>
      <w:r w:rsidR="007B7144">
        <w:rPr>
          <w:rFonts w:asciiTheme="minorHAnsi" w:hAnsiTheme="minorHAnsi" w:cs="Arial" w:hint="eastAsia"/>
          <w:color w:val="404041"/>
          <w:sz w:val="22"/>
          <w:szCs w:val="27"/>
        </w:rPr>
        <w:t>“</w:t>
      </w:r>
      <w:r w:rsidR="007B7144">
        <w:rPr>
          <w:rFonts w:asciiTheme="minorHAnsi" w:hAnsiTheme="minorHAnsi" w:cs="Arial"/>
          <w:color w:val="404041"/>
          <w:sz w:val="22"/>
          <w:szCs w:val="27"/>
        </w:rPr>
        <w:t>A5 standard.</w:t>
      </w:r>
      <w:r w:rsidR="007B7144">
        <w:rPr>
          <w:rFonts w:asciiTheme="minorHAnsi" w:hAnsiTheme="minorHAnsi" w:cs="Arial" w:hint="eastAsia"/>
          <w:color w:val="404041"/>
          <w:sz w:val="22"/>
          <w:szCs w:val="27"/>
        </w:rPr>
        <w:t>”</w:t>
      </w:r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 If you try your sandbox might never start or take an hour to start. Rather, l</w:t>
      </w:r>
      <w:r w:rsidR="00C24784" w:rsidRPr="0020359E">
        <w:rPr>
          <w:rFonts w:asciiTheme="minorHAnsi" w:hAnsiTheme="minorHAnsi" w:cs="Arial"/>
          <w:color w:val="404041"/>
          <w:sz w:val="22"/>
          <w:szCs w:val="27"/>
        </w:rPr>
        <w:t>ook f</w:t>
      </w:r>
      <w:r w:rsidR="001C0974">
        <w:rPr>
          <w:rFonts w:asciiTheme="minorHAnsi" w:hAnsiTheme="minorHAnsi" w:cs="Arial"/>
          <w:color w:val="404041"/>
          <w:sz w:val="22"/>
          <w:szCs w:val="27"/>
        </w:rPr>
        <w:t>or a machine with 2 Cores or more, 14 Gb of RAM or more, and 28</w:t>
      </w:r>
      <w:r w:rsidR="00C24784" w:rsidRPr="0020359E">
        <w:rPr>
          <w:rFonts w:asciiTheme="minorHAnsi" w:hAnsiTheme="minorHAnsi" w:cs="Arial"/>
          <w:color w:val="404041"/>
          <w:sz w:val="22"/>
          <w:szCs w:val="27"/>
        </w:rPr>
        <w:t xml:space="preserve">GB or more of local disk. </w:t>
      </w:r>
      <w:r w:rsidR="00534615" w:rsidRPr="0020359E">
        <w:rPr>
          <w:rFonts w:asciiTheme="minorHAnsi" w:hAnsiTheme="minorHAnsi" w:cs="Arial"/>
          <w:color w:val="404041"/>
          <w:sz w:val="22"/>
          <w:szCs w:val="27"/>
        </w:rPr>
        <w:t>This could be “D3_V2, D11_V2, D12_V2” or similar.</w:t>
      </w:r>
    </w:p>
    <w:p w14:paraId="2CE3FE40" w14:textId="4CAE5D9A" w:rsidR="001C4451" w:rsidRDefault="001C4451" w:rsidP="001C4451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jc w:val="both"/>
        <w:rPr>
          <w:rFonts w:asciiTheme="minorHAnsi" w:hAnsiTheme="minorHAnsi" w:cs="Arial"/>
          <w:color w:val="404041"/>
          <w:sz w:val="22"/>
          <w:szCs w:val="27"/>
        </w:rPr>
      </w:pPr>
      <w:r>
        <w:rPr>
          <w:rFonts w:asciiTheme="minorHAnsi" w:hAnsiTheme="minorHAnsi" w:cs="Arial"/>
          <w:color w:val="404041"/>
          <w:sz w:val="22"/>
          <w:szCs w:val="27"/>
        </w:rPr>
        <w:t xml:space="preserve">In the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section</w:t>
      </w:r>
      <w:r>
        <w:rPr>
          <w:rFonts w:asciiTheme="minorHAnsi" w:hAnsiTheme="minorHAnsi" w:cs="Arial"/>
          <w:color w:val="404041"/>
          <w:sz w:val="22"/>
          <w:szCs w:val="27"/>
        </w:rPr>
        <w:t xml:space="preserve"> called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“</w:t>
      </w:r>
      <w:r>
        <w:rPr>
          <w:rFonts w:asciiTheme="minorHAnsi" w:hAnsiTheme="minorHAnsi" w:cs="Arial"/>
          <w:color w:val="404041"/>
          <w:sz w:val="22"/>
          <w:szCs w:val="27"/>
        </w:rPr>
        <w:t>SETTINGS FORM</w:t>
      </w:r>
      <w:r>
        <w:rPr>
          <w:rFonts w:asciiTheme="minorHAnsi" w:hAnsiTheme="minorHAnsi" w:cs="Arial" w:hint="eastAsia"/>
          <w:color w:val="404041"/>
          <w:sz w:val="22"/>
          <w:szCs w:val="27"/>
        </w:rPr>
        <w:t>,”</w:t>
      </w:r>
      <w:r>
        <w:rPr>
          <w:rFonts w:asciiTheme="minorHAnsi" w:hAnsiTheme="minorHAnsi" w:cs="Arial"/>
          <w:color w:val="404041"/>
          <w:sz w:val="22"/>
          <w:szCs w:val="27"/>
        </w:rPr>
        <w:t xml:space="preserve"> </w:t>
      </w:r>
      <w:r w:rsidR="002D5A6D">
        <w:rPr>
          <w:rFonts w:asciiTheme="minorHAnsi" w:hAnsiTheme="minorHAnsi" w:cs="Arial"/>
          <w:color w:val="404041"/>
          <w:sz w:val="22"/>
          <w:szCs w:val="27"/>
        </w:rPr>
        <w:t>set the public inbound ports as indicated bel</w:t>
      </w:r>
      <w:r w:rsidR="00555BFA">
        <w:rPr>
          <w:rFonts w:asciiTheme="minorHAnsi" w:hAnsiTheme="minorHAnsi" w:cs="Arial"/>
          <w:color w:val="404041"/>
          <w:sz w:val="22"/>
          <w:szCs w:val="27"/>
        </w:rPr>
        <w:t>ow to allow HTTP, HTTPS and SSH:</w:t>
      </w:r>
    </w:p>
    <w:p w14:paraId="48D75580" w14:textId="6D18C641" w:rsidR="002D5A6D" w:rsidRPr="00157495" w:rsidRDefault="002D5A6D" w:rsidP="002D5A6D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Theme="minorHAnsi" w:hAnsiTheme="minorHAnsi" w:cs="Arial"/>
          <w:color w:val="404041"/>
          <w:sz w:val="22"/>
          <w:szCs w:val="27"/>
        </w:rPr>
      </w:pPr>
      <w:bookmarkStart w:id="0" w:name="_GoBack"/>
      <w:r>
        <w:rPr>
          <w:rFonts w:asciiTheme="minorHAnsi" w:hAnsiTheme="minorHAnsi" w:cs="Arial"/>
          <w:noProof/>
          <w:color w:val="404041"/>
          <w:sz w:val="22"/>
          <w:szCs w:val="27"/>
        </w:rPr>
        <w:drawing>
          <wp:inline distT="0" distB="0" distL="0" distR="0" wp14:anchorId="4F57F674" wp14:editId="07BFA7E5">
            <wp:extent cx="4439134" cy="33737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25" cy="337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5A197A2" w14:textId="0B59662D" w:rsidR="007B7144" w:rsidRDefault="00CF42B6" w:rsidP="001A05E7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404041"/>
          <w:sz w:val="22"/>
          <w:szCs w:val="27"/>
        </w:rPr>
      </w:pPr>
      <w:r w:rsidRPr="0020359E">
        <w:rPr>
          <w:rFonts w:asciiTheme="minorHAnsi" w:hAnsiTheme="minorHAnsi" w:cs="Arial"/>
          <w:color w:val="404041"/>
          <w:sz w:val="22"/>
          <w:szCs w:val="27"/>
        </w:rPr>
        <w:t>Once the offer is submitted by selecting </w:t>
      </w:r>
      <w:r w:rsidRPr="0020359E">
        <w:rPr>
          <w:rStyle w:val="Strong"/>
          <w:rFonts w:asciiTheme="minorHAnsi" w:hAnsiTheme="minorHAnsi" w:cs="Arial"/>
          <w:color w:val="404041"/>
          <w:sz w:val="22"/>
          <w:szCs w:val="27"/>
        </w:rPr>
        <w:t>Purchase</w:t>
      </w:r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, the sandbox will take several </w:t>
      </w:r>
      <w:r w:rsidRPr="0020359E">
        <w:rPr>
          <w:rFonts w:asciiTheme="minorHAnsi" w:hAnsiTheme="minorHAnsi" w:cs="Arial"/>
          <w:color w:val="404041"/>
          <w:sz w:val="22"/>
          <w:szCs w:val="27"/>
        </w:rPr>
        <w:t xml:space="preserve">minutes to set up and deploy. </w:t>
      </w:r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But even after the sandbox VM appears to have started, </w:t>
      </w:r>
      <w:r w:rsidR="007B7144" w:rsidRPr="007B7144">
        <w:rPr>
          <w:rFonts w:asciiTheme="minorHAnsi" w:hAnsiTheme="minorHAnsi" w:cs="Arial"/>
          <w:b/>
          <w:color w:val="404041"/>
          <w:sz w:val="22"/>
          <w:szCs w:val="27"/>
        </w:rPr>
        <w:t xml:space="preserve">the </w:t>
      </w:r>
      <w:proofErr w:type="spellStart"/>
      <w:r w:rsidR="007B7144" w:rsidRPr="007B7144">
        <w:rPr>
          <w:rFonts w:asciiTheme="minorHAnsi" w:hAnsiTheme="minorHAnsi" w:cs="Arial"/>
          <w:b/>
          <w:color w:val="404041"/>
          <w:sz w:val="22"/>
          <w:szCs w:val="27"/>
        </w:rPr>
        <w:t>Hadoop</w:t>
      </w:r>
      <w:proofErr w:type="spellEnd"/>
      <w:r w:rsidR="007B7144" w:rsidRPr="007B7144">
        <w:rPr>
          <w:rFonts w:asciiTheme="minorHAnsi" w:hAnsiTheme="minorHAnsi" w:cs="Arial"/>
          <w:b/>
          <w:color w:val="404041"/>
          <w:sz w:val="22"/>
          <w:szCs w:val="27"/>
        </w:rPr>
        <w:t xml:space="preserve"> software takes </w:t>
      </w:r>
      <w:r w:rsidR="00191203">
        <w:rPr>
          <w:rFonts w:asciiTheme="minorHAnsi" w:hAnsiTheme="minorHAnsi" w:cs="Arial"/>
          <w:b/>
          <w:color w:val="404041"/>
          <w:sz w:val="22"/>
          <w:szCs w:val="27"/>
        </w:rPr>
        <w:t xml:space="preserve">an </w:t>
      </w:r>
      <w:r w:rsidR="007B7144" w:rsidRPr="007B7144">
        <w:rPr>
          <w:rFonts w:asciiTheme="minorHAnsi" w:hAnsiTheme="minorHAnsi" w:cs="Arial"/>
          <w:b/>
          <w:color w:val="404041"/>
          <w:sz w:val="22"/>
          <w:szCs w:val="27"/>
        </w:rPr>
        <w:t>additional 10 minutes to initialize</w:t>
      </w:r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 and respond to requests to l</w:t>
      </w:r>
      <w:r w:rsidR="00553BF2">
        <w:rPr>
          <w:rFonts w:asciiTheme="minorHAnsi" w:hAnsiTheme="minorHAnsi" w:cs="Arial"/>
          <w:color w:val="404041"/>
          <w:sz w:val="22"/>
          <w:szCs w:val="27"/>
        </w:rPr>
        <w:t>og on and accept commands. E</w:t>
      </w:r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ach time you stop and then start the sandbox, it will again take up to 10 minutes for the </w:t>
      </w:r>
      <w:proofErr w:type="spellStart"/>
      <w:r w:rsidR="007B7144">
        <w:rPr>
          <w:rFonts w:asciiTheme="minorHAnsi" w:hAnsiTheme="minorHAnsi" w:cs="Arial"/>
          <w:color w:val="404041"/>
          <w:sz w:val="22"/>
          <w:szCs w:val="27"/>
        </w:rPr>
        <w:t>Hadoop</w:t>
      </w:r>
      <w:proofErr w:type="spellEnd"/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 software to initialize. If you try to connect to a sandbox, via </w:t>
      </w:r>
      <w:r w:rsidR="007B7144">
        <w:rPr>
          <w:rFonts w:asciiTheme="minorHAnsi" w:hAnsiTheme="minorHAnsi" w:cs="Arial"/>
          <w:color w:val="404041"/>
          <w:sz w:val="22"/>
          <w:szCs w:val="27"/>
        </w:rPr>
        <w:lastRenderedPageBreak/>
        <w:t xml:space="preserve">SSH, before the </w:t>
      </w:r>
      <w:proofErr w:type="spellStart"/>
      <w:r w:rsidR="007B7144">
        <w:rPr>
          <w:rFonts w:asciiTheme="minorHAnsi" w:hAnsiTheme="minorHAnsi" w:cs="Arial"/>
          <w:color w:val="404041"/>
          <w:sz w:val="22"/>
          <w:szCs w:val="27"/>
        </w:rPr>
        <w:t>Hadoop</w:t>
      </w:r>
      <w:proofErr w:type="spellEnd"/>
      <w:r w:rsidR="007B7144">
        <w:rPr>
          <w:rFonts w:asciiTheme="minorHAnsi" w:hAnsiTheme="minorHAnsi" w:cs="Arial"/>
          <w:color w:val="404041"/>
          <w:sz w:val="22"/>
          <w:szCs w:val="27"/>
        </w:rPr>
        <w:t xml:space="preserve"> software is fully initialized your logon attempt may not be acknowledged or may return an error. So be patient.</w:t>
      </w:r>
    </w:p>
    <w:p w14:paraId="403F2B35" w14:textId="0204E757" w:rsidR="00EA5C49" w:rsidRPr="00EA5C49" w:rsidRDefault="00EA5C49" w:rsidP="001A05E7">
      <w:pPr>
        <w:pStyle w:val="NormalWeb"/>
        <w:numPr>
          <w:ilvl w:val="0"/>
          <w:numId w:val="10"/>
        </w:numPr>
        <w:shd w:val="clear" w:color="auto" w:fill="FFFFFF"/>
        <w:spacing w:before="75" w:beforeAutospacing="0" w:after="240" w:afterAutospacing="0"/>
        <w:jc w:val="both"/>
      </w:pPr>
      <w:r>
        <w:rPr>
          <w:rFonts w:asciiTheme="minorHAnsi" w:hAnsiTheme="minorHAnsi" w:cs="Arial"/>
          <w:color w:val="404041"/>
          <w:sz w:val="22"/>
          <w:szCs w:val="27"/>
        </w:rPr>
        <w:t xml:space="preserve">In the </w:t>
      </w:r>
      <w:proofErr w:type="spellStart"/>
      <w:r>
        <w:rPr>
          <w:rFonts w:asciiTheme="minorHAnsi" w:hAnsiTheme="minorHAnsi" w:cs="Arial"/>
          <w:color w:val="404041"/>
          <w:sz w:val="22"/>
          <w:szCs w:val="27"/>
        </w:rPr>
        <w:t>Hortonworks</w:t>
      </w:r>
      <w:proofErr w:type="spellEnd"/>
      <w:r>
        <w:rPr>
          <w:rFonts w:asciiTheme="minorHAnsi" w:hAnsiTheme="minorHAnsi" w:cs="Arial"/>
          <w:color w:val="404041"/>
          <w:sz w:val="22"/>
          <w:szCs w:val="27"/>
        </w:rPr>
        <w:t xml:space="preserve"> instructions you will encounter a section called </w:t>
      </w:r>
      <w:r>
        <w:rPr>
          <w:rFonts w:asciiTheme="minorHAnsi" w:hAnsiTheme="minorHAnsi" w:cs="Arial" w:hint="eastAsia"/>
          <w:color w:val="404041"/>
          <w:sz w:val="22"/>
          <w:szCs w:val="27"/>
        </w:rPr>
        <w:t>“</w:t>
      </w:r>
      <w:r>
        <w:rPr>
          <w:rFonts w:asciiTheme="minorHAnsi" w:hAnsiTheme="minorHAnsi" w:cs="Arial"/>
          <w:color w:val="404041"/>
          <w:sz w:val="22"/>
          <w:szCs w:val="27"/>
        </w:rPr>
        <w:t>Using SSH,</w:t>
      </w:r>
      <w:r>
        <w:rPr>
          <w:rFonts w:asciiTheme="minorHAnsi" w:hAnsiTheme="minorHAnsi" w:cs="Arial" w:hint="eastAsia"/>
          <w:color w:val="404041"/>
          <w:sz w:val="22"/>
          <w:szCs w:val="27"/>
        </w:rPr>
        <w:t xml:space="preserve">” </w:t>
      </w:r>
      <w:r>
        <w:rPr>
          <w:rFonts w:asciiTheme="minorHAnsi" w:hAnsiTheme="minorHAnsi" w:cs="Arial"/>
          <w:color w:val="404041"/>
          <w:sz w:val="22"/>
          <w:szCs w:val="27"/>
        </w:rPr>
        <w:t>i</w:t>
      </w:r>
      <w:r w:rsidR="001F7F44" w:rsidRPr="0020359E">
        <w:t>f y</w:t>
      </w:r>
      <w:r w:rsidR="007B7144">
        <w:t>ou have completed assignment #2</w:t>
      </w:r>
      <w:r w:rsidR="001F7F44" w:rsidRPr="0020359E">
        <w:t xml:space="preserve"> then you have a </w:t>
      </w:r>
      <w:proofErr w:type="spellStart"/>
      <w:r w:rsidR="001F7F44" w:rsidRPr="0020359E">
        <w:t>config</w:t>
      </w:r>
      <w:proofErr w:type="spellEnd"/>
      <w:r w:rsidR="001F7F44" w:rsidRPr="0020359E">
        <w:t xml:space="preserve"> file in your “</w:t>
      </w:r>
      <w:proofErr w:type="gramStart"/>
      <w:r w:rsidR="001F7F44" w:rsidRPr="0020359E">
        <w:t>.</w:t>
      </w:r>
      <w:proofErr w:type="spellStart"/>
      <w:r w:rsidR="001F7F44" w:rsidRPr="0020359E">
        <w:t>ssh</w:t>
      </w:r>
      <w:proofErr w:type="spellEnd"/>
      <w:proofErr w:type="gramEnd"/>
      <w:r w:rsidR="001F7F44" w:rsidRPr="0020359E">
        <w:t>” directory. Save a copy in case of emergency to “</w:t>
      </w:r>
      <w:proofErr w:type="spellStart"/>
      <w:r w:rsidR="001F7F44" w:rsidRPr="0020359E">
        <w:t>config.old</w:t>
      </w:r>
      <w:proofErr w:type="spellEnd"/>
      <w:r w:rsidR="001F7F44" w:rsidRPr="0020359E">
        <w:t>” Now edit the origi</w:t>
      </w:r>
      <w:r>
        <w:t>nal “</w:t>
      </w:r>
      <w:proofErr w:type="spellStart"/>
      <w:r>
        <w:t>config</w:t>
      </w:r>
      <w:proofErr w:type="spellEnd"/>
      <w:r>
        <w:t xml:space="preserve">” as indicated in the </w:t>
      </w:r>
      <w:proofErr w:type="spellStart"/>
      <w:r>
        <w:t>Hortonworks</w:t>
      </w:r>
      <w:proofErr w:type="spellEnd"/>
      <w:r>
        <w:t xml:space="preserve"> instructions. Ignore the section “USING PUTTY.”</w:t>
      </w:r>
      <w:r>
        <w:rPr>
          <w:rFonts w:asciiTheme="minorHAnsi" w:hAnsiTheme="minorHAnsi" w:cs="Arial"/>
          <w:color w:val="404041"/>
          <w:sz w:val="22"/>
          <w:szCs w:val="27"/>
        </w:rPr>
        <w:t xml:space="preserve"> </w:t>
      </w:r>
      <w:r w:rsidR="004D5595">
        <w:t>Now you can access your H</w:t>
      </w:r>
      <w:r w:rsidR="001F7F44" w:rsidRPr="0020359E">
        <w:t xml:space="preserve">adoop sandbox as before by establishing an </w:t>
      </w:r>
      <w:proofErr w:type="spellStart"/>
      <w:proofErr w:type="gramStart"/>
      <w:r w:rsidR="001F7F44" w:rsidRPr="0020359E">
        <w:t>ssh</w:t>
      </w:r>
      <w:proofErr w:type="spellEnd"/>
      <w:proofErr w:type="gramEnd"/>
      <w:r w:rsidR="001F7F44" w:rsidRPr="0020359E">
        <w:t xml:space="preserve"> session to the </w:t>
      </w:r>
      <w:proofErr w:type="spellStart"/>
      <w:r w:rsidR="001F7F44" w:rsidRPr="0020359E">
        <w:t>maria_de</w:t>
      </w:r>
      <w:r w:rsidR="00553BF2">
        <w:t>v</w:t>
      </w:r>
      <w:proofErr w:type="spellEnd"/>
      <w:r w:rsidR="00553BF2">
        <w:t xml:space="preserve"> account </w:t>
      </w:r>
      <w:r>
        <w:t>(remember to set up SSH tunneling first in a separate terminal window</w:t>
      </w:r>
      <w:r w:rsidR="00191203">
        <w:t xml:space="preserve"> by entering ‘</w:t>
      </w:r>
      <w:proofErr w:type="spellStart"/>
      <w:r w:rsidR="00191203">
        <w:t>ssh</w:t>
      </w:r>
      <w:proofErr w:type="spellEnd"/>
      <w:r w:rsidR="00191203">
        <w:t xml:space="preserve"> </w:t>
      </w:r>
      <w:proofErr w:type="spellStart"/>
      <w:r w:rsidR="00191203">
        <w:t>azureSandbox</w:t>
      </w:r>
      <w:proofErr w:type="spellEnd"/>
      <w:r w:rsidR="00191203">
        <w:t>’</w:t>
      </w:r>
      <w:r>
        <w:t>).</w:t>
      </w:r>
    </w:p>
    <w:p w14:paraId="457F7311" w14:textId="72C2D2EC" w:rsidR="001F7F44" w:rsidRDefault="00EA5C49" w:rsidP="00EA5C49">
      <w:pPr>
        <w:pStyle w:val="Heading3"/>
        <w:rPr>
          <w:rFonts w:hint="eastAsia"/>
        </w:rPr>
      </w:pPr>
      <w:r>
        <w:t>Step 3</w:t>
      </w:r>
      <w:r w:rsidRPr="00EA5C49">
        <w:t xml:space="preserve">: </w:t>
      </w:r>
      <w:r w:rsidR="00963113">
        <w:t>Now f</w:t>
      </w:r>
      <w:r>
        <w:t xml:space="preserve">ollow the </w:t>
      </w:r>
      <w:proofErr w:type="spellStart"/>
      <w:r w:rsidR="00191203">
        <w:t>Hortonworks</w:t>
      </w:r>
      <w:proofErr w:type="spellEnd"/>
      <w:r w:rsidR="00191203">
        <w:t xml:space="preserve"> sandbox installation i</w:t>
      </w:r>
      <w:r w:rsidRPr="00EA5C49">
        <w:t>nstructions</w:t>
      </w:r>
      <w:r w:rsidR="00963113">
        <w:t xml:space="preserve"> (as modified by the above notes)</w:t>
      </w:r>
    </w:p>
    <w:p w14:paraId="2EE921A1" w14:textId="7BDDD60F" w:rsidR="00EA5C49" w:rsidRDefault="00EA5C49" w:rsidP="00EA5C49">
      <w:r>
        <w:t>They are o</w:t>
      </w:r>
      <w:r w:rsidR="002B0AAF">
        <w:t xml:space="preserve">n the Blackboard in the “Free Books and Chapters” section as “Deploying </w:t>
      </w:r>
      <w:proofErr w:type="spellStart"/>
      <w:r w:rsidR="002B0AAF">
        <w:t>Hortonworks</w:t>
      </w:r>
      <w:proofErr w:type="spellEnd"/>
      <w:r w:rsidR="002B0AAF">
        <w:t xml:space="preserve"> Sandbox on Microsoft Azure” </w:t>
      </w:r>
      <w:r>
        <w:t xml:space="preserve">or go </w:t>
      </w:r>
      <w:r w:rsidR="002B0AAF">
        <w:t xml:space="preserve">directly </w:t>
      </w:r>
      <w:r>
        <w:t>to:</w:t>
      </w:r>
    </w:p>
    <w:p w14:paraId="278BC3FA" w14:textId="6B4A7A08" w:rsidR="00553BF2" w:rsidRPr="00EA5C49" w:rsidRDefault="001C4451" w:rsidP="00EA5C49">
      <w:hyperlink r:id="rId10" w:history="1">
        <w:r w:rsidR="00963113" w:rsidRPr="0035221C">
          <w:rPr>
            <w:rStyle w:val="Hyperlink"/>
          </w:rPr>
          <w:t>https://hortonworks.com/tutorial/sandbox-deployment-and-install-guide/section/4/</w:t>
        </w:r>
      </w:hyperlink>
    </w:p>
    <w:p w14:paraId="456E1CAE" w14:textId="5891ABD5" w:rsidR="001F7F44" w:rsidRDefault="001F03B1" w:rsidP="00553BF2">
      <w:pPr>
        <w:pStyle w:val="Heading3"/>
        <w:rPr>
          <w:rFonts w:hint="eastAsia"/>
        </w:rPr>
      </w:pPr>
      <w:r>
        <w:t>Step 4</w:t>
      </w:r>
      <w:r w:rsidR="00553BF2" w:rsidRPr="00EA5C49">
        <w:t xml:space="preserve">: </w:t>
      </w:r>
      <w:r>
        <w:t>Stopping</w:t>
      </w:r>
      <w:r w:rsidR="00553BF2">
        <w:t xml:space="preserve"> </w:t>
      </w:r>
      <w:r w:rsidR="00B81078">
        <w:t xml:space="preserve">and </w:t>
      </w:r>
      <w:r>
        <w:t>starting</w:t>
      </w:r>
      <w:r w:rsidR="00B81078">
        <w:t xml:space="preserve"> </w:t>
      </w:r>
      <w:r w:rsidR="00553BF2">
        <w:t xml:space="preserve">your sandbox </w:t>
      </w:r>
    </w:p>
    <w:p w14:paraId="12CF7D97" w14:textId="77777777" w:rsidR="001A05E7" w:rsidRDefault="001F03B1" w:rsidP="001A05E7">
      <w:pPr>
        <w:jc w:val="both"/>
      </w:pPr>
      <w:r>
        <w:t xml:space="preserve">Never let you sandbox run overnight! Always stop it after you complete your assignments and then start it again as needed (recall it takes 10 minutes to initialize). </w:t>
      </w:r>
    </w:p>
    <w:p w14:paraId="04ABBC99" w14:textId="7067ABB5" w:rsidR="00DA3371" w:rsidRDefault="00DA3371" w:rsidP="001A05E7">
      <w:pPr>
        <w:jc w:val="both"/>
      </w:pPr>
      <w:r>
        <w:t>Click on the tile associated with yo</w:t>
      </w:r>
      <w:r w:rsidR="00B81078">
        <w:t>ur sandbox similar to the below, in this example</w:t>
      </w:r>
      <w:r w:rsidR="001A05E7">
        <w:t>,</w:t>
      </w:r>
      <w:r w:rsidR="00B81078">
        <w:t xml:space="preserve"> the one called ‘cs554prof:</w:t>
      </w:r>
    </w:p>
    <w:p w14:paraId="4B6EDFB8" w14:textId="1C63352E" w:rsidR="00DA3371" w:rsidRDefault="00B81078" w:rsidP="00DA3371">
      <w:r>
        <w:rPr>
          <w:noProof/>
        </w:rPr>
        <w:drawing>
          <wp:inline distT="0" distB="0" distL="0" distR="0" wp14:anchorId="0636F9D8" wp14:editId="4341A598">
            <wp:extent cx="3558030" cy="2514600"/>
            <wp:effectExtent l="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10" cy="25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54C0" w14:textId="2DCFB587" w:rsidR="00B81078" w:rsidRDefault="00B81078" w:rsidP="001A05E7">
      <w:pPr>
        <w:jc w:val="both"/>
      </w:pPr>
      <w:r>
        <w:t>You should then see a form like the following. At the top of the form select either “Stop” to stop your sandbox or “Start” to start it again:</w:t>
      </w:r>
    </w:p>
    <w:p w14:paraId="7862C186" w14:textId="3AD7B921" w:rsidR="00B81078" w:rsidRPr="00DA3371" w:rsidRDefault="00B81078" w:rsidP="00DA3371">
      <w:r>
        <w:rPr>
          <w:noProof/>
        </w:rPr>
        <w:lastRenderedPageBreak/>
        <w:drawing>
          <wp:inline distT="0" distB="0" distL="0" distR="0" wp14:anchorId="1C59F9C6" wp14:editId="1D3A3C25">
            <wp:extent cx="4633187" cy="2210729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562" cy="221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1078" w:rsidRPr="00DA3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altName w:val="Arial Unicode MS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31301"/>
    <w:multiLevelType w:val="hybridMultilevel"/>
    <w:tmpl w:val="81840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9B61B5"/>
    <w:multiLevelType w:val="hybridMultilevel"/>
    <w:tmpl w:val="5D8081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781CFC"/>
    <w:multiLevelType w:val="multilevel"/>
    <w:tmpl w:val="5A9E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A795319"/>
    <w:multiLevelType w:val="multilevel"/>
    <w:tmpl w:val="4362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A358A5"/>
    <w:multiLevelType w:val="hybridMultilevel"/>
    <w:tmpl w:val="19682F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0F7627"/>
    <w:multiLevelType w:val="hybridMultilevel"/>
    <w:tmpl w:val="CC6492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B42AB0"/>
    <w:multiLevelType w:val="multilevel"/>
    <w:tmpl w:val="C7DCC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A4630D"/>
    <w:multiLevelType w:val="hybridMultilevel"/>
    <w:tmpl w:val="6F9E6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1B0F51"/>
    <w:multiLevelType w:val="hybridMultilevel"/>
    <w:tmpl w:val="AFEA46DE"/>
    <w:lvl w:ilvl="0" w:tplc="B0460C26">
      <w:start w:val="2"/>
      <w:numFmt w:val="lowerLetter"/>
      <w:lvlText w:val="%1)"/>
      <w:lvlJc w:val="left"/>
      <w:pPr>
        <w:ind w:left="360" w:hanging="360"/>
      </w:pPr>
      <w:rPr>
        <w:rFonts w:asciiTheme="minorHAnsi" w:hAnsiTheme="minorHAnsi" w:cs="Arial" w:hint="default"/>
        <w:color w:val="40404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E636E18"/>
    <w:multiLevelType w:val="hybridMultilevel"/>
    <w:tmpl w:val="6382D3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E83"/>
    <w:rsid w:val="000F4113"/>
    <w:rsid w:val="00157495"/>
    <w:rsid w:val="00191203"/>
    <w:rsid w:val="001A05E7"/>
    <w:rsid w:val="001C0974"/>
    <w:rsid w:val="001C4451"/>
    <w:rsid w:val="001F03B1"/>
    <w:rsid w:val="001F7F44"/>
    <w:rsid w:val="0020359E"/>
    <w:rsid w:val="002B0AAF"/>
    <w:rsid w:val="002D5A6D"/>
    <w:rsid w:val="00345A13"/>
    <w:rsid w:val="00404E83"/>
    <w:rsid w:val="004433E1"/>
    <w:rsid w:val="004D5595"/>
    <w:rsid w:val="00534615"/>
    <w:rsid w:val="00553BF2"/>
    <w:rsid w:val="00555BFA"/>
    <w:rsid w:val="005B5259"/>
    <w:rsid w:val="007A66AC"/>
    <w:rsid w:val="007B7144"/>
    <w:rsid w:val="00950EF5"/>
    <w:rsid w:val="00963113"/>
    <w:rsid w:val="009A4545"/>
    <w:rsid w:val="009B150C"/>
    <w:rsid w:val="00A81F2A"/>
    <w:rsid w:val="00A87105"/>
    <w:rsid w:val="00B63391"/>
    <w:rsid w:val="00B81078"/>
    <w:rsid w:val="00B86861"/>
    <w:rsid w:val="00C24784"/>
    <w:rsid w:val="00C27ECD"/>
    <w:rsid w:val="00C366FA"/>
    <w:rsid w:val="00CF42B6"/>
    <w:rsid w:val="00DA3371"/>
    <w:rsid w:val="00DB4E83"/>
    <w:rsid w:val="00E8010C"/>
    <w:rsid w:val="00E94662"/>
    <w:rsid w:val="00E974DB"/>
    <w:rsid w:val="00EA5C49"/>
    <w:rsid w:val="00F3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82F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C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B4E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2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E8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B4E8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F42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CF4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F42B6"/>
    <w:rPr>
      <w:b/>
      <w:bCs/>
    </w:rPr>
  </w:style>
  <w:style w:type="character" w:customStyle="1" w:styleId="pun">
    <w:name w:val="pun"/>
    <w:basedOn w:val="DefaultParagraphFont"/>
    <w:rsid w:val="00CF42B6"/>
  </w:style>
  <w:style w:type="character" w:customStyle="1" w:styleId="str">
    <w:name w:val="str"/>
    <w:basedOn w:val="DefaultParagraphFont"/>
    <w:rsid w:val="00CF42B6"/>
  </w:style>
  <w:style w:type="character" w:customStyle="1" w:styleId="pln">
    <w:name w:val="pln"/>
    <w:basedOn w:val="DefaultParagraphFont"/>
    <w:rsid w:val="00CF42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42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42B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CF42B6"/>
  </w:style>
  <w:style w:type="character" w:customStyle="1" w:styleId="kwd">
    <w:name w:val="kwd"/>
    <w:basedOn w:val="DefaultParagraphFont"/>
    <w:rsid w:val="00CF42B6"/>
  </w:style>
  <w:style w:type="character" w:customStyle="1" w:styleId="lit">
    <w:name w:val="lit"/>
    <w:basedOn w:val="DefaultParagraphFont"/>
    <w:rsid w:val="00CF42B6"/>
  </w:style>
  <w:style w:type="character" w:styleId="Hyperlink">
    <w:name w:val="Hyperlink"/>
    <w:basedOn w:val="DefaultParagraphFont"/>
    <w:uiPriority w:val="99"/>
    <w:unhideWhenUsed/>
    <w:rsid w:val="00CF42B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346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50EF5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5C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C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B4E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2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E8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B4E8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F42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CF4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F42B6"/>
    <w:rPr>
      <w:b/>
      <w:bCs/>
    </w:rPr>
  </w:style>
  <w:style w:type="character" w:customStyle="1" w:styleId="pun">
    <w:name w:val="pun"/>
    <w:basedOn w:val="DefaultParagraphFont"/>
    <w:rsid w:val="00CF42B6"/>
  </w:style>
  <w:style w:type="character" w:customStyle="1" w:styleId="str">
    <w:name w:val="str"/>
    <w:basedOn w:val="DefaultParagraphFont"/>
    <w:rsid w:val="00CF42B6"/>
  </w:style>
  <w:style w:type="character" w:customStyle="1" w:styleId="pln">
    <w:name w:val="pln"/>
    <w:basedOn w:val="DefaultParagraphFont"/>
    <w:rsid w:val="00CF42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42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42B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CF42B6"/>
  </w:style>
  <w:style w:type="character" w:customStyle="1" w:styleId="kwd">
    <w:name w:val="kwd"/>
    <w:basedOn w:val="DefaultParagraphFont"/>
    <w:rsid w:val="00CF42B6"/>
  </w:style>
  <w:style w:type="character" w:customStyle="1" w:styleId="lit">
    <w:name w:val="lit"/>
    <w:basedOn w:val="DefaultParagraphFont"/>
    <w:rsid w:val="00CF42B6"/>
  </w:style>
  <w:style w:type="character" w:styleId="Hyperlink">
    <w:name w:val="Hyperlink"/>
    <w:basedOn w:val="DefaultParagraphFont"/>
    <w:uiPriority w:val="99"/>
    <w:unhideWhenUsed/>
    <w:rsid w:val="00CF42B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346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50EF5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5C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85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6679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3095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8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azure.microsoft.com/en-us/free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hortonworks.com/tutorial/sandbox-deployment-and-install-guide/section/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625</Words>
  <Characters>3568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BCBSA</Company>
  <LinksUpToDate>false</LinksUpToDate>
  <CharactersWithSpaces>4185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Rosen, Joseph</dc:creator>
  <cp:lastModifiedBy>JR</cp:lastModifiedBy>
  <cp:revision>10</cp:revision>
  <cp:lastPrinted>2017-09-05T15:21:00Z</cp:lastPrinted>
  <dcterms:created xsi:type="dcterms:W3CDTF">2018-09-05T17:48:00Z</dcterms:created>
  <dcterms:modified xsi:type="dcterms:W3CDTF">2018-09-06T04:26:00Z</dcterms:modified>
</cp:coreProperties>
</file>