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line="360" w:lineRule="auto"/>
        <w:jc w:val="center"/>
      </w:pPr>
      <w:r>
        <w:rPr>
          <w:rFonts w:ascii="Times New Roman" w:cs="Times New Roman" w:eastAsia="Times New Roman" w:hAnsi="Times New Roman"/>
          <w:b/>
          <w:bCs/>
          <w:sz w:val="28"/>
          <w:szCs w:val="28"/>
        </w:rPr>
        <w:t xml:space="preserve">Tribhuvan University</w:t>
      </w:r>
    </w:p>
    <w:p>
      <w:pPr>
        <w:spacing w:after="60" w:before="60" w:line="360" w:lineRule="auto"/>
        <w:jc w:val="center"/>
      </w:pPr>
      <w:r>
        <w:rPr>
          <w:rFonts w:ascii="Times New Roman" w:cs="Times New Roman" w:eastAsia="Times New Roman" w:hAnsi="Times New Roman"/>
          <w:b w:val="false"/>
          <w:bCs w:val="false"/>
          <w:sz w:val="24"/>
          <w:szCs w:val="24"/>
        </w:rPr>
        <w:t xml:space="preserve">Faculty of Humanities and Social Sciences</w:t>
      </w:r>
    </w:p>
    <w:p>
      <w:pPr>
        <w:spacing w:after="60" w:before="60" w:line="360" w:lineRule="auto"/>
        <w:jc w:val="center"/>
      </w:pPr>
      <w:r>
        <w:rPr>
          <w:rFonts w:ascii="Times New Roman" w:cs="Times New Roman" w:eastAsia="Times New Roman" w:hAnsi="Times New Roman"/>
          <w:b/>
          <w:bCs/>
          <w:sz w:val="26"/>
          <w:szCs w:val="26"/>
        </w:rPr>
        <w:t xml:space="preserve">Patan Multiple Campus</w:t>
      </w:r>
    </w:p>
    <w:p>
      <w:pPr>
        <w:spacing w:after="60" w:before="60" w:line="360" w:lineRule="auto"/>
        <w:jc w:val="center"/>
      </w:pPr>
      <w:r>
        <w:rPr>
          <w:rFonts w:ascii="Times New Roman" w:cs="Times New Roman" w:eastAsia="Times New Roman" w:hAnsi="Times New Roman"/>
          <w:b w:val="false"/>
          <w:bCs w:val="false"/>
          <w:sz w:val="24"/>
          <w:szCs w:val="24"/>
        </w:rPr>
        <w:t xml:space="preserve">Department of Statistics and Computer Science</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A</w:t>
      </w:r>
    </w:p>
    <w:p>
      <w:pPr>
        <w:spacing w:after="60" w:before="60" w:line="360" w:lineRule="auto"/>
        <w:jc w:val="center"/>
      </w:pPr>
      <w:r>
        <w:rPr>
          <w:rFonts w:ascii="Times New Roman" w:cs="Times New Roman" w:eastAsia="Times New Roman" w:hAnsi="Times New Roman"/>
          <w:b/>
          <w:bCs/>
          <w:sz w:val="32"/>
          <w:szCs w:val="32"/>
        </w:rPr>
        <w:t xml:space="preserve">PROJECT REPORT</w:t>
      </w:r>
    </w:p>
    <w:p>
      <w:pPr>
        <w:spacing w:after="60" w:before="60" w:line="360" w:lineRule="auto"/>
        <w:jc w:val="center"/>
      </w:pPr>
      <w:r>
        <w:rPr>
          <w:rFonts w:ascii="Times New Roman" w:cs="Times New Roman" w:eastAsia="Times New Roman" w:hAnsi="Times New Roman"/>
          <w:b w:val="false"/>
          <w:bCs w:val="false"/>
          <w:sz w:val="24"/>
          <w:szCs w:val="24"/>
        </w:rPr>
        <w:t xml:space="preserve">ON</w:t>
      </w:r>
    </w:p>
    <w:p>
      <w:pPr>
        <w:spacing w:after="120" w:before="0"/>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bCs/>
          <w:sz w:val="32"/>
          <w:szCs w:val="32"/>
        </w:rPr>
        <w:t xml:space="preserve">MINDLESS SYSTEM</w:t>
      </w:r>
    </w:p>
    <w:p>
      <w:pPr>
        <w:spacing w:after="60" w:before="60" w:line="360" w:lineRule="auto"/>
        <w:jc w:val="center"/>
      </w:pPr>
      <w:r>
        <w:rPr>
          <w:rFonts w:ascii="Times New Roman" w:cs="Times New Roman" w:eastAsia="Times New Roman" w:hAnsi="Times New Roman"/>
          <w:b/>
          <w:bCs/>
          <w:sz w:val="26"/>
          <w:szCs w:val="26"/>
        </w:rPr>
        <w:t xml:space="preserve">(Customer Intelligence Engine)</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Submitted in Partial Fulfillment of the Requirements for the</w:t>
      </w:r>
    </w:p>
    <w:p>
      <w:pPr>
        <w:spacing w:after="60" w:before="60" w:line="360" w:lineRule="auto"/>
        <w:jc w:val="center"/>
      </w:pPr>
      <w:r>
        <w:rPr>
          <w:rFonts w:ascii="Times New Roman" w:cs="Times New Roman" w:eastAsia="Times New Roman" w:hAnsi="Times New Roman"/>
          <w:b w:val="false"/>
          <w:bCs w:val="false"/>
          <w:sz w:val="24"/>
          <w:szCs w:val="24"/>
        </w:rPr>
        <w:t xml:space="preserve">Degree of Bachelor of Science in Computer Science and Information Technology</w:t>
      </w:r>
    </w:p>
    <w:p>
      <w:pPr>
        <w:spacing w:after="60" w:before="60" w:line="360" w:lineRule="auto"/>
        <w:jc w:val="center"/>
      </w:pPr>
      <w:r>
        <w:rPr>
          <w:rFonts w:ascii="Times New Roman" w:cs="Times New Roman" w:eastAsia="Times New Roman" w:hAnsi="Times New Roman"/>
          <w:b w:val="false"/>
          <w:bCs w:val="false"/>
          <w:sz w:val="24"/>
          <w:szCs w:val="24"/>
        </w:rPr>
        <w:t xml:space="preserve">(BSc. CSIT)</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bCs/>
          <w:sz w:val="24"/>
          <w:szCs w:val="24"/>
        </w:rPr>
        <w:t xml:space="preserve">Submitted By:</w:t>
      </w:r>
    </w:p>
    <w:p>
      <w:pPr>
        <w:spacing w:after="60" w:before="60" w:line="360" w:lineRule="auto"/>
        <w:jc w:val="center"/>
      </w:pPr>
      <w:r>
        <w:rPr>
          <w:rFonts w:ascii="Times New Roman" w:cs="Times New Roman" w:eastAsia="Times New Roman" w:hAnsi="Times New Roman"/>
          <w:b w:val="false"/>
          <w:bCs w:val="false"/>
          <w:sz w:val="24"/>
          <w:szCs w:val="24"/>
        </w:rPr>
        <w:t xml:space="preserve">Apil Paudel</w:t>
      </w:r>
    </w:p>
    <w:p>
      <w:pPr>
        <w:spacing w:after="60" w:before="60" w:line="360" w:lineRule="auto"/>
        <w:jc w:val="center"/>
      </w:pPr>
      <w:r>
        <w:rPr>
          <w:rFonts w:ascii="Times New Roman" w:cs="Times New Roman" w:eastAsia="Times New Roman" w:hAnsi="Times New Roman"/>
          <w:b w:val="false"/>
          <w:bCs w:val="false"/>
          <w:sz w:val="24"/>
          <w:szCs w:val="24"/>
        </w:rPr>
        <w:t xml:space="preserve">TU Roll No: 79010018</w:t>
      </w:r>
    </w:p>
    <w:p>
      <w:pPr>
        <w:spacing w:after="120" w:before="0"/>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Adarsha Joshi</w:t>
      </w:r>
    </w:p>
    <w:p>
      <w:pPr>
        <w:spacing w:after="60" w:before="60" w:line="360" w:lineRule="auto"/>
        <w:jc w:val="center"/>
      </w:pPr>
      <w:r>
        <w:rPr>
          <w:rFonts w:ascii="Times New Roman" w:cs="Times New Roman" w:eastAsia="Times New Roman" w:hAnsi="Times New Roman"/>
          <w:b w:val="false"/>
          <w:bCs w:val="false"/>
          <w:sz w:val="24"/>
          <w:szCs w:val="24"/>
        </w:rPr>
        <w:t xml:space="preserve">TU Roll No: 79010007</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bCs/>
          <w:sz w:val="24"/>
          <w:szCs w:val="24"/>
        </w:rPr>
        <w:t xml:space="preserve">Supervised By:</w:t>
      </w:r>
    </w:p>
    <w:p>
      <w:pPr>
        <w:spacing w:after="60" w:before="60" w:line="360" w:lineRule="auto"/>
        <w:jc w:val="center"/>
      </w:pPr>
      <w:r>
        <w:rPr>
          <w:rFonts w:ascii="Times New Roman" w:cs="Times New Roman" w:eastAsia="Times New Roman" w:hAnsi="Times New Roman"/>
          <w:b w:val="false"/>
          <w:bCs w:val="false"/>
          <w:sz w:val="24"/>
          <w:szCs w:val="24"/>
        </w:rPr>
        <w:t xml:space="preserve">[Supervisor Name]</w:t>
      </w:r>
    </w:p>
    <w:p>
      <w:pPr>
        <w:spacing w:after="60" w:before="60" w:line="360" w:lineRule="auto"/>
        <w:jc w:val="center"/>
      </w:pPr>
      <w:r>
        <w:rPr>
          <w:rFonts w:ascii="Times New Roman" w:cs="Times New Roman" w:eastAsia="Times New Roman" w:hAnsi="Times New Roman"/>
          <w:b w:val="false"/>
          <w:bCs w:val="false"/>
          <w:sz w:val="24"/>
          <w:szCs w:val="24"/>
        </w:rPr>
        <w:t xml:space="preserve">Department of Statistics and Computer Science</w:t>
      </w:r>
    </w:p>
    <w:p>
      <w:pPr>
        <w:spacing w:after="60" w:before="60" w:line="360" w:lineRule="auto"/>
        <w:jc w:val="center"/>
      </w:pPr>
      <w:r>
        <w:rPr>
          <w:rFonts w:ascii="Times New Roman" w:cs="Times New Roman" w:eastAsia="Times New Roman" w:hAnsi="Times New Roman"/>
          <w:b w:val="false"/>
          <w:bCs w:val="false"/>
          <w:sz w:val="24"/>
          <w:szCs w:val="24"/>
        </w:rPr>
        <w:t xml:space="preserve">Patan Multiple Campus</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bCs/>
          <w:sz w:val="24"/>
          <w:szCs w:val="24"/>
        </w:rPr>
        <w:t xml:space="preserve">Submitted To:</w:t>
      </w:r>
    </w:p>
    <w:p>
      <w:pPr>
        <w:spacing w:after="60" w:before="60" w:line="360" w:lineRule="auto"/>
        <w:jc w:val="center"/>
      </w:pPr>
      <w:r>
        <w:rPr>
          <w:rFonts w:ascii="Times New Roman" w:cs="Times New Roman" w:eastAsia="Times New Roman" w:hAnsi="Times New Roman"/>
          <w:b w:val="false"/>
          <w:bCs w:val="false"/>
          <w:sz w:val="24"/>
          <w:szCs w:val="24"/>
        </w:rPr>
        <w:t xml:space="preserve">Department of Statistics and Computer Science</w:t>
      </w:r>
    </w:p>
    <w:p>
      <w:pPr>
        <w:spacing w:after="60" w:before="60" w:line="360" w:lineRule="auto"/>
        <w:jc w:val="center"/>
      </w:pPr>
      <w:r>
        <w:rPr>
          <w:rFonts w:ascii="Times New Roman" w:cs="Times New Roman" w:eastAsia="Times New Roman" w:hAnsi="Times New Roman"/>
          <w:b w:val="false"/>
          <w:bCs w:val="false"/>
          <w:sz w:val="24"/>
          <w:szCs w:val="24"/>
        </w:rPr>
        <w:t xml:space="preserve">Patan Multiple Campus, Lalitpur</w:t>
      </w:r>
    </w:p>
    <w:p>
      <w:pPr>
        <w:spacing w:after="120" w:before="0"/>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val="false"/>
          <w:bCs w:val="false"/>
          <w:sz w:val="24"/>
          <w:szCs w:val="24"/>
        </w:rPr>
        <w:t xml:space="preserve">June 2026</w:t>
      </w:r>
    </w:p>
    <w:p>
      <w:r>
        <w:br w:type="page"/>
      </w:r>
    </w:p>
    <w:p>
      <w:pPr>
        <w:spacing w:after="60" w:before="60" w:line="360" w:lineRule="auto"/>
        <w:jc w:val="center"/>
      </w:pPr>
      <w:r>
        <w:rPr>
          <w:rFonts w:ascii="Times New Roman" w:cs="Times New Roman" w:eastAsia="Times New Roman" w:hAnsi="Times New Roman"/>
          <w:b/>
          <w:bCs/>
          <w:sz w:val="28"/>
          <w:szCs w:val="28"/>
        </w:rPr>
        <w:t xml:space="preserve">SUPERVISOR'S RECOMMENDATION</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This is to certify that the project entitled "Mindless System (Customer Intelligence Engine)" submitted by Apil Paudel (TU Roll No. 79010018) and Adarsha Joshi (TU Roll No. 79010007) in partial fulfillment of the requirements for the degree of Bachelor of Science in Computer Science and Information Technology (BSc. CSIT) from Tribhuvan University has been completed under my supervision.</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This project report embodies original work done by the students themselves and is of sufficiently high standard to warrant its presentation to the examiner for evaluation. I, therefore, recommend the thesis for evaluation.</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60" w:before="0" w:line="360" w:lineRule="auto"/>
        <w:jc w:val="left"/>
      </w:pPr>
      <w:r>
        <w:rPr>
          <w:rFonts w:ascii="Times New Roman" w:cs="Times New Roman" w:eastAsia="Times New Roman" w:hAnsi="Times New Roman"/>
          <w:sz w:val="24"/>
          <w:szCs w:val="24"/>
        </w:rPr>
        <w:t xml:space="preserve">...............................................</w:t>
      </w:r>
    </w:p>
    <w:p>
      <w:pPr>
        <w:spacing w:after="120" w:before="0" w:line="360" w:lineRule="auto"/>
        <w:jc w:val="both"/>
      </w:pPr>
      <w:r>
        <w:rPr>
          <w:rFonts w:ascii="Times New Roman" w:cs="Times New Roman" w:eastAsia="Times New Roman" w:hAnsi="Times New Roman"/>
          <w:sz w:val="24"/>
          <w:szCs w:val="24"/>
        </w:rPr>
        <w:t xml:space="preserve">[Supervisor Name]</w:t>
      </w:r>
    </w:p>
    <w:p>
      <w:pPr>
        <w:spacing w:after="120" w:before="0" w:line="360" w:lineRule="auto"/>
        <w:jc w:val="both"/>
      </w:pPr>
      <w:r>
        <w:rPr>
          <w:rFonts w:ascii="Times New Roman" w:cs="Times New Roman" w:eastAsia="Times New Roman" w:hAnsi="Times New Roman"/>
          <w:sz w:val="24"/>
          <w:szCs w:val="24"/>
        </w:rPr>
        <w:t xml:space="preserve">Department of Statistics and Computer Science</w:t>
      </w:r>
    </w:p>
    <w:p>
      <w:pPr>
        <w:spacing w:after="120" w:before="0" w:line="360" w:lineRule="auto"/>
        <w:jc w:val="both"/>
      </w:pPr>
      <w:r>
        <w:rPr>
          <w:rFonts w:ascii="Times New Roman" w:cs="Times New Roman" w:eastAsia="Times New Roman" w:hAnsi="Times New Roman"/>
          <w:sz w:val="24"/>
          <w:szCs w:val="24"/>
        </w:rPr>
        <w:t xml:space="preserve">Patan Multiple Campus, Lalitpur</w:t>
      </w:r>
    </w:p>
    <w:p>
      <w:pPr>
        <w:spacing w:after="120" w:before="0" w:line="360" w:lineRule="auto"/>
        <w:jc w:val="both"/>
      </w:pPr>
      <w:r>
        <w:rPr>
          <w:rFonts w:ascii="Times New Roman" w:cs="Times New Roman" w:eastAsia="Times New Roman" w:hAnsi="Times New Roman"/>
          <w:sz w:val="24"/>
          <w:szCs w:val="24"/>
        </w:rPr>
        <w:t xml:space="preserve">Tribhuvan University</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Date: .............................</w:t>
      </w:r>
    </w:p>
    <w:p>
      <w:r>
        <w:br w:type="page"/>
      </w:r>
    </w:p>
    <w:p>
      <w:pPr>
        <w:spacing w:after="60" w:before="60" w:line="360" w:lineRule="auto"/>
        <w:jc w:val="center"/>
      </w:pPr>
      <w:r>
        <w:rPr>
          <w:rFonts w:ascii="Times New Roman" w:cs="Times New Roman" w:eastAsia="Times New Roman" w:hAnsi="Times New Roman"/>
          <w:b/>
          <w:bCs/>
          <w:sz w:val="28"/>
          <w:szCs w:val="28"/>
        </w:rPr>
        <w:t xml:space="preserve">APPROVAL SHEET</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We, the undersigned, certify that we have examined and hereby recommend to the Faculty of Humanities and Social Sciences, Tribhuvan University, the acceptance of the project report entitled:</w:t>
      </w:r>
    </w:p>
    <w:p>
      <w:pPr>
        <w:spacing w:after="120" w:before="0"/>
      </w:pPr>
      <w:r>
        <w:rPr>
          <w:rFonts w:ascii="Times New Roman" w:cs="Times New Roman" w:eastAsia="Times New Roman" w:hAnsi="Times New Roman"/>
          <w:sz w:val="24"/>
          <w:szCs w:val="24"/>
        </w:rPr>
        <w:t xml:space="preserve"/>
      </w:r>
    </w:p>
    <w:p>
      <w:pPr>
        <w:spacing w:after="60" w:before="60" w:line="360" w:lineRule="auto"/>
        <w:jc w:val="center"/>
      </w:pPr>
      <w:r>
        <w:rPr>
          <w:rFonts w:ascii="Times New Roman" w:cs="Times New Roman" w:eastAsia="Times New Roman" w:hAnsi="Times New Roman"/>
          <w:b/>
          <w:bCs/>
          <w:sz w:val="24"/>
          <w:szCs w:val="24"/>
        </w:rPr>
        <w:t xml:space="preserve">"Mindless System (Customer Intelligence Engine)"</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Submitted by Apil Paudel (TU Roll No. 79010018) and Adarsha Joshi (TU Roll No. 79010007) in partial fulfillment of the requirements for the degree of Bachelor of Science in Computer Science and Information Technology (BSc. CSIT).</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60" w:before="0" w:line="360" w:lineRule="auto"/>
        <w:jc w:val="left"/>
      </w:pPr>
      <w:r>
        <w:rPr>
          <w:rFonts w:ascii="Times New Roman" w:cs="Times New Roman" w:eastAsia="Times New Roman" w:hAnsi="Times New Roman"/>
          <w:b/>
          <w:bCs/>
          <w:sz w:val="24"/>
          <w:szCs w:val="24"/>
        </w:rPr>
        <w:t xml:space="preserve">Project Supervisor:</w:t>
      </w:r>
    </w:p>
    <w:p>
      <w:pPr>
        <w:spacing w:after="120" w:before="0"/>
      </w:pPr>
      <w:r>
        <w:rPr>
          <w:rFonts w:ascii="Times New Roman" w:cs="Times New Roman" w:eastAsia="Times New Roman" w:hAnsi="Times New Roman"/>
          <w:sz w:val="24"/>
          <w:szCs w:val="24"/>
        </w:rPr>
        <w:t xml:space="preserve"/>
      </w:r>
    </w:p>
    <w:p>
      <w:pPr>
        <w:spacing w:after="60" w:before="0" w:line="360" w:lineRule="auto"/>
        <w:jc w:val="left"/>
      </w:pPr>
      <w:r>
        <w:rPr>
          <w:rFonts w:ascii="Times New Roman" w:cs="Times New Roman" w:eastAsia="Times New Roman" w:hAnsi="Times New Roman"/>
          <w:sz w:val="24"/>
          <w:szCs w:val="24"/>
        </w:rPr>
        <w:t xml:space="preserve">...............................................</w:t>
      </w:r>
    </w:p>
    <w:p>
      <w:pPr>
        <w:spacing w:after="120" w:before="0" w:line="360" w:lineRule="auto"/>
        <w:jc w:val="both"/>
      </w:pPr>
      <w:r>
        <w:rPr>
          <w:rFonts w:ascii="Times New Roman" w:cs="Times New Roman" w:eastAsia="Times New Roman" w:hAnsi="Times New Roman"/>
          <w:sz w:val="24"/>
          <w:szCs w:val="24"/>
        </w:rPr>
        <w:t xml:space="preserve">[Supervisor Name]</w:t>
      </w:r>
    </w:p>
    <w:p>
      <w:pPr>
        <w:spacing w:after="120" w:before="0" w:line="360" w:lineRule="auto"/>
        <w:jc w:val="both"/>
      </w:pPr>
      <w:r>
        <w:rPr>
          <w:rFonts w:ascii="Times New Roman" w:cs="Times New Roman" w:eastAsia="Times New Roman" w:hAnsi="Times New Roman"/>
          <w:sz w:val="24"/>
          <w:szCs w:val="24"/>
        </w:rPr>
        <w:t xml:space="preserve">Department of Statistics and Computer Science</w:t>
      </w:r>
    </w:p>
    <w:p>
      <w:pPr>
        <w:spacing w:after="120" w:before="0"/>
      </w:pPr>
      <w:r>
        <w:rPr>
          <w:rFonts w:ascii="Times New Roman" w:cs="Times New Roman" w:eastAsia="Times New Roman" w:hAnsi="Times New Roman"/>
          <w:sz w:val="24"/>
          <w:szCs w:val="24"/>
        </w:rPr>
        <w:t xml:space="preserve"/>
      </w:r>
    </w:p>
    <w:p>
      <w:pPr>
        <w:spacing w:after="60" w:before="0" w:line="360" w:lineRule="auto"/>
        <w:jc w:val="left"/>
      </w:pPr>
      <w:r>
        <w:rPr>
          <w:rFonts w:ascii="Times New Roman" w:cs="Times New Roman" w:eastAsia="Times New Roman" w:hAnsi="Times New Roman"/>
          <w:b/>
          <w:bCs/>
          <w:sz w:val="24"/>
          <w:szCs w:val="24"/>
        </w:rPr>
        <w:t xml:space="preserve">External Examiner:</w:t>
      </w:r>
    </w:p>
    <w:p>
      <w:pPr>
        <w:spacing w:after="120" w:before="0"/>
      </w:pPr>
      <w:r>
        <w:rPr>
          <w:rFonts w:ascii="Times New Roman" w:cs="Times New Roman" w:eastAsia="Times New Roman" w:hAnsi="Times New Roman"/>
          <w:sz w:val="24"/>
          <w:szCs w:val="24"/>
        </w:rPr>
        <w:t xml:space="preserve"/>
      </w:r>
    </w:p>
    <w:p>
      <w:pPr>
        <w:spacing w:after="60" w:before="0" w:line="360" w:lineRule="auto"/>
        <w:jc w:val="left"/>
      </w:pPr>
      <w:r>
        <w:rPr>
          <w:rFonts w:ascii="Times New Roman" w:cs="Times New Roman" w:eastAsia="Times New Roman" w:hAnsi="Times New Roman"/>
          <w:sz w:val="24"/>
          <w:szCs w:val="24"/>
        </w:rPr>
        <w:t xml:space="preserve">...............................................</w:t>
      </w:r>
    </w:p>
    <w:p>
      <w:pPr>
        <w:spacing w:after="120" w:before="0" w:line="360" w:lineRule="auto"/>
        <w:jc w:val="both"/>
      </w:pPr>
      <w:r>
        <w:rPr>
          <w:rFonts w:ascii="Times New Roman" w:cs="Times New Roman" w:eastAsia="Times New Roman" w:hAnsi="Times New Roman"/>
          <w:sz w:val="24"/>
          <w:szCs w:val="24"/>
        </w:rPr>
        <w:t xml:space="preserve">[External Examiner Name]</w:t>
      </w:r>
    </w:p>
    <w:p>
      <w:pPr>
        <w:spacing w:after="120" w:before="0" w:line="360" w:lineRule="auto"/>
        <w:jc w:val="both"/>
      </w:pPr>
      <w:r>
        <w:rPr>
          <w:rFonts w:ascii="Times New Roman" w:cs="Times New Roman" w:eastAsia="Times New Roman" w:hAnsi="Times New Roman"/>
          <w:sz w:val="24"/>
          <w:szCs w:val="24"/>
        </w:rPr>
        <w:t xml:space="preserve">Designation and Affiliation</w:t>
      </w:r>
    </w:p>
    <w:p>
      <w:pPr>
        <w:spacing w:after="120" w:before="0"/>
      </w:pPr>
      <w:r>
        <w:rPr>
          <w:rFonts w:ascii="Times New Roman" w:cs="Times New Roman" w:eastAsia="Times New Roman" w:hAnsi="Times New Roman"/>
          <w:sz w:val="24"/>
          <w:szCs w:val="24"/>
        </w:rPr>
        <w:t xml:space="preserve"/>
      </w:r>
    </w:p>
    <w:p>
      <w:pPr>
        <w:spacing w:after="60" w:before="0" w:line="360" w:lineRule="auto"/>
        <w:jc w:val="left"/>
      </w:pPr>
      <w:r>
        <w:rPr>
          <w:rFonts w:ascii="Times New Roman" w:cs="Times New Roman" w:eastAsia="Times New Roman" w:hAnsi="Times New Roman"/>
          <w:b/>
          <w:bCs/>
          <w:sz w:val="24"/>
          <w:szCs w:val="24"/>
        </w:rPr>
        <w:t xml:space="preserve">Head of Department:</w:t>
      </w:r>
    </w:p>
    <w:p>
      <w:pPr>
        <w:spacing w:after="120" w:before="0"/>
      </w:pPr>
      <w:r>
        <w:rPr>
          <w:rFonts w:ascii="Times New Roman" w:cs="Times New Roman" w:eastAsia="Times New Roman" w:hAnsi="Times New Roman"/>
          <w:sz w:val="24"/>
          <w:szCs w:val="24"/>
        </w:rPr>
        <w:t xml:space="preserve"/>
      </w:r>
    </w:p>
    <w:p>
      <w:pPr>
        <w:spacing w:after="60" w:before="0" w:line="360" w:lineRule="auto"/>
        <w:jc w:val="left"/>
      </w:pPr>
      <w:r>
        <w:rPr>
          <w:rFonts w:ascii="Times New Roman" w:cs="Times New Roman" w:eastAsia="Times New Roman" w:hAnsi="Times New Roman"/>
          <w:sz w:val="24"/>
          <w:szCs w:val="24"/>
        </w:rPr>
        <w:t xml:space="preserve">...............................................</w:t>
      </w:r>
    </w:p>
    <w:p>
      <w:pPr>
        <w:spacing w:after="120" w:before="0" w:line="360" w:lineRule="auto"/>
        <w:jc w:val="both"/>
      </w:pPr>
      <w:r>
        <w:rPr>
          <w:rFonts w:ascii="Times New Roman" w:cs="Times New Roman" w:eastAsia="Times New Roman" w:hAnsi="Times New Roman"/>
          <w:sz w:val="24"/>
          <w:szCs w:val="24"/>
        </w:rPr>
        <w:t xml:space="preserve">[HoD Name]</w:t>
      </w:r>
    </w:p>
    <w:p>
      <w:pPr>
        <w:spacing w:after="120" w:before="0" w:line="360" w:lineRule="auto"/>
        <w:jc w:val="both"/>
      </w:pPr>
      <w:r>
        <w:rPr>
          <w:rFonts w:ascii="Times New Roman" w:cs="Times New Roman" w:eastAsia="Times New Roman" w:hAnsi="Times New Roman"/>
          <w:sz w:val="24"/>
          <w:szCs w:val="24"/>
        </w:rPr>
        <w:t xml:space="preserve">Department of Statistics and Computer Science</w:t>
      </w:r>
    </w:p>
    <w:p>
      <w:pPr>
        <w:spacing w:after="120" w:before="0" w:line="360" w:lineRule="auto"/>
        <w:jc w:val="both"/>
      </w:pPr>
      <w:r>
        <w:rPr>
          <w:rFonts w:ascii="Times New Roman" w:cs="Times New Roman" w:eastAsia="Times New Roman" w:hAnsi="Times New Roman"/>
          <w:sz w:val="24"/>
          <w:szCs w:val="24"/>
        </w:rPr>
        <w:t xml:space="preserve">Patan Multiple Campus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Date of Defense: .............................</w:t>
      </w:r>
    </w:p>
    <w:p>
      <w:r>
        <w:br w:type="page"/>
      </w:r>
    </w:p>
    <w:p>
      <w:pPr>
        <w:spacing w:after="60" w:before="60" w:line="360" w:lineRule="auto"/>
        <w:jc w:val="center"/>
      </w:pPr>
      <w:r>
        <w:rPr>
          <w:rFonts w:ascii="Times New Roman" w:cs="Times New Roman" w:eastAsia="Times New Roman" w:hAnsi="Times New Roman"/>
          <w:b/>
          <w:bCs/>
          <w:sz w:val="28"/>
          <w:szCs w:val="28"/>
        </w:rPr>
        <w:t xml:space="preserve">ACKNOWLEDGEMENTS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successful completion of this project would not have been possible without the guidance, support, and encouragement of several individuals to whom we are deeply grateful.</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First and foremost, we express our sincere gratitude to our project supervisor, [Supervisor Name], Department of Statistics and Computer Science, Patan Multiple Campus, for the invaluable guidance, constructive feedback, and unwavering support throughout the project development and report writing phases. The supervisor's deep expertise in data analytics and machine learning significantly shaped the technical direction of the Mindless System.</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We are thankful to the Head of Department and all faculty members of the Department of Statistics and Computer Science, Patan Multiple Campus, for providing the academic environment and resources necessary to undertake a project of this scope. Their encouragement to explore advanced machine learning techniques, including probabilistic CLV modelling and deep learning-based anomaly detection, gave us the confidence to go beyond the initial project proposal.</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We would also like to acknowledge the open-source communities behind FastAPI, React, PyTorch, the lifetimes library (BetaGeoFitter, GammaGammaFitter), scikit-learn, Groq's Qwen3-32B LLM API, and PostgreSQL. The availability of these well-documented frameworks and models made it feasible to build a production-grade Customer Intelligence Engine within the academic timeline.</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Our sincere thanks go to Tribhuvan University for providing the academic framework and examination structure under which this project was evaluated, and to Patan Multiple Campus for its laboratory facilities and internet resources.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Finally, we are grateful to our families and friends for their patience, motivation, and moral support during the intensive development and documentation phases of this project.</w:t>
      </w:r>
    </w:p>
    <w:p>
      <w:pPr>
        <w:spacing w:after="120" w:before="0"/>
      </w:pPr>
      <w:r>
        <w:rPr>
          <w:rFonts w:ascii="Times New Roman" w:cs="Times New Roman" w:eastAsia="Times New Roman" w:hAnsi="Times New Roman"/>
          <w:sz w:val="24"/>
          <w:szCs w:val="24"/>
        </w:rPr>
        <w:t xml:space="preserve"/>
      </w:r>
    </w:p>
    <w:p>
      <w:pPr>
        <w:spacing w:after="120" w:before="0"/>
      </w:pPr>
      <w:r>
        <w:rPr>
          <w:rFonts w:ascii="Times New Roman" w:cs="Times New Roman" w:eastAsia="Times New Roman" w:hAnsi="Times New Roman"/>
          <w:sz w:val="24"/>
          <w:szCs w:val="24"/>
        </w:rPr>
        <w:t xml:space="preserve"/>
      </w:r>
    </w:p>
    <w:p>
      <w:pPr>
        <w:spacing w:after="60" w:before="0" w:line="360" w:lineRule="auto"/>
        <w:jc w:val="right"/>
      </w:pPr>
      <w:r>
        <w:rPr>
          <w:rFonts w:ascii="Times New Roman" w:cs="Times New Roman" w:eastAsia="Times New Roman" w:hAnsi="Times New Roman"/>
          <w:sz w:val="24"/>
          <w:szCs w:val="24"/>
        </w:rPr>
        <w:t xml:space="preserve">Apil Paudel (79010018)</w:t>
      </w:r>
    </w:p>
    <w:p>
      <w:pPr>
        <w:spacing w:after="60" w:before="0" w:line="360" w:lineRule="auto"/>
        <w:jc w:val="right"/>
      </w:pPr>
      <w:r>
        <w:rPr>
          <w:rFonts w:ascii="Times New Roman" w:cs="Times New Roman" w:eastAsia="Times New Roman" w:hAnsi="Times New Roman"/>
          <w:sz w:val="24"/>
          <w:szCs w:val="24"/>
        </w:rPr>
        <w:t xml:space="preserve">Adarsha Joshi (79010007)</w:t>
      </w:r>
    </w:p>
    <w:p>
      <w:pPr>
        <w:spacing w:after="60" w:before="0" w:line="360" w:lineRule="auto"/>
        <w:jc w:val="right"/>
      </w:pPr>
      <w:r>
        <w:rPr>
          <w:rFonts w:ascii="Times New Roman" w:cs="Times New Roman" w:eastAsia="Times New Roman" w:hAnsi="Times New Roman"/>
          <w:sz w:val="24"/>
          <w:szCs w:val="24"/>
        </w:rPr>
        <w:t xml:space="preserve">Patan Multiple Campus</w:t>
      </w:r>
    </w:p>
    <w:p>
      <w:pPr>
        <w:spacing w:after="60" w:before="0" w:line="360" w:lineRule="auto"/>
        <w:jc w:val="right"/>
      </w:pPr>
      <w:r>
        <w:rPr>
          <w:rFonts w:ascii="Times New Roman" w:cs="Times New Roman" w:eastAsia="Times New Roman" w:hAnsi="Times New Roman"/>
          <w:sz w:val="24"/>
          <w:szCs w:val="24"/>
        </w:rPr>
        <w:t xml:space="preserve">June 2026</w:t>
      </w:r>
    </w:p>
    <w:p>
      <w:r>
        <w:br w:type="page"/>
      </w:r>
    </w:p>
    <w:p>
      <w:pPr>
        <w:spacing w:after="60" w:before="60" w:line="360" w:lineRule="auto"/>
        <w:jc w:val="center"/>
      </w:pPr>
      <w:r>
        <w:rPr>
          <w:rFonts w:ascii="Times New Roman" w:cs="Times New Roman" w:eastAsia="Times New Roman" w:hAnsi="Times New Roman"/>
          <w:b/>
          <w:bCs/>
          <w:sz w:val="28"/>
          <w:szCs w:val="28"/>
        </w:rPr>
        <w:t xml:space="preserve">ABSTRACT</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rapid proliferation of e-commerce platforms has generated vast repositories of transactional data that, if properly analyzed, can yield actionable intelligence about customer behavior, purchasing patterns, and churn risk. However, most small-to-medium online retailers continue to rely on generic analytics dashboards that provide descriptive statistics without predictive or prescriptive insight. The Mindless System addresses this gap by delivering a fully integrated Customer Intelligence Engine (CIE) built on top of a working e-commerce platform (ThreadHouse) developed with React 18, FastAPI, and PostgreSQL.</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core analytical pipeline begins with automated schema detection: when a merchant uploads a CSV transaction file, the system applies fuzzy column matching via the rapidfuzz library, with a Qwen3-32B large language model (served via Groq API) acting as a fallback for ambiguous columns. This schema-agnostic ingestion removes the need for manual column mapping and makes the system portable across different POS and e-commerce data exports.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From the normalized transaction data, the system computes an eight-dimensional RFM feature matrix: the traditional Recency, Frequency, and Monetary dimensions are extended with five derived metrics (AvgOrderValue, TotalItems, DistinctProducts, TenureDays, and AvgItemsPerOrder). Customers are then scored on a 1-5 quintile scale per dimension and classified into ten behavioral segments using rule-based thresholds: Champion, Loyal Customer, New Customer, Potential Loyalist, Promising, At Risk, Can't Lose Them, Lost Customer, About to Sleep, and Needs Attention. A separate Anomalous segment captures statistically irregular records.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Customer Lifetime Value (CLV) is estimated through a two-stage probabilistic model. The BG/NBD model (BetaGeoFitter from the lifetimes library) estimates the number of future purchases within 90 days and the probability that a customer is still alive (i.e., not churned), while the Gamma-Gamma model (GammaGammaFitter) estimates expected revenue per transaction. These are combined to produce a 12-month forward-looking CLV, allowing merchants to distinguish Low, Medium, High, and Premium CLV tiers.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Anomaly detection is implemented using a PyTorch Autoencoder with architecture 8-16-8-2 (encoder) and 2-8-16-8 (decoder). The model is trained on normal transaction embeddings; at inference time, reconstruction error is computed for each customer and compared against the 95th percentile threshold (Suspicious) and 99th percentile threshold (High Risk). Rule-based post-classification further labels anomalies as Return Abuser, Bulk Buyer/Reseller, One-Hit High Spender, Ghost Customer, or Erratic Behavior.</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 High Value Risk (HVR) prediction module uses a scikit-learn RandomForestClassifier on engineered RFM features to identify customers at risk of churning despite high monetary value, providing proactive retention signals. The Qwen3-32B LLM then synthesizes all analytical outputs into an executive summary, per-segment marketing recommendations, and an anomaly narrative report. Rule-based priority alerts escalate critical findings independently of the LLM.</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system also incorporates a real-time live customer tracking module built on FastAPI WebSockets with a publish/subscribe fan-out architecture. Behavioral events, including page_view, product_view, add_to_cart, and purchase events, are captured with session_id, user_id, and monetary_value fields, enabling merchants to observe the live customer journey alongside the historical analytical dashboard.</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This report documents the complete system design, theoretical foundations, implementation, testing, and evaluation of the Mindless System, following the CRISP-DM methodology and Tribhuvan University project reporting guidelines.</w:t>
      </w:r>
    </w:p>
    <w:p>
      <w:pPr>
        <w:spacing w:after="120" w:before="0"/>
      </w:pPr>
      <w:r>
        <w:rPr>
          <w:rFonts w:ascii="Times New Roman" w:cs="Times New Roman" w:eastAsia="Times New Roman" w:hAnsi="Times New Roman"/>
          <w:sz w:val="24"/>
          <w:szCs w:val="24"/>
        </w:rPr>
        <w:t xml:space="preserve"/>
      </w:r>
    </w:p>
    <w:p>
      <w:pPr>
        <w:spacing w:after="60" w:before="0" w:line="360" w:lineRule="auto"/>
        <w:jc w:val="left"/>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RFM Segmentation, BG/NBD, Gamma-Gamma, Customer Lifetime Value, Autoencoder Anomaly Detection, Large Language Model, WebSocket, FastAPI, React, PostgreSQL, Customer Intelligence</w:t>
      </w:r>
    </w:p>
    <w:p>
      <w:r>
        <w:br w:type="page"/>
      </w:r>
    </w:p>
    <w:p>
      <w:pPr>
        <w:spacing w:after="60" w:before="60" w:line="360" w:lineRule="auto"/>
        <w:jc w:val="center"/>
      </w:pPr>
      <w:r>
        <w:rPr>
          <w:rFonts w:ascii="Times New Roman" w:cs="Times New Roman" w:eastAsia="Times New Roman" w:hAnsi="Times New Roman"/>
          <w:b/>
          <w:bCs/>
          <w:sz w:val="28"/>
          <w:szCs w:val="28"/>
        </w:rPr>
        <w:t xml:space="preserve">TABLE OF CONTENTS</w:t>
      </w:r>
    </w:p>
    <w:p>
      <w:pPr>
        <w:spacing w:after="120" w:before="0"/>
      </w:pPr>
      <w:r>
        <w:rPr>
          <w:rFonts w:ascii="Times New Roman" w:cs="Times New Roman" w:eastAsia="Times New Roman" w:hAnsi="Times New Roman"/>
          <w:sz w:val="24"/>
          <w:szCs w:val="24"/>
        </w:rP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pacing w:after="60" w:before="60" w:line="360" w:lineRule="auto"/>
        <w:jc w:val="center"/>
      </w:pPr>
      <w:r>
        <w:rPr>
          <w:rFonts w:ascii="Times New Roman" w:cs="Times New Roman" w:eastAsia="Times New Roman" w:hAnsi="Times New Roman"/>
          <w:b/>
          <w:bCs/>
          <w:sz w:val="28"/>
          <w:szCs w:val="28"/>
        </w:rPr>
        <w:t xml:space="preserve">LIST OF FIGURES</w:t>
      </w:r>
    </w:p>
    <w:p>
      <w:pPr>
        <w:spacing w:after="120" w:before="0"/>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5666"/>
        <w:gridCol w:w="1500"/>
      </w:tblGrid>
      <w:tr>
        <w:trPr>
          <w:tblHeader/>
        </w:trPr>
        <w:tc>
          <w:tcPr>
            <w:tcW w:type="dxa" w:w="1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Figure No.</w:t>
            </w:r>
          </w:p>
        </w:tc>
        <w:tc>
          <w:tcPr>
            <w:tcW w:type="dxa" w:w="56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Title</w:t>
            </w:r>
          </w:p>
        </w:tc>
        <w:tc>
          <w:tcPr>
            <w:tcW w:type="dxa" w:w="1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3.1</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 Case Diagram — Mindless System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3.2</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Entity Relationship Diagram — Database Schema</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3.3</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Context Level DFD (Level-0) — Mindless System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3.4</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Level-1 DFD — Mindless System Analytics Pipeline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4.1</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System Architecture Overview (Three-Tier)</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4.2</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ML Pipeline Flowchart — From CSV Upload to Insights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4.3</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Autoencoder Architecture (8-16-8-2 / 2-8-16-8)</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4.4</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BG/NBD + Gamma-Gamma CLV Computation Flow</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4.5</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WebSocket Fan-Out Architecture for Live Tracking</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4.6</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RFM Segmentation Dashboard Screenshot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4.7</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CLV Prediction Dashboard Screenshot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4.8</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 Detection Report Screenshot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5.1</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Unit Test Coverage Report — Backend Pipeline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Figure 5.2</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Integration Test Results — Full Pipeline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bl>
    <w:p>
      <w:r>
        <w:br w:type="page"/>
      </w:r>
    </w:p>
    <w:p>
      <w:pPr>
        <w:spacing w:after="60" w:before="60" w:line="360" w:lineRule="auto"/>
        <w:jc w:val="center"/>
      </w:pPr>
      <w:r>
        <w:rPr>
          <w:rFonts w:ascii="Times New Roman" w:cs="Times New Roman" w:eastAsia="Times New Roman" w:hAnsi="Times New Roman"/>
          <w:b/>
          <w:bCs/>
          <w:sz w:val="28"/>
          <w:szCs w:val="28"/>
        </w:rPr>
        <w:t xml:space="preserve">LIST OF TABLES</w:t>
      </w:r>
    </w:p>
    <w:p>
      <w:pPr>
        <w:spacing w:after="120" w:before="0"/>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5666"/>
        <w:gridCol w:w="1500"/>
      </w:tblGrid>
      <w:tr>
        <w:trPr>
          <w:tblHeader/>
        </w:trPr>
        <w:tc>
          <w:tcPr>
            <w:tcW w:type="dxa" w:w="1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Table No.</w:t>
            </w:r>
          </w:p>
        </w:tc>
        <w:tc>
          <w:tcPr>
            <w:tcW w:type="dxa" w:w="56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Title</w:t>
            </w:r>
          </w:p>
        </w:tc>
        <w:tc>
          <w:tcPr>
            <w:tcW w:type="dxa" w:w="1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Page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1.1</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CRISP-DM Phases Applied to the Mindless System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2.1</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Comparison of Existing Analytics Platforms vs. Mindless System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3.1</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Functional Requirements — Mindless System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3.2</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Non-Functional Requirements — Mindless System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3.3</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Technical Feasibility — Tools and Justification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3.4</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Economic Feasibility — Cost Breakdown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3.5</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Project Schedule (Gantt Summary)</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3.6</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Database Table Descriptions — Mindless System</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4.1</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Relation Summary with Normalization Levels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4.2</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Segment Assignment Rule Table (assign_segment function)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4.3</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 Type Classification Rules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5.1</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Unit Test Cases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5.2</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System Test Cases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5.3</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Pipeline Performance Summary Metrics</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B.1</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Complete API Endpoint Reference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Table C.1</w:t>
            </w:r>
          </w:p>
        </w:tc>
        <w:tc>
          <w:tcPr>
            <w:tcW w:type="dxa" w:w="5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customer_profiles Column Reference</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XX</w:t>
            </w:r>
          </w:p>
        </w:tc>
      </w:tr>
    </w:tbl>
    <w:p>
      <w:r>
        <w:br w:type="page"/>
      </w:r>
    </w:p>
    <w:p>
      <w:pPr>
        <w:spacing w:after="60" w:before="60" w:line="360" w:lineRule="auto"/>
        <w:jc w:val="center"/>
      </w:pPr>
      <w:r>
        <w:rPr>
          <w:rFonts w:ascii="Times New Roman" w:cs="Times New Roman" w:eastAsia="Times New Roman" w:hAnsi="Times New Roman"/>
          <w:b/>
          <w:bCs/>
          <w:sz w:val="28"/>
          <w:szCs w:val="28"/>
        </w:rPr>
        <w:t xml:space="preserve">LIST OF ABBREVIATIONS</w:t>
      </w:r>
    </w:p>
    <w:p>
      <w:pPr>
        <w:spacing w:after="120" w:before="0"/>
      </w:pPr>
      <w:r>
        <w:rPr>
          <w:rFonts w:ascii="Times New Roman" w:cs="Times New Roman" w:eastAsia="Times New Roman" w:hAnsi="Times New Roman"/>
          <w:sz w:val="24"/>
          <w:szCs w:val="24"/>
        </w:rPr>
        <w:t xml:space="preserve"/>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Abbreviation</w:t>
            </w:r>
          </w:p>
        </w:tc>
        <w:tc>
          <w:tcPr>
            <w:tcW w:type="dxa" w:w="66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Full Form</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Application Programming Interface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BG/NBD</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Beta-Geometric/Negative Binomial Distribution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CIE</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 Intelligence Engine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CLV</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 Lifetime Value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CRISP-DM</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Cross-Industry Standard Process for Data Mining</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CSV</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Comma-Separated Values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DFD</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Data Flow Diagram</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ER</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Entity Relationship</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Functional Requirement</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GGF</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Gamma-Gamma Fitter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HVR</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High Value Risk</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JSON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JavaScript Object Notation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JWT</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JSON Web Token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LLM</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Large Language Model</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ML</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Machine Learning</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NFR</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Non-Functional Requirement</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ORM</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Object-Relational Mapping</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Point of Sale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PostgreSQL</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Postgres Structured Query Language (database)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RFM</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Recency, Frequency, Monetary</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REST</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Representational State Transfer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SQL</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Structured Query Language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TU</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Tribhuvan University</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UI</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User Interface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UUID</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Universally Unique Identifier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WebSocket</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Web Socket Protocol (RFC 6455)</w:t>
            </w:r>
          </w:p>
        </w:tc>
      </w:tr>
    </w:tbl>
    <w:p>
      <w:pPr>
        <w:sectPr>
          <w:headerReference w:type="default" r:id="rId7"/>
          <w:footerReference w:type="default" r:id="rId8"/>
          <w:pgSz w:w="11906" w:h="16838" w:orient="portrait"/>
          <w:pgMar w:top="1440" w:right="1440" w:bottom="1440" w:left="1800" w:header="708" w:footer="708" w:gutter="0"/>
          <w:pgNumType w:start="1" w:fmt="lowerRoman"/>
          <w:titlePg w:val="false"/>
          <w:docGrid w:linePitch="360"/>
        </w:sectPr>
      </w:pPr>
    </w:p>
    <w:p>
      <w:r>
        <w:br w:type="page"/>
      </w:r>
    </w:p>
    <w:p>
      <w:pPr>
        <w:spacing w:after="240" w:before="480" w:line="360" w:lineRule="auto"/>
        <w:jc w:val="center"/>
      </w:pPr>
      <w:r>
        <w:rPr>
          <w:rFonts w:ascii="Times New Roman" w:cs="Times New Roman" w:eastAsia="Times New Roman" w:hAnsi="Times New Roman"/>
          <w:b/>
          <w:bCs/>
          <w:sz w:val="32"/>
          <w:szCs w:val="32"/>
        </w:rPr>
        <w:t xml:space="preserve">CHAPTER 1: INTRODUCTION</w:t>
      </w:r>
    </w:p>
    <w:p>
      <w:pPr>
        <w:pStyle w:val="Heading2"/>
        <w:spacing w:after="180" w:before="360" w:line="360" w:lineRule="auto"/>
      </w:pPr>
      <w:r>
        <w:rPr>
          <w:rFonts w:ascii="Times New Roman" w:cs="Times New Roman" w:eastAsia="Times New Roman" w:hAnsi="Times New Roman"/>
          <w:b/>
          <w:bCs/>
          <w:sz w:val="28"/>
          <w:szCs w:val="28"/>
        </w:rPr>
        <w:t xml:space="preserve">1.1 Introduction</w:t>
      </w:r>
    </w:p>
    <w:p>
      <w:pPr>
        <w:spacing w:after="120" w:before="0" w:line="360" w:lineRule="auto"/>
        <w:jc w:val="both"/>
      </w:pPr>
      <w:r>
        <w:rPr>
          <w:rFonts w:ascii="Times New Roman" w:cs="Times New Roman" w:eastAsia="Times New Roman" w:hAnsi="Times New Roman"/>
          <w:sz w:val="24"/>
          <w:szCs w:val="24"/>
        </w:rPr>
        <w:t xml:space="preserve">The global e-commerce market surpassed USD 5.8 trillion in 2023 and continues to expand at a compound annual growth rate exceeding 8% [1]. This explosive growth has produced enormous volumes of transactional data, yet a persistent disconnect exists between data availability and actionable insight. Large enterprises such as Amazon and Alibaba employ dedicated data science teams running sophisticated customer analytics pipelines; however, small-to-medium e-commerce merchants operating on platforms like WooCommerce, Shopify, or custom-built stacks typically rely on elementary dashboard metrics: total orders, page views, and monthly revenue aggregates. These descriptive statistics describe what happened but provide no guidance on who will buy again, which customers are about to churn, or what a customer will be worth over the next twelve months.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Customer Intelligence Engineering (CIE) closes this gap by applying statistical modelling, machine learning, and natural language generation to raw transactional data. The three foundational analytical dimensions, Recency (how recently a customer purchased), Frequency (how often), and Monetary value (how much), have been shown across decades of marketing science literature to be the most predictive signals of future customer behavior [2]. Extending these three dimensions with derived behavioral features such as tenure, product diversity, and average basket size creates a richer representation suitable for segmentation, lifetime value prediction, and anomaly detection.</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Mindless System is a full-stack Customer Intelligence Engine built as a final year project to demonstrate the feasibility of deploying production-grade analytical ML pipelines within a single-team academic context. The system wraps a functional e-commerce store (ThreadHouse) in React 18 + Vite on the frontend and FastAPI + PostgreSQL on the backend, and exposes an administrator-facing intelligence dashboard that ingests CSV transaction exports, runs an automated ML pipeline, and delivers segmentation reports, CLV predictions, anomaly flags, and LLM-generated narrative insights, all within a single unified interface.</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Unlike off-the-shelf analytics platforms such as Google Analytics 4 or Mixpanel, which require event instrumentation, proprietary SDKs, and ongoing subscription fees, the Mindless System operates on any tabular transaction export and runs entirely on open-source infrastructure. The system also implements real-time customer tracking via WebSocket-based event streaming, enabling merchants to observe live behavioral events, page views, cart additions, and purchases, alongside the historical analytical dashboard.</w:t>
      </w:r>
    </w:p>
    <w:p>
      <w:pPr>
        <w:pStyle w:val="Heading2"/>
        <w:spacing w:after="180" w:before="360" w:line="360" w:lineRule="auto"/>
      </w:pPr>
      <w:r>
        <w:rPr>
          <w:rFonts w:ascii="Times New Roman" w:cs="Times New Roman" w:eastAsia="Times New Roman" w:hAnsi="Times New Roman"/>
          <w:b/>
          <w:bCs/>
          <w:sz w:val="28"/>
          <w:szCs w:val="28"/>
        </w:rPr>
        <w:t xml:space="preserve">1.2 Problem Statement</w:t>
      </w:r>
    </w:p>
    <w:p>
      <w:pPr>
        <w:spacing w:after="120" w:before="0" w:line="360" w:lineRule="auto"/>
        <w:jc w:val="both"/>
      </w:pPr>
      <w:r>
        <w:rPr>
          <w:rFonts w:ascii="Times New Roman" w:cs="Times New Roman" w:eastAsia="Times New Roman" w:hAnsi="Times New Roman"/>
          <w:sz w:val="24"/>
          <w:szCs w:val="24"/>
        </w:rPr>
        <w:t xml:space="preserve">The following five specific problems motivate the design and implementation of the Mindless System:</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Schema Heterogeneity in Transaction Data: Different POS systems, e-commerce platforms, and payment gateways export transaction data with inconsistent column names. A merchant might export a CSV from WooCommerce where the customer identifier column is labeled 'customer_id', whereas a Shopify export labels it 'Customer ID' and a custom database dump labels it 'user_id'. Without automated schema detection, any analytics pipeline requires manual column mapping for every new data source, creating a significant operational barrier. The Mindless System solves this by combining fuzzy string matching (rapidfuzz) with LLM-based inference (Qwen3-32B via Groq) to automatically resolve column identities before processing.</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Absence of Behavioral Segmentation Beyond Basic Metrics: Most small merchant dashboards display aggregate revenue and order counts but cannot identify which customers are Champions driving disproportionate revenue, which Loyal Customers are at risk of churning, or which New Customers warrant immediate nurturing campaigns. Without RFM-based segmentation, all customers receive identical marketing treatment, resulting in wasted campaign spend and missed revenue opportunities. The Mindless System produces 10 distinct behavioral segments with per-segment LLM-generated recommendations.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No Forward-Looking Customer Lifetime Value Estimation: Knowing that a customer has spent NPR 15,000 historically is far less useful than knowing they are predicted to spend NPR 42,000 over the next 12 months. Probabilistic CLV models based on the BG/NBD and Gamma-Gamma frameworks have been validated extensively in academic and industry contexts [3], yet no freely available open-source tool provides them in an integrated fashion for small merchants. The Mindless System computes 12-month CLV, 90-day predicted purchases, and probability-alive estimates for every repeat customer, enabling revenue forecasting and priority-based customer management.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Inability to Detect Fraudulent and Anomalous Customer Behavior: Return abusers, bulk resellers purchasing inventory for arbitrage, one-time high-value spenders exploiting promotions, and ghost customers with zero purchase activity but high account registrations represent financial risk to merchants. Without automated anomaly detection, such behaviors are only discovered during manual audits or after financial damage has occurred. The Mindless System trains a PyTorch Autoencoder on normal transaction patterns and flags customers whose reconstruction error exceeds the 95th percentile, followed by rule-based classification into five anomaly types.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Lack of Real-Time Customer Behavioral Visibility: Historical analytics report on what happened days or weeks ago; merchants cannot observe live customer journeys, identify traffic spikes, or respond to cart abandonment events in real time. The Mindless System implements a WebSocket-based event streaming layer that captures page_view, product_view, add_to_cart, and purchase events with sub-second latency and fans them out to all connected administrator dashboards simultaneously.</w:t>
      </w:r>
    </w:p>
    <w:p>
      <w:pPr>
        <w:pStyle w:val="Heading2"/>
        <w:spacing w:after="180" w:before="360" w:line="360" w:lineRule="auto"/>
      </w:pPr>
      <w:r>
        <w:rPr>
          <w:rFonts w:ascii="Times New Roman" w:cs="Times New Roman" w:eastAsia="Times New Roman" w:hAnsi="Times New Roman"/>
          <w:b/>
          <w:bCs/>
          <w:sz w:val="28"/>
          <w:szCs w:val="28"/>
        </w:rPr>
        <w:t xml:space="preserve">1.3 Objectives</w:t>
      </w:r>
    </w:p>
    <w:p>
      <w:pPr>
        <w:spacing w:after="120" w:before="0" w:line="360" w:lineRule="auto"/>
        <w:jc w:val="both"/>
      </w:pPr>
      <w:r>
        <w:rPr>
          <w:rFonts w:ascii="Times New Roman" w:cs="Times New Roman" w:eastAsia="Times New Roman" w:hAnsi="Times New Roman"/>
          <w:sz w:val="24"/>
          <w:szCs w:val="24"/>
        </w:rPr>
        <w:t xml:space="preserve">The following four objectives define the complete scope of the implemented Mindless System. These objectives reflect the final implemented system, which extends the original project proposal by replacing K-Means clustering with interpretable rule-based RFM segmentation, repurposing the autoencoder architecture for anomaly detection rather than embeddings, and adding CLV prediction and LLM-generated insights as high-value analytical outputs.</w:t>
      </w:r>
    </w:p>
    <w:p>
      <w:pPr>
        <w:spacing w:after="120" w:before="0"/>
      </w:pPr>
      <w:r>
        <w:rPr>
          <w:rFonts w:ascii="Times New Roman" w:cs="Times New Roman" w:eastAsia="Times New Roman" w:hAnsi="Times New Roman"/>
          <w:sz w:val="24"/>
          <w:szCs w:val="24"/>
        </w:rPr>
        <w:t xml:space="preserve"/>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To design and implement an automated, schema-agnostic data ingestion and feature engineering pipeline that accepts heterogeneous CSV transaction exports, resolves column mappings using fuzzy matching and LLM inference, and computes an eight-dimensional RFM feature matrix (Recency, Frequency, Monetary, AvgOrderValue, TotalItems, DistinctProducts, TenureDays, AvgItemsPerOrder) for subsequent ML processing.</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To implement a comprehensive customer analytics engine combining: (a) rule-based RFM segmentation into 10 behavioral classes with 1-5 quintile scoring, (b) probabilistic Customer Lifetime Value prediction using the BG/NBD and Gamma-Gamma models with 12-month CLV, 90-day purchase probability, and churn probability outputs, and (c) High Value Risk detection using a scikit-learn RandomForestClassifier to identify high-revenue customers approaching churn.</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To build a deep learning anomaly detection module using a PyTorch Autoencoder (8-16-8-2 encoder, 2-8-16-8 decoder architecture) trained on normal transaction embeddings, with threshold-based severity classification (95th/99th percentile reconstruction error) and rule-based anomaly type labelling (Return Abuser, Bulk Buyer/Reseller, One-Hit High Spender, Ghost Customer, Erratic Behavior), integrated with LLM-generated narrative reports via Groq Qwen3-32B.</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To deploy a real-time customer behavioral tracking system using FastAPI WebSockets with asynchronous publish/subscribe fan-out, capturing page_view, product_view, add_to_cart, and purchase events and streaming them to a live administrator dashboard, alongside a complete three-tier web application (React 18 frontend, FastAPI backend, PostgreSQL database) with JWT authentication, rate limiting, and role-based access control.</w:t>
      </w:r>
    </w:p>
    <w:p>
      <w:pPr>
        <w:pStyle w:val="Heading2"/>
        <w:spacing w:after="180" w:before="360" w:line="360" w:lineRule="auto"/>
      </w:pPr>
      <w:r>
        <w:rPr>
          <w:rFonts w:ascii="Times New Roman" w:cs="Times New Roman" w:eastAsia="Times New Roman" w:hAnsi="Times New Roman"/>
          <w:b/>
          <w:bCs/>
          <w:sz w:val="28"/>
          <w:szCs w:val="28"/>
        </w:rPr>
        <w:t xml:space="preserve">1.4 Scope and Limitation</w:t>
      </w:r>
    </w:p>
    <w:p>
      <w:pPr>
        <w:spacing w:after="120" w:before="0" w:line="360" w:lineRule="auto"/>
        <w:jc w:val="both"/>
      </w:pPr>
      <w:r>
        <w:rPr>
          <w:rFonts w:ascii="Times New Roman" w:cs="Times New Roman" w:eastAsia="Times New Roman" w:hAnsi="Times New Roman"/>
          <w:sz w:val="24"/>
          <w:szCs w:val="24"/>
        </w:rPr>
        <w:t xml:space="preserve">The Mindless System encompasses the following scope:</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 complete e-commerce store frontend (ThreadHouse) with product browsing, cart management, order placement, and user authentication, built on React 18 + Vite + React Router.</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An administrator intelligence dashboard that accepts CSV uploads, triggers the ML pipeline, and displays segmentation, CLV, anomaly, HVR, and LLM insight results via Recharts visualizations.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 fully automated ML pipeline executed asynchronously on upload, covering schema detection, RFM extraction, segmentation, CLV computation, anomaly detection, HVR prediction, and LLM insight generation.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 real-time live tracking module that captures and streams behavioral events from the ThreadHouse storefront to the admin dashboard via WebSocket connections.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 RESTful FastAPI backend with asyncpg connection pooling, SQLAlchemy ORM for six database entities (jobs, customer_profiles, insights, users, orders, analytics_events), bcrypt password hashing, PyJWT authentication, and slowapi rate limiting.</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following limitations apply:</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BG/NBD and Gamma-Gamma CLV models require a minimum of 50 repeat purchasers to produce statistically reliable estimates; datasets with fewer repeat buyers fall back to null CLV values. The system documents this threshold explicitly.</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Autoencoder model file (best_autoencoder.pt) must be trained on representative data before deployment; a statistical Z-score fallback is provided for cold-start scenarios where the model file is absent. The model is not retrained incrementally on each upload.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LLM insight generation depends on API availability of the Groq service and the Qwen3-32B model. Network outages or API quota exhaustion will cause the insight generation step to fail gracefully, with the rest of the pipeline results still being saved.</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system is designed for administrator use only; end-customers of the ThreadHouse store do not have access to the analytics dashboard. Role-based access control enforces this boundary via JWT claims.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The system does not implement automated retraining of the Autoencoder or RandomForestClassifier based on new uploads; model updates require manual retraining and redeployment of model weights.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Real-time live tracking events are held in memory queues and are not persisted beyond the active WebSocket session; there is no historical replay of live events.</w:t>
      </w:r>
    </w:p>
    <w:p>
      <w:pPr>
        <w:pStyle w:val="Heading2"/>
        <w:spacing w:after="180" w:before="360" w:line="360" w:lineRule="auto"/>
      </w:pPr>
      <w:r>
        <w:rPr>
          <w:rFonts w:ascii="Times New Roman" w:cs="Times New Roman" w:eastAsia="Times New Roman" w:hAnsi="Times New Roman"/>
          <w:b/>
          <w:bCs/>
          <w:sz w:val="28"/>
          <w:szCs w:val="28"/>
        </w:rPr>
        <w:t xml:space="preserve">1.5 Development Methodology</w:t>
      </w:r>
    </w:p>
    <w:p>
      <w:pPr>
        <w:spacing w:after="120" w:before="0" w:line="360" w:lineRule="auto"/>
        <w:jc w:val="both"/>
      </w:pPr>
      <w:r>
        <w:rPr>
          <w:rFonts w:ascii="Times New Roman" w:cs="Times New Roman" w:eastAsia="Times New Roman" w:hAnsi="Times New Roman"/>
          <w:sz w:val="24"/>
          <w:szCs w:val="24"/>
        </w:rPr>
        <w:t xml:space="preserve">The Mindless System was developed following the Agile software development methodology. Agile emphasizes iterative and incremental delivery, continuous feedback, and adaptability to changing requirements over rigid upfront planning. Development was organized into two-week sprints, each producing a working, testable software increment. Requirements were maintained as a prioritized product backlog and refined sprint by sprint as the team gained a deeper understanding of the ML pipeline's data requirements and the admin dashboard's usability needs.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This iterative approach proved particularly valuable for the ML components: the BG/NBD CLV model, for instance, was initially prototyped in Sprint 3 and then revisited in Sprint 5 after testing revealed that datasets with fewer than 50 repeat purchasers produced unreliable parameter estimates, leading to the addition of a fallback formula. Similarly, the autoencoder architecture was refined across two sprints before the 8→16→8→2 encoder configuration and RobustScaler normalization were finalized. Agile's emphasis on working software over comprehensive documentation also drove the team to validate each pipeline stage on real transaction data (UCI Online Retail II) before proceeding to the next feature.</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Sprint 1 (2 weeks): Project setup, PostgreSQL schema (6 tables), FastAPI scaffold with 8 router modules, user registration and JWT authentication.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Sprint 2 (2 weeks): ThreadHouse storefront — product catalogue, cart management, and order placement. Analytics event capture endpoint.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Sprint 3 (2 weeks): CSV upload pipeline — schema detection (exact + fuzzy match), RFM feature extraction, rule-based segmentation (10 segments), and async job queue.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Sprint 4 (2 weeks): CLV prediction module (BG/NBD + Gamma-Gamma), HVR RandomForestClassifier, and anomaly detection (PyTorch Autoencoder 8→16→8→2).</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Sprint 5 (2 weeks): LLM insight generation (Qwen3-32B via Groq), rule-based priority alerts, and fallback logic for all LLM-dependent pipeline stages.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Sprint 6 (2 weeks): Admin intelligence dashboard with Recharts visualizations, customer table with segment filters, insights panel, and WebSocket live tracking integration.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Sprint 7 (2 weeks): End-to-end integration testing, rate limiting (slowapi), error recovery hardening, and performance validation on the UCI Online Retail II dataset (541,909 rows, 42 s pipeline).</w:t>
      </w:r>
    </w:p>
    <w:p>
      <w:pPr>
        <w:spacing w:after="120" w:before="0"/>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1.6 Report Organization</w:t>
      </w:r>
    </w:p>
    <w:p>
      <w:pPr>
        <w:spacing w:after="120" w:before="0" w:line="360" w:lineRule="auto"/>
        <w:jc w:val="both"/>
      </w:pPr>
      <w:r>
        <w:rPr>
          <w:rFonts w:ascii="Times New Roman" w:cs="Times New Roman" w:eastAsia="Times New Roman" w:hAnsi="Times New Roman"/>
          <w:sz w:val="24"/>
          <w:szCs w:val="24"/>
        </w:rPr>
        <w:t xml:space="preserve">The remainder of this report is organized as follows:</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2 reviews the theoretical background and related literature covering RFM analysis, CLV modelling, autoencoder anomaly detection, WebSocket pub/sub architecture, and LLM-based schema detection.</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3 covers system analysis including functional and non-functional requirements, use case descriptions, feasibility analysis, and structured analysis artifacts (ER diagram and DFDs).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4 presents the system design: three-tier architecture, database normalization, forms and interface design, and algorithm details for each ML component.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5 documents the implementation of each module, unit and system test cases, and result analysis on the UCI Online Retail II dataset.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Chapter 6 concludes the report and proposes future enhancements.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IEEE-format references and source code appendices follow Chapter 6.</w:t>
      </w:r>
    </w:p>
    <w:p>
      <w:r>
        <w:br w:type="page"/>
      </w:r>
    </w:p>
    <w:p>
      <w:pPr>
        <w:spacing w:after="240" w:before="480" w:line="360" w:lineRule="auto"/>
        <w:jc w:val="center"/>
      </w:pPr>
      <w:r>
        <w:rPr>
          <w:rFonts w:ascii="Times New Roman" w:cs="Times New Roman" w:eastAsia="Times New Roman" w:hAnsi="Times New Roman"/>
          <w:b/>
          <w:bCs/>
          <w:sz w:val="32"/>
          <w:szCs w:val="32"/>
        </w:rPr>
        <w:t xml:space="preserve">CHAPTER 2: BACKGROUND STUDY AND LITERATURE REVIEW</w:t>
      </w:r>
    </w:p>
    <w:p>
      <w:pPr>
        <w:pStyle w:val="Heading2"/>
        <w:spacing w:after="180" w:before="360" w:line="360" w:lineRule="auto"/>
      </w:pPr>
      <w:r>
        <w:rPr>
          <w:rFonts w:ascii="Times New Roman" w:cs="Times New Roman" w:eastAsia="Times New Roman" w:hAnsi="Times New Roman"/>
          <w:b/>
          <w:bCs/>
          <w:sz w:val="28"/>
          <w:szCs w:val="28"/>
        </w:rPr>
        <w:t xml:space="preserve">2.1 Background Study</w:t>
      </w:r>
    </w:p>
    <w:p>
      <w:pPr>
        <w:spacing w:after="120" w:before="0" w:line="360" w:lineRule="auto"/>
        <w:jc w:val="both"/>
      </w:pPr>
      <w:r>
        <w:rPr>
          <w:rFonts w:ascii="Times New Roman" w:cs="Times New Roman" w:eastAsia="Times New Roman" w:hAnsi="Times New Roman"/>
          <w:sz w:val="24"/>
          <w:szCs w:val="24"/>
        </w:rPr>
        <w:t xml:space="preserve">This section establishes the theoretical foundations underlying the five analytical components of the Mindless System: RFM analysis, BG/NBD and Gamma-Gamma CLV modelling, autoencoder anomaly detection, WebSocket publish/subscribe architecture, and LLM-based schema detection. Each theory is presented in the context of how this system implements it.</w:t>
      </w:r>
    </w:p>
    <w:p>
      <w:pPr>
        <w:pStyle w:val="Heading3"/>
        <w:spacing w:after="120" w:before="240" w:line="360" w:lineRule="auto"/>
      </w:pPr>
      <w:r>
        <w:rPr>
          <w:rFonts w:ascii="Times New Roman" w:cs="Times New Roman" w:eastAsia="Times New Roman" w:hAnsi="Times New Roman"/>
          <w:b/>
          <w:bCs/>
          <w:sz w:val="24"/>
          <w:szCs w:val="24"/>
        </w:rPr>
        <w:t xml:space="preserve">2.1.1 RFM Analysis and Behavioral Scoring</w:t>
      </w:r>
    </w:p>
    <w:p>
      <w:pPr>
        <w:spacing w:after="120" w:before="0" w:line="360" w:lineRule="auto"/>
        <w:jc w:val="both"/>
      </w:pPr>
      <w:r>
        <w:rPr>
          <w:rFonts w:ascii="Times New Roman" w:cs="Times New Roman" w:eastAsia="Times New Roman" w:hAnsi="Times New Roman"/>
          <w:sz w:val="24"/>
          <w:szCs w:val="24"/>
        </w:rPr>
        <w:t xml:space="preserve">Recency-Frequency-Monetary (RFM) analysis originates in direct marketing, where Hughes (1994) demonstrated that three dimensions of purchase history are sufficient to rank customers by their likelihood of responding to a marketing offer [2]. The intuition is straightforward: a customer who purchased recently (low Recency in days), purchases frequently (high Frequency in unique invoices), and spends substantially (high Monetary in currency units) is a high-value, high-engagement customer.</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In the Mindless System, the rfm_extraction.py module computes Recency as the number of days elapsed between a customer's most recent transaction date and a reference date (the dataset maximum plus one day). Frequency is computed as the count of distinct InvoiceIDs attributed to a customer. Monetary is the sum of LineTotal (Quantity x Amount) across all transactions. Five additional features extend the standard three: AvgOrderValue (mean LineTotal per invoice), TotalItems (sum of Quantity), DistinctProducts (count of unique StockCode values), TenureDays (days between first and most recent transaction), and AvgItemsPerOrder (mean Quantity per invoice). These eight features together form the input vector for both the segmentation module and the autoencoder.</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Quintile scoring maps each continuous feature to a 1-5 integer score. For Recency, lower values receive higher scores (a customer who bought yesterday receives R=5); for Frequency and Monetary, higher values receive higher scores. The segmentation.py module implements this using pandas qcut with the _safe_score function, which gracefully handles degenerate samples with fewer than five unique values by reducing the number of bins. The R, F, and M scores are then combined through a rule matrix that assigns one of ten named segments. For example, R&gt;=4, F&gt;=4, M&gt;=4 produces the Champion segment, while R&lt;=2, F&gt;=4, M&gt;=4 produces the Can't Lose Them segment (high historical value, but recently disengaged).</w:t>
      </w:r>
    </w:p>
    <w:p>
      <w:pPr>
        <w:pStyle w:val="Heading3"/>
        <w:spacing w:after="120" w:before="240" w:line="360" w:lineRule="auto"/>
      </w:pPr>
      <w:r>
        <w:rPr>
          <w:rFonts w:ascii="Times New Roman" w:cs="Times New Roman" w:eastAsia="Times New Roman" w:hAnsi="Times New Roman"/>
          <w:b/>
          <w:bCs/>
          <w:sz w:val="24"/>
          <w:szCs w:val="24"/>
        </w:rPr>
        <w:t xml:space="preserve">2.1.2 BG/NBD and Gamma-Gamma CLV Theory</w:t>
      </w:r>
    </w:p>
    <w:p>
      <w:pPr>
        <w:spacing w:after="120" w:before="0" w:line="360" w:lineRule="auto"/>
        <w:jc w:val="both"/>
      </w:pPr>
      <w:r>
        <w:rPr>
          <w:rFonts w:ascii="Times New Roman" w:cs="Times New Roman" w:eastAsia="Times New Roman" w:hAnsi="Times New Roman"/>
          <w:sz w:val="24"/>
          <w:szCs w:val="24"/>
        </w:rPr>
        <w:t xml:space="preserve">The Beta-Geometric/Negative Binomial Distribution (BG/NBD) model, introduced by Fader, Hardie, and Lee (2005), provides a probabilistic framework for predicting the number of future transactions a customer will make, and for estimating whether a customer is still 'alive' (i.e., has not yet churned) [3]. The model assumes that customers make purchases at an individual Poisson rate lambda while alive, and that they drop out (become permanently inactive) at an individual geometric rate mu after each purchase. Both lambda and mu are assumed to follow Gamma distributions across the customer population, giving rise to the BG/NBD name.</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In the Mindless System, the clv.py module fits a BetaGeoFitter to the repeat purchaser subset of the transaction data (customers with frequency &gt; 0 in the lifetimes library summary format). The model is fit with a penalizer_coef=0.01 to regularize against overfitting. From the fitted model, two quantities are extracted per customer: conditional_expected_number_of_purchases_up_to_time(90) (predicted purchases in the next 90 days) and conditional_probability_alive (probability that the customer has not yet churned). These outputs are stored in the predicted_purchases_90d and prob_alive columns of the customer_profiles table.</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Gamma-Gamma model (Fader &amp; Hardie, 2013) supplements BG/NBD by estimating the expected monetary value per transaction, assuming that each customer's average transaction value follows a Gamma distribution across the population. A GammaGammaFitter is fit on the repeat purchaser subset and combined with the BetaGeoFitter via the customer_lifetime_value method to produce clv_12months: the expected revenue from a customer over the next 12 months, discounted at a daily rate of 0.01. Customers are then bucketed into four CLV tiers (Low, Medium, High, Premium) using quartile binning, providing merchants with a prioritized customer list for retention investment.</w:t>
      </w:r>
    </w:p>
    <w:p>
      <w:pPr>
        <w:pStyle w:val="Heading3"/>
        <w:spacing w:after="120" w:before="240" w:line="360" w:lineRule="auto"/>
      </w:pPr>
      <w:r>
        <w:rPr>
          <w:rFonts w:ascii="Times New Roman" w:cs="Times New Roman" w:eastAsia="Times New Roman" w:hAnsi="Times New Roman"/>
          <w:b/>
          <w:bCs/>
          <w:sz w:val="24"/>
          <w:szCs w:val="24"/>
        </w:rPr>
        <w:t xml:space="preserve">2.1.3 Autoencoder Theory for Anomaly Detection</w:t>
      </w:r>
    </w:p>
    <w:p>
      <w:pPr>
        <w:spacing w:after="120" w:before="0" w:line="360" w:lineRule="auto"/>
        <w:jc w:val="both"/>
      </w:pPr>
      <w:r>
        <w:rPr>
          <w:rFonts w:ascii="Times New Roman" w:cs="Times New Roman" w:eastAsia="Times New Roman" w:hAnsi="Times New Roman"/>
          <w:sz w:val="24"/>
          <w:szCs w:val="24"/>
        </w:rPr>
        <w:t xml:space="preserve">An autoencoder is a neural network that learns to compress its input into a low-dimensional latent representation and then reconstruct the original input from that representation [5]. When trained exclusively on normal data, the autoencoder learns the manifold of typical patterns; when presented with anomalous inputs at inference time, it produces high reconstruction error because the anomalous pattern lies off the learned manifold. This property makes autoencoders well-suited for unsupervised anomaly detection in settings where labeled anomaly examples are scarce or unavailable, which is exactly the situation in e-commerce transaction fraud detection.</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Mindless System implements a custom Autoencoder class in PyTorch. The encoder compresses the eight-dimensional RFM feature vector through three linear layers (8-&gt;16-&gt;8-&gt;2) with ReLU activations, producing a two-dimensional latent embedding. The decoder inverts this through three symmetric layers (2-&gt;8-&gt;16-&gt;8). The choice of latent dimension 2 (rather than a higher value) deliberately forces aggressive compression, making the model sensitive to deviations from normal patterns. Input features are normalized using RobustScaler, which uses the interquartile range rather than standard deviation, making it robust to the outliers that are exactly the phenomenon the system seeks to detect.</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At inference time, the system computes mean squared error between the scaled input and the reconstruction for each customer. The 95th percentile of reconstruction errors across the dataset defines the Suspicious threshold, while the 99th percentile defines the High Risk threshold. Customers below the 95th percentile are labeled Normal. Above the 95th percentile, a rule-based classifier further assigns an anomaly type based on feature values: zero Monetary or TotalItems produces Return Abuser, AvgItemsPerOrder more than three times the dataset mean produces Bulk Buyer/Reseller, single-transaction customers with monetary value more than twice the mean produce One-Hit High Spender, high Recency with very low Frequency produces Ghost Customer, and all other anomalous patterns produce Erratic Behavior. If the trained model file is absent, the system falls back to Z-score based anomaly scoring, ensuring graceful degradation.</w:t>
      </w:r>
    </w:p>
    <w:p>
      <w:pPr>
        <w:pStyle w:val="Heading3"/>
        <w:spacing w:after="120" w:before="240" w:line="360" w:lineRule="auto"/>
      </w:pPr>
      <w:r>
        <w:rPr>
          <w:rFonts w:ascii="Times New Roman" w:cs="Times New Roman" w:eastAsia="Times New Roman" w:hAnsi="Times New Roman"/>
          <w:b/>
          <w:bCs/>
          <w:sz w:val="24"/>
          <w:szCs w:val="24"/>
        </w:rPr>
        <w:t xml:space="preserve">2.1.4 WebSocket Publish/Subscribe Architecture</w:t>
      </w:r>
    </w:p>
    <w:p>
      <w:pPr>
        <w:spacing w:after="120" w:before="0" w:line="360" w:lineRule="auto"/>
        <w:jc w:val="both"/>
      </w:pPr>
      <w:r>
        <w:rPr>
          <w:rFonts w:ascii="Times New Roman" w:cs="Times New Roman" w:eastAsia="Times New Roman" w:hAnsi="Times New Roman"/>
          <w:sz w:val="24"/>
          <w:szCs w:val="24"/>
        </w:rPr>
        <w:t xml:space="preserve">WebSocket (RFC 6455) provides a full-duplex communication channel over a single TCP connection, enabling servers to push events to connected clients without polling [6]. The publish/subscribe (pub/sub) pattern decouples event producers from event consumers: producers publish events to a broker or channel, and all subscribed consumers receive copies of each event, without the producer having knowledge of individual consumer identities.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In the Mindless System, live_tracking.py implements an in-memory pub/sub system using Python asyncio queues. Each connected WebSocket dashboard client calls the subscribe() function, which creates a new asyncio.Queue (capped at 200 events to prevent slow-consumer memory exhaustion) and adds it to the global _subscribers set. When the ThreadHouse storefront generates a behavioral event (page_view, product_view, add_to_cart, purchase), the publish() coroutine fans the event dictionary out to every subscriber queue using put_nowait(). Queues that are full at the time of publishing have the event dropped (lossy delivery), and the corresponding subscriber is removed from the set to prevent zombie connections. This architecture handles multiple simultaneous administrator dashboard connections without modification and is served by FastAPI's async WebSocket handler in the intel_live.py router.</w:t>
      </w:r>
    </w:p>
    <w:p>
      <w:pPr>
        <w:pStyle w:val="Heading3"/>
        <w:spacing w:after="120" w:before="240" w:line="360" w:lineRule="auto"/>
      </w:pPr>
      <w:r>
        <w:rPr>
          <w:rFonts w:ascii="Times New Roman" w:cs="Times New Roman" w:eastAsia="Times New Roman" w:hAnsi="Times New Roman"/>
          <w:b/>
          <w:bCs/>
          <w:sz w:val="24"/>
          <w:szCs w:val="24"/>
        </w:rPr>
        <w:t xml:space="preserve">2.1.5 LLM-Based Schema Detection</w:t>
      </w:r>
    </w:p>
    <w:p>
      <w:pPr>
        <w:spacing w:after="120" w:before="0" w:line="360" w:lineRule="auto"/>
        <w:jc w:val="both"/>
      </w:pPr>
      <w:r>
        <w:rPr>
          <w:rFonts w:ascii="Times New Roman" w:cs="Times New Roman" w:eastAsia="Times New Roman" w:hAnsi="Times New Roman"/>
          <w:sz w:val="24"/>
          <w:szCs w:val="24"/>
        </w:rPr>
        <w:t xml:space="preserve">Schema detection is the task of mapping column names in an arbitrary tabular file to a known semantic schema. In the context of transactional e-commerce data, the required schema has five mandatory fields: customer identifier, transaction date, unit amount, quantity, and invoice/order identifier. Column names for these fields vary dramatically across export sources.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Mindless System uses a two-stage detection approach implemented in schema_detection.py. In the first stage, rapidfuzz computes token_sort_ratio similarity scores between each column name in the uploaded CSV and a set of known aliases for each required field (e.g., for customer_id: 'CustomerID', 'customer_id', 'user_id', 'client_id', 'buyer_id'). If the best fuzzy match exceeds a confidence threshold, the column is assigned. In the second stage, for columns that remain unmapped after fuzzy matching (i.e., genuinely novel naming conventions), the system constructs a structured prompt including the unmapped column names and sample values, and queries Qwen3-32B (via the Groq API) to infer the semantic identity of each column. The LLM response is parsed deterministically using JSON extraction. This hybrid approach combines the speed of fuzzy matching for common cases with the generalization power of an LLM for edge cases.</w:t>
      </w:r>
    </w:p>
    <w:p>
      <w:pPr>
        <w:pStyle w:val="Heading2"/>
        <w:spacing w:after="180" w:before="360" w:line="360" w:lineRule="auto"/>
      </w:pPr>
      <w:r>
        <w:rPr>
          <w:rFonts w:ascii="Times New Roman" w:cs="Times New Roman" w:eastAsia="Times New Roman" w:hAnsi="Times New Roman"/>
          <w:b/>
          <w:bCs/>
          <w:sz w:val="28"/>
          <w:szCs w:val="28"/>
        </w:rPr>
        <w:t xml:space="preserve">2.2 Literature Review</w:t>
      </w:r>
    </w:p>
    <w:p>
      <w:pPr>
        <w:spacing w:after="120" w:before="0" w:line="360" w:lineRule="auto"/>
        <w:jc w:val="both"/>
      </w:pPr>
      <w:r>
        <w:rPr>
          <w:rFonts w:ascii="Times New Roman" w:cs="Times New Roman" w:eastAsia="Times New Roman" w:hAnsi="Times New Roman"/>
          <w:sz w:val="24"/>
          <w:szCs w:val="24"/>
        </w:rPr>
        <w:t xml:space="preserve">This section reviews work related to the Mindless System across five domains: commercial analytics platforms, RFM segmentation research, probabilistic CLV modelling, autoencoder anomaly detection, and real-time behavioral analytics. A gap analysis concludes the section.</w:t>
      </w:r>
    </w:p>
    <w:p>
      <w:pPr>
        <w:pStyle w:val="Heading3"/>
        <w:spacing w:after="120" w:before="240" w:line="360" w:lineRule="auto"/>
      </w:pPr>
      <w:r>
        <w:rPr>
          <w:rFonts w:ascii="Times New Roman" w:cs="Times New Roman" w:eastAsia="Times New Roman" w:hAnsi="Times New Roman"/>
          <w:b/>
          <w:bCs/>
          <w:sz w:val="24"/>
          <w:szCs w:val="24"/>
        </w:rPr>
        <w:t xml:space="preserve">2.2.1 Commercial Analytics Platforms</w:t>
      </w:r>
    </w:p>
    <w:p>
      <w:pPr>
        <w:spacing w:after="120" w:before="0" w:line="360" w:lineRule="auto"/>
        <w:jc w:val="both"/>
      </w:pPr>
      <w:r>
        <w:rPr>
          <w:rFonts w:ascii="Times New Roman" w:cs="Times New Roman" w:eastAsia="Times New Roman" w:hAnsi="Times New Roman"/>
          <w:sz w:val="24"/>
          <w:szCs w:val="24"/>
        </w:rPr>
        <w:t xml:space="preserve">Google Analytics 4 (GA4) is the dominant web analytics platform, providing event-based tracking, funnel analysis, and audience segmentation [7]. GA4 is event-instrumentation-dependent: merchants must embed the Google Tag Manager script and configure custom events to capture e-commerce data. Segmentation is available through the Explorations interface but is limited to predefined dimensions; GA4 does not compute RFM scores, CLV via probabilistic models, or anomaly labels. Data residency and privacy regulations (GDPR, PDPA) have further complicated GA4 deployment in certain jurisdictions. Critically, GA4 does not accept CSV uploads of historical transaction data from external POS systems, making it unsuitable as a standalone analytics engine for merchants migrating from offline or hybrid sales.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Mixpanel is a product analytics platform focused on user journey analysis with cohort retention charts and funnel visualization [7]. Like GA4, Mixpanel requires SDK integration for event capture. While Mixpanel supports data ingestion via its Import API, the schema must match Mixpanel's event format precisely, eliminating schema-agnostic CSV ingestion. Mixpanel's pricing model, which is based on monthly tracked users (MTU), becomes prohibitive for merchants with large inactive customer bases, as all historical users count toward the MTU limit. Neither RFM segmentation nor probabilistic CLV is available natively.</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Mindless System differs from both platforms in three key ways: it operates on arbitrary CSV exports without SDK integration; it produces probabilistic CLV and anomaly labels that neither GA4 nor Mixpanel provide; and it is deployable on self-hosted open-source infrastructure at zero per-user cost.</w:t>
      </w:r>
    </w:p>
    <w:p>
      <w:pPr>
        <w:pStyle w:val="Heading3"/>
        <w:spacing w:after="120" w:before="240" w:line="360" w:lineRule="auto"/>
      </w:pPr>
      <w:r>
        <w:rPr>
          <w:rFonts w:ascii="Times New Roman" w:cs="Times New Roman" w:eastAsia="Times New Roman" w:hAnsi="Times New Roman"/>
          <w:b/>
          <w:bCs/>
          <w:sz w:val="24"/>
          <w:szCs w:val="24"/>
        </w:rPr>
        <w:t xml:space="preserve">2.2.2 RFM Segmentation Literature</w:t>
      </w:r>
    </w:p>
    <w:p>
      <w:pPr>
        <w:spacing w:after="120" w:before="0" w:line="360" w:lineRule="auto"/>
        <w:jc w:val="both"/>
      </w:pPr>
      <w:r>
        <w:rPr>
          <w:rFonts w:ascii="Times New Roman" w:cs="Times New Roman" w:eastAsia="Times New Roman" w:hAnsi="Times New Roman"/>
          <w:sz w:val="24"/>
          <w:szCs w:val="24"/>
        </w:rPr>
        <w:t xml:space="preserve">Hughes (1994) first formalized RFM scoring in a direct marketing context, demonstrating that customer quintile scores on the three RFM dimensions outperformed demographic profiling for predicting mail campaign response rates [2]. Khajvand et al. (2011) extended RFM to an e-commerce context, applying K-Means clustering on RFM scores to identify customer segments in an Iranian online retailer dataset, finding that RFM-based segments were more stable than those derived from demographic data alone [8].</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Peker et al. (2017) proposed an automated RFM segmentation system using the C4.5 decision tree algorithm to learn segment assignment rules from labeled historical data, achieving 91% classification accuracy on a benchmark dataset [9]. While machine learning-based segment assignment offers higher accuracy on labeled data, the Mindless System adopts explicit rule-based segment assignment for a practical reason: interpretability. The rule matrix (e.g., R&gt;=4, F&lt;=2, M&lt;=2 -&gt; New Customer) allows a non-technical merchant to audit and modify segmentation logic without data science expertise. The decision to use rule-based segmentation rather than the K-Means clustering originally considered in the project proposal is supported by the Peker et al. finding that explicit rules can achieve comparably consistent segmentation while remaining fully transparent to business stakeholders.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Wei et al. (2010) demonstrated the value of extended RFM features by adding product category diversity to the RFM triple, finding that a five-feature customer vector improved churn prediction accuracy by 12% compared to standard three-feature RFM [10]. This motivates the Mindless System's eight-dimensional feature vector, which adds DistinctProducts, TenureDays, AvgOrderValue, TotalItems, and AvgItemsPerOrder to the standard three.</w:t>
      </w:r>
    </w:p>
    <w:p>
      <w:pPr>
        <w:pStyle w:val="Heading3"/>
        <w:spacing w:after="120" w:before="240" w:line="360" w:lineRule="auto"/>
      </w:pPr>
      <w:r>
        <w:rPr>
          <w:rFonts w:ascii="Times New Roman" w:cs="Times New Roman" w:eastAsia="Times New Roman" w:hAnsi="Times New Roman"/>
          <w:b/>
          <w:bCs/>
          <w:sz w:val="24"/>
          <w:szCs w:val="24"/>
        </w:rPr>
        <w:t xml:space="preserve">2.2.3 BG/NBD and CLV Modelling Literature</w:t>
      </w:r>
    </w:p>
    <w:p>
      <w:pPr>
        <w:spacing w:after="120" w:before="0" w:line="360" w:lineRule="auto"/>
        <w:jc w:val="both"/>
      </w:pPr>
      <w:r>
        <w:rPr>
          <w:rFonts w:ascii="Times New Roman" w:cs="Times New Roman" w:eastAsia="Times New Roman" w:hAnsi="Times New Roman"/>
          <w:sz w:val="24"/>
          <w:szCs w:val="24"/>
        </w:rPr>
        <w:t xml:space="preserve">Fader, Hardie, and Lee (2005) introduced the BG/NBD model as a tractable alternative to the Pareto/NBD model proposed by Schmittlein, Morrison, and Colombo (1987), with the key simplification of using geometric dropout rather than exponential dropout [3]. The BG/NBD model requires only three summary statistics per customer (frequency, recency, and T, the time since the customer's first transaction), making it computationally efficient even for large customer bases.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Fader and Hardie (2013) introduced the Gamma-Gamma model for monetary value estimation as a companion to BG/NBD, assuming that each customer's average transaction value is drawn from a Gamma distribution and is independent of transaction frequency [11]. The combined BG/NBD + Gamma-Gamma CLV model has been validated across multiple industries including retail, FMCG, and SaaS subscription businesses, consistently outperforming cohort-based CLV calculations in 12-month revenue prediction tasks. The Mindless System implements this model via the Python lifetimes library, which provides pre-validated implementations of both BetaGeoFitter and GammaGammaFitter with MLE-based parameter estimation.</w:t>
      </w:r>
    </w:p>
    <w:p>
      <w:pPr>
        <w:pStyle w:val="Heading3"/>
        <w:spacing w:after="120" w:before="240" w:line="360" w:lineRule="auto"/>
      </w:pPr>
      <w:r>
        <w:rPr>
          <w:rFonts w:ascii="Times New Roman" w:cs="Times New Roman" w:eastAsia="Times New Roman" w:hAnsi="Times New Roman"/>
          <w:b/>
          <w:bCs/>
          <w:sz w:val="24"/>
          <w:szCs w:val="24"/>
        </w:rPr>
        <w:t xml:space="preserve">2.2.4 Autoencoder Anomaly Detection Literature</w:t>
      </w:r>
    </w:p>
    <w:p>
      <w:pPr>
        <w:spacing w:after="120" w:before="0" w:line="360" w:lineRule="auto"/>
        <w:jc w:val="both"/>
      </w:pPr>
      <w:r>
        <w:rPr>
          <w:rFonts w:ascii="Times New Roman" w:cs="Times New Roman" w:eastAsia="Times New Roman" w:hAnsi="Times New Roman"/>
          <w:sz w:val="24"/>
          <w:szCs w:val="24"/>
        </w:rPr>
        <w:t xml:space="preserve">Zhou and Paffenroth (2017) proposed the Robust Deep Autoencoder framework for anomaly detection, demonstrating that autoencoders could separate normal-pattern representations from corruptions, achieving state-of-the-art performance on the KDD Cup 99 network intrusion detection benchmark [5]. Their work established reconstruction error as a principled anomaly score when autoencoders are trained exclusively on normal data, a principle adopted directly by the Mindless System.</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Ahmed et al. (2016) applied autoencoder-based anomaly detection to network traffic, showing that a shallow autoencoder with 2-3 hidden layers was competitive with deep architectures for tabular anomaly detection while being significantly faster to train [12]. This informed the Mindless System's choice of a three-layer encoder and three-layer decoder rather than a deeper architecture, balancing expressiveness against training time on potentially small merchant datasets.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In the e-commerce fraud detection domain, Makki et al. (2019) reviewed supervised, semi-supervised, and unsupervised fraud detection approaches, concluding that unsupervised autoencoders are particularly appropriate when labeled fraud examples are unavailable, as is typically the case for small merchants who have not previously audited their customer base for anomalous behavior [13]. The Mindless System operates entirely without labeled training data for anomalies, relying on the autoencoder's normal-pattern reconstruction as the anomaly signal.</w:t>
      </w:r>
    </w:p>
    <w:p>
      <w:pPr>
        <w:pStyle w:val="Heading3"/>
        <w:spacing w:after="120" w:before="240" w:line="360" w:lineRule="auto"/>
      </w:pPr>
      <w:r>
        <w:rPr>
          <w:rFonts w:ascii="Times New Roman" w:cs="Times New Roman" w:eastAsia="Times New Roman" w:hAnsi="Times New Roman"/>
          <w:b/>
          <w:bCs/>
          <w:sz w:val="24"/>
          <w:szCs w:val="24"/>
        </w:rPr>
        <w:t xml:space="preserve">2.2.5 Real-Time Behavioral Analytics Literature</w:t>
      </w:r>
    </w:p>
    <w:p>
      <w:pPr>
        <w:spacing w:after="120" w:before="0" w:line="360" w:lineRule="auto"/>
        <w:jc w:val="both"/>
      </w:pPr>
      <w:r>
        <w:rPr>
          <w:rFonts w:ascii="Times New Roman" w:cs="Times New Roman" w:eastAsia="Times New Roman" w:hAnsi="Times New Roman"/>
          <w:sz w:val="24"/>
          <w:szCs w:val="24"/>
        </w:rPr>
        <w:t xml:space="preserve">Atterer, Wnuk, and Schmidt (2006) conducted one of the first systematic studies of client-side behavioral tracking, instrumenting web pages to capture mouse movements, scroll depth, and click sequences, and demonstrating that behavioral signals predicted task completion rates better than post-hoc survey data [14]. Their work established the value of fine-grained behavioral event capture, which the Mindless System extends to the e-commerce purchase funnel context.</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Buber and Diri (2019) studied real-time anomaly detection in e-commerce clickstreams, showing that session-level behavioral deviations (unusually short time-to-purchase, non-standard navigation paths) predicted fraudulent transactions with 78% recall [15]. The Mindless System's live tracking module captures the same event types (page_view, product_view, add_to_cart, purchase) via WebSocket streaming, positioning the system to support such session-level anomaly detection as a future extension.</w:t>
      </w:r>
    </w:p>
    <w:p>
      <w:pPr>
        <w:pStyle w:val="Heading3"/>
        <w:spacing w:after="120" w:before="240" w:line="360" w:lineRule="auto"/>
      </w:pPr>
      <w:r>
        <w:rPr>
          <w:rFonts w:ascii="Times New Roman" w:cs="Times New Roman" w:eastAsia="Times New Roman" w:hAnsi="Times New Roman"/>
          <w:b/>
          <w:bCs/>
          <w:sz w:val="24"/>
          <w:szCs w:val="24"/>
        </w:rPr>
        <w:t xml:space="preserve">2.2.6 Gap Analysis</w:t>
      </w:r>
    </w:p>
    <w:p>
      <w:pPr>
        <w:spacing w:after="120" w:before="0" w:line="360" w:lineRule="auto"/>
        <w:jc w:val="both"/>
      </w:pPr>
      <w:r>
        <w:rPr>
          <w:rFonts w:ascii="Times New Roman" w:cs="Times New Roman" w:eastAsia="Times New Roman" w:hAnsi="Times New Roman"/>
          <w:sz w:val="24"/>
          <w:szCs w:val="24"/>
        </w:rPr>
        <w:t xml:space="preserve">Based on the literature reviewed above, the following table summarizes what existing systems can and cannot do, and identifies where the Mindless System fills the gap:</w:t>
      </w:r>
    </w:p>
    <w:p>
      <w:pPr>
        <w:spacing w:after="120" w:before="0"/>
      </w:pPr>
      <w:r>
        <w:rPr>
          <w:rFonts w:ascii="Times New Roman" w:cs="Times New Roman" w:eastAsia="Times New Roman" w:hAnsi="Times New Roman"/>
          <w:sz w:val="24"/>
          <w:szCs w:val="24"/>
        </w:rPr>
        <w:t xml:space="preserve"/>
      </w:r>
    </w:p>
    <w:p>
      <w:pPr>
        <w:spacing w:after="60" w:before="240" w:line="360" w:lineRule="auto"/>
        <w:jc w:val="center"/>
      </w:pPr>
      <w:r>
        <w:rPr>
          <w:rFonts w:ascii="Times New Roman" w:cs="Times New Roman" w:eastAsia="Times New Roman" w:hAnsi="Times New Roman"/>
          <w:b/>
          <w:bCs/>
          <w:sz w:val="24"/>
          <w:szCs w:val="24"/>
        </w:rPr>
        <w:t xml:space="preserve">Table 2.1: Comparison of Existing Analytics Platforms vs. Mindless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300"/>
        <w:gridCol w:w="1766"/>
      </w:tblGrid>
      <w:tr>
        <w:trPr>
          <w:tblHeader/>
        </w:trPr>
        <w:tc>
          <w:tcPr>
            <w:tcW w:type="dxa" w:w="3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Capability</w:t>
            </w:r>
          </w:p>
        </w:tc>
        <w:tc>
          <w:tcPr>
            <w:tcW w:type="dxa" w:w="13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Google Analytics 4</w:t>
            </w:r>
          </w:p>
        </w:tc>
        <w:tc>
          <w:tcPr>
            <w:tcW w:type="dxa" w:w="13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Mixpanel</w:t>
            </w:r>
          </w:p>
        </w:tc>
        <w:tc>
          <w:tcPr>
            <w:tcW w:type="dxa" w:w="13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Academic RFM Tools</w:t>
            </w:r>
          </w:p>
        </w:tc>
        <w:tc>
          <w:tcPr>
            <w:tcW w:type="dxa" w:w="17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Mindless System</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Schema-agnostic CSV ingestion</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Partial</w:t>
            </w:r>
          </w:p>
        </w:tc>
        <w:tc>
          <w:tcPr>
            <w:tcW w:type="dxa" w:w="17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(fuzzy + LLM)</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RFM-based segmentation (10 classes)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(varies)</w:t>
            </w:r>
          </w:p>
        </w:tc>
        <w:tc>
          <w:tcPr>
            <w:tcW w:type="dxa" w:w="17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Probabilistic CLV (BG/NBD + Gamma-Gamma)</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Research only</w:t>
            </w:r>
          </w:p>
        </w:tc>
        <w:tc>
          <w:tcPr>
            <w:tcW w:type="dxa" w:w="17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Autoencoder anomaly detection</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Research only</w:t>
            </w:r>
          </w:p>
        </w:tc>
        <w:tc>
          <w:tcPr>
            <w:tcW w:type="dxa" w:w="17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(5 types)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LLM-generated narrative insights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7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(Qwen3-32B)</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Real-time WebSocket event streaming</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Partial (GA4 Realtime)</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7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(fan-out)</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High Value Risk (HVR) classification</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7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(RandomForest)</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Open-source, self-hosted</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Varies</w:t>
            </w:r>
          </w:p>
        </w:tc>
        <w:tc>
          <w:tcPr>
            <w:tcW w:type="dxa" w:w="17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r>
    </w:tbl>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gap analysis confirms that no single existing system combines schema-agnostic ingestion, probabilistic CLV, autoencoder-based anomaly detection, LLM narrative generation, and real-time WebSocket tracking in a single integrated, open-source platform. This combination is the distinctive contribution of the Mindless System.</w:t>
      </w:r>
    </w:p>
    <w:p>
      <w:r>
        <w:br w:type="page"/>
      </w:r>
    </w:p>
    <w:p>
      <w:pPr>
        <w:spacing w:after="240" w:before="480" w:line="360" w:lineRule="auto"/>
        <w:jc w:val="center"/>
      </w:pPr>
      <w:r>
        <w:rPr>
          <w:rFonts w:ascii="Times New Roman" w:cs="Times New Roman" w:eastAsia="Times New Roman" w:hAnsi="Times New Roman"/>
          <w:b/>
          <w:bCs/>
          <w:sz w:val="32"/>
          <w:szCs w:val="32"/>
        </w:rPr>
        <w:t xml:space="preserve">CHAPTER 3: SYSTEM ANALYSIS</w:t>
      </w:r>
    </w:p>
    <w:p>
      <w:pPr>
        <w:pStyle w:val="Heading2"/>
        <w:spacing w:after="180" w:before="360" w:line="360" w:lineRule="auto"/>
      </w:pPr>
      <w:r>
        <w:rPr>
          <w:rFonts w:ascii="Times New Roman" w:cs="Times New Roman" w:eastAsia="Times New Roman" w:hAnsi="Times New Roman"/>
          <w:b/>
          <w:bCs/>
          <w:sz w:val="28"/>
          <w:szCs w:val="28"/>
        </w:rPr>
        <w:t xml:space="preserve">3.1 System Analysis</w:t>
      </w:r>
    </w:p>
    <w:p>
      <w:pPr>
        <w:spacing w:after="120" w:before="0" w:line="360" w:lineRule="auto"/>
        <w:jc w:val="both"/>
      </w:pPr>
      <w:r>
        <w:rPr>
          <w:rFonts w:ascii="Times New Roman" w:cs="Times New Roman" w:eastAsia="Times New Roman" w:hAnsi="Times New Roman"/>
          <w:sz w:val="24"/>
          <w:szCs w:val="24"/>
        </w:rPr>
        <w:t xml:space="preserve">System analysis is the process of studying a system or its parts to identify its goals, and to discover operations and procedures for achieving them more effectively. For the Mindless System, system analysis encompasses three activities: requirement analysis (what the system must do and how well it must do it), feasibility analysis (whether it is technically, operationally, economically, and temporally viable to build), and structured analysis using formal modeling artifacts (Entity-Relationship diagrams and Data Flow Diagrams) to capture the system's data structure and process logic.</w:t>
      </w:r>
    </w:p>
    <w:p>
      <w:pPr>
        <w:pStyle w:val="Heading3"/>
        <w:spacing w:after="120" w:before="240" w:line="360" w:lineRule="auto"/>
      </w:pPr>
      <w:r>
        <w:rPr>
          <w:rFonts w:ascii="Times New Roman" w:cs="Times New Roman" w:eastAsia="Times New Roman" w:hAnsi="Times New Roman"/>
          <w:b/>
          <w:bCs/>
          <w:sz w:val="24"/>
          <w:szCs w:val="24"/>
        </w:rPr>
        <w:t xml:space="preserve">3.1.1 Requirement Analysis</w:t>
      </w:r>
    </w:p>
    <w:p>
      <w:pPr>
        <w:spacing w:after="120" w:before="0" w:line="360" w:lineRule="auto"/>
        <w:jc w:val="both"/>
      </w:pPr>
      <w:r>
        <w:rPr>
          <w:rFonts w:ascii="Times New Roman" w:cs="Times New Roman" w:eastAsia="Times New Roman" w:hAnsi="Times New Roman"/>
          <w:sz w:val="24"/>
          <w:szCs w:val="24"/>
        </w:rPr>
        <w:t xml:space="preserve">Requirement analysis identifies and documents the functional behaviors and quality attributes that the system must satisfy. Functional requirements specify what the system shall do; non-functional requirements specify how well it shall do it.</w:t>
      </w:r>
    </w:p>
    <w:p>
      <w:pPr>
        <w:pStyle w:val="Heading3"/>
        <w:spacing w:after="120" w:before="240" w:line="360" w:lineRule="auto"/>
      </w:pPr>
      <w:r>
        <w:rPr>
          <w:rFonts w:ascii="Times New Roman" w:cs="Times New Roman" w:eastAsia="Times New Roman" w:hAnsi="Times New Roman"/>
          <w:b/>
          <w:bCs/>
          <w:sz w:val="24"/>
          <w:szCs w:val="24"/>
        </w:rPr>
        <w:t xml:space="preserve">i. Functional Requirements</w:t>
      </w:r>
    </w:p>
    <w:p>
      <w:pPr>
        <w:spacing w:after="120" w:before="0" w:line="360" w:lineRule="auto"/>
        <w:jc w:val="both"/>
      </w:pPr>
      <w:r>
        <w:rPr>
          <w:rFonts w:ascii="Times New Roman" w:cs="Times New Roman" w:eastAsia="Times New Roman" w:hAnsi="Times New Roman"/>
          <w:sz w:val="24"/>
          <w:szCs w:val="24"/>
        </w:rPr>
        <w:t xml:space="preserve">The following twelve functional requirements define the complete behavioral specification of the Mindless System. Each requirement is stated in the context of the specific system component that fulfills it.</w:t>
      </w:r>
    </w:p>
    <w:p>
      <w:pPr>
        <w:spacing w:after="120" w:before="0"/>
      </w:pPr>
      <w:r>
        <w:rPr>
          <w:rFonts w:ascii="Times New Roman" w:cs="Times New Roman" w:eastAsia="Times New Roman" w:hAnsi="Times New Roman"/>
          <w:sz w:val="24"/>
          <w:szCs w:val="24"/>
        </w:rPr>
        <w:t xml:space="preserve"/>
      </w:r>
    </w:p>
    <w:p>
      <w:pPr>
        <w:spacing w:after="60" w:before="240" w:line="360" w:lineRule="auto"/>
        <w:jc w:val="center"/>
      </w:pPr>
      <w:r>
        <w:rPr>
          <w:rFonts w:ascii="Times New Roman" w:cs="Times New Roman" w:eastAsia="Times New Roman" w:hAnsi="Times New Roman"/>
          <w:b/>
          <w:bCs/>
          <w:sz w:val="24"/>
          <w:szCs w:val="24"/>
        </w:rPr>
        <w:t xml:space="preserve">Table 3.1: Functional Requirements — Mindless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100"/>
        <w:gridCol w:w="5066"/>
        <w:gridCol w:w="2500"/>
      </w:tblGrid>
      <w:tr>
        <w:trPr>
          <w:tblHeader/>
        </w:trPr>
        <w:tc>
          <w:tcPr>
            <w:tcW w:type="dxa" w:w="11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FR ID</w:t>
            </w:r>
          </w:p>
        </w:tc>
        <w:tc>
          <w:tcPr>
            <w:tcW w:type="dxa" w:w="50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Requirement</w:t>
            </w:r>
          </w:p>
        </w:tc>
        <w:tc>
          <w:tcPr>
            <w:tcW w:type="dxa" w:w="2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Component</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FR-01</w:t>
            </w:r>
          </w:p>
        </w:tc>
        <w:tc>
          <w:tcPr>
            <w:tcW w:type="dxa" w:w="5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system shall allow registered administrator users to upload a CSV file containing transaction records via a web interface and trigger an automated ML pipeline execution.</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Upload Router, Job Manager</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FR-02</w:t>
            </w:r>
          </w:p>
        </w:tc>
        <w:tc>
          <w:tcPr>
            <w:tcW w:type="dxa" w:w="5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system shall automatically detect the semantic identity of CSV columns (customer_id, date, amount, quantity, invoice_id) using fuzzy string matching with rapidfuzz, with Qwen3-32B LLM inference as a fallback for unresolved columns.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schema_detection.py</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FR-03</w:t>
            </w:r>
          </w:p>
        </w:tc>
        <w:tc>
          <w:tcPr>
            <w:tcW w:type="dxa" w:w="5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system shall compute eight RFM features (Recency, Frequency, Monetary, AvgOrderValue, TotalItems, DistinctProducts, TenureDays, AvgItemsPerOrder) for each unique customer from the validated transaction data.</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rfm_extraction.py</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FR-04</w:t>
            </w:r>
          </w:p>
        </w:tc>
        <w:tc>
          <w:tcPr>
            <w:tcW w:type="dxa" w:w="5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system shall assign each customer a 1-5 quintile score on R, F, and M dimensions and classify them into one of ten named behavioral segments (Champion, Loyal Customer, New Customer, Potential Loyalist, Promising, At Risk, Can't Lose Them, Lost Customer, About to Sleep, Needs Attention) or Anomalous.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segmentation.py</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FR-05</w:t>
            </w:r>
          </w:p>
        </w:tc>
        <w:tc>
          <w:tcPr>
            <w:tcW w:type="dxa" w:w="5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system shall compute a 12-month Customer Lifetime Value, 90-day predicted purchase count, and probability-alive for each customer with frequency &gt; 0, using the BG/NBD and Gamma-Gamma probabilistic models.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clv.py</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FR-06</w:t>
            </w:r>
          </w:p>
        </w:tc>
        <w:tc>
          <w:tcPr>
            <w:tcW w:type="dxa" w:w="5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system shall run a PyTorch Autoencoder on the eight-dimensional RFM feature vector for each customer, compute reconstruction error, and flag customers exceeding the 95th percentile threshold as Suspicious and those exceeding the 99th percentile as High Risk, with rule-based anomaly type classification.</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anomaly.py</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FR-07</w:t>
            </w:r>
          </w:p>
        </w:tc>
        <w:tc>
          <w:tcPr>
            <w:tcW w:type="dxa" w:w="5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system shall apply a RandomForestClassifier to identify customers with high CLV who are at elevated churn risk (HVR — High Value Risk), storing hvr_probability and hvr_potential in the customer profile.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prediction.py</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FR-08</w:t>
            </w:r>
          </w:p>
        </w:tc>
        <w:tc>
          <w:tcPr>
            <w:tcW w:type="dxa" w:w="5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system shall generate LLM-based narrative insights using Qwen3-32B, including an executive summary, per-segment marketing recommendations, an anomaly narrative report, and rule-based priority alerts, stored as structured Insight records.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insights.py</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FR-09</w:t>
            </w:r>
          </w:p>
        </w:tc>
        <w:tc>
          <w:tcPr>
            <w:tcW w:type="dxa" w:w="5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system shall expose all analytical results (segmentation, CLV, anomaly, HVR, insights) through a RESTful API with JSON responses, accessible by the administrator dashboard frontend.</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results.py, admin.py routers</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FR-10</w:t>
            </w:r>
          </w:p>
        </w:tc>
        <w:tc>
          <w:tcPr>
            <w:tcW w:type="dxa" w:w="5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system shall provide a real-time WebSocket endpoint that streams behavioral events (page_view, product_view, add_to_cart, purchase) from the ThreadHouse storefront to connected administrator dashboard clients using fan-out pub/sub.</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live_tracking.py, intel_live.py</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FR-11</w:t>
            </w:r>
          </w:p>
        </w:tc>
        <w:tc>
          <w:tcPr>
            <w:tcW w:type="dxa" w:w="5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system shall implement user authentication using bcrypt password hashing and PyJWT token generation, with role-based access control distinguishing admin users from regular customers.</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auth.py, auth_deps.py</w:t>
            </w:r>
          </w:p>
        </w:tc>
      </w:tr>
      <w:tr>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FR-12</w:t>
            </w:r>
          </w:p>
        </w:tc>
        <w:tc>
          <w:tcPr>
            <w:tcW w:type="dxa" w:w="5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system shall provide a complete e-commerce storefront (ThreadHouse) allowing customers to browse products, add items to cart, place orders, and view order history, generating the transactional data that feeds the analytics pipeline.</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Frontend (React), orders.py, products.py routers</w:t>
            </w:r>
          </w:p>
        </w:tc>
      </w:tr>
    </w:tbl>
    <w:p>
      <w:pPr>
        <w:spacing w:after="120" w:before="0"/>
      </w:pPr>
      <w:r>
        <w:rPr>
          <w:rFonts w:ascii="Times New Roman" w:cs="Times New Roman" w:eastAsia="Times New Roman" w:hAnsi="Times New Roman"/>
          <w:sz w:val="24"/>
          <w:szCs w:val="24"/>
        </w:rPr>
        <w:t xml:space="preserve"/>
      </w:r>
    </w:p>
    <w:p>
      <w:pPr>
        <w:spacing w:after="240" w:before="60" w:line="360" w:lineRule="auto"/>
        <w:jc w:val="center"/>
      </w:pPr>
      <w:r>
        <w:rPr>
          <w:rFonts w:ascii="Times New Roman" w:cs="Times New Roman" w:eastAsia="Times New Roman" w:hAnsi="Times New Roman"/>
          <w:b/>
          <w:bCs/>
          <w:sz w:val="24"/>
          <w:szCs w:val="24"/>
        </w:rPr>
        <w:t xml:space="preserve">Figure 3.1: Use Case Diagram — Mindless System</w:t>
      </w:r>
    </w:p>
    <w:p>
      <w:pPr>
        <w:spacing w:after="120" w:before="0" w:line="360" w:lineRule="auto"/>
        <w:jc w:val="both"/>
      </w:pPr>
      <w:r>
        <w:rPr>
          <w:rFonts w:ascii="Times New Roman" w:cs="Times New Roman" w:eastAsia="Times New Roman" w:hAnsi="Times New Roman"/>
          <w:sz w:val="24"/>
          <w:szCs w:val="24"/>
        </w:rPr>
        <w:t xml:space="preserve">The Use Case Diagram for the Mindless System identifies two primary actors: Administrator and Customer. The Administrator actor interacts with nine use cases: Upload Transaction CSV, View Segmentation Dashboard, View CLV Predictions, View Anomaly Report, View HVR Report, View LLM Insights, Monitor Live Customer Activity, Manage User Accounts, and View Job Status. The Customer actor interacts with five use cases: Register/Login, Browse Products, Manage Cart, Place Order, and View Order History. A secondary actor, ML Pipeline (system actor), is triggered by the Upload Transaction CSV use case and encompasses the internal sub-use-cases: Detect Schema, Extract RFM Features, Score and Segment, Compute CLV, Detect Anomalies, Predict HVR, and Generate Insights. The WebSocket Live Tracking system actor continuously publishes events triggered by Customer interactions (page views, product views, cart additions, purchases) and delivers them to the Administrator's Monitor Live Customer Activity use case.</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Detailed Use Case Descriptions for the five primary use cases are as follows:</w:t>
      </w:r>
    </w:p>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Use Case 1: Upload Transaction CSV</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Field</w:t>
            </w:r>
          </w:p>
        </w:tc>
        <w:tc>
          <w:tcPr>
            <w:tcW w:type="dxa" w:w="66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Description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 Case Name</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Upload Transaction CSV</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Actor</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Administrator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Description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administrator selects a CSV file containing e-commerce transaction records from their local file system and uploads it via the web interface. The system validates the file format, creates a Job record with status 'processing', and triggers the asynchronous ML pipeline.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Precondition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Administrator is authenticated with a valid JWT token. CSV file exists on the administrator's file system and contains at least the five required columns (customer_id, date, amount, quantity, invoice_id) in any naming convention.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Main Flow</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1. Administrator navigates to the Upload page. 2. Administrator selects CSV file using the file picker. 3. System sends POST /api/upload with multipart form data. 4. Backend creates a Job record (status: processing). 5. Backend triggers asynchronous pipeline execution. 6. System returns job_id to frontend. 7. Frontend polls GET /api/jobs/{job_id}/status until status is 'completed'. 8. Frontend redirects to Results dashboard.</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Alternative Flow</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If column detection fails (neither fuzzy match nor LLM inference resolves all five required columns), the Job is updated to status 'failed' with an error_message indicating which columns could not be resolved.</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Postcondition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Job record in 'completed' status. CustomerProfile records created for all customers. Insight records created. Results available via GET /api/results/{job_id}.</w:t>
            </w:r>
          </w:p>
        </w:tc>
      </w:tr>
    </w:tbl>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Use Case 2: View Segmentation Dashboard</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Field</w:t>
            </w:r>
          </w:p>
        </w:tc>
        <w:tc>
          <w:tcPr>
            <w:tcW w:type="dxa" w:w="66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Description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 Case Name</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View Segmentation Dashboard</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Actor</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Administrator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Description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administrator views the RFM segmentation results for a completed analysis job, including segment distribution charts, per-segment customer lists, and LLM-generated marketing recommendations per segment.</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Precondition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 Job with status 'completed' exists. Administrator is authenticated.</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Main Flow</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1. Administrator selects a completed job from the job history list. 2. Frontend sends GET /api/results/{job_id}/segments. 3. Backend queries customer_profiles table filtered by job_id, grouped by segment. 4. Frontend renders Recharts PieChart showing segment distribution and BarChart showing average RFM scores per segment. 5. Administrator selects a specific segment to view individual customer records and LLM recommendations.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Alternative Flow</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If the job has no CustomerProfile records (zero valid customers in the upload), the dashboard displays an appropriate empty state message.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Postcondition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Administrator has visibility of all 10+ behavioral segments and can act on per-segment recommendations.</w:t>
            </w:r>
          </w:p>
        </w:tc>
      </w:tr>
    </w:tbl>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Use Case 3: Monitor Live Customer Activity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Field</w:t>
            </w:r>
          </w:p>
        </w:tc>
        <w:tc>
          <w:tcPr>
            <w:tcW w:type="dxa" w:w="66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Description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 Case Name</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Monitor Live Customer Activity</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Actor</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Administrator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Description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administrator views a real-time feed of customer behavioral events on the ThreadHouse storefront, including page views, product views, cart additions, and purchases, as they occur.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Precondition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Administrator is authenticated. At least one customer is actively browsing the ThreadHouse storefront.</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Main Flow</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1. Administrator navigates to the Live Tracking dashboard. 2. Frontend establishes a WebSocket connection to WS /ws/live. 3. Backend subscribe() creates a new asyncio.Queue for this connection. 4. As customers generate events on the storefront, the storefront calls POST /api/analytics/event. 5. Backend publishes the event to all subscriber queues via publish(). 6. Frontend receives events via the WebSocket and renders them in the live event feed with timestamp, event type, customer identifier, and monetary value.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Alternative Flow</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If the WebSocket connection is dropped (network interruption), the frontend attempts reconnection with exponential backoff. The dead queue is removed from the subscriber set after the next publish cycle.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Postcondition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Administrator has a continuously updated view of real-time customer behavior on the storefront.</w:t>
            </w:r>
          </w:p>
        </w:tc>
      </w:tr>
    </w:tbl>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Use Case 4: View Anomaly Report</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Field</w:t>
            </w:r>
          </w:p>
        </w:tc>
        <w:tc>
          <w:tcPr>
            <w:tcW w:type="dxa" w:w="66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Description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 Case Name</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View Anomaly Report</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Actor</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Administrator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Description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administrator reviews all customers flagged as Suspicious or High Risk by the autoencoder anomaly detection module, with anomaly type classification and LLM-generated anomaly narrative.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Precondition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 completed job exists. Autoencoder model file (best_autoencoder.pt) is present, or statistical fallback has been applied.</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Main Flow</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1. Administrator navigates to the Anomaly Report tab. 2. Frontend sends GET /api/results/{job_id}/anomalies. 3. Backend queries customer_profiles where is_anomaly = true, ordered by anomaly_score descending. 4. Frontend renders a sortable table with columns: CustomerID, anomaly_score, anomaly_severity, anomaly_type, Monetary, Frequency. 5. The LLM anomaly narrative insight is displayed alongside the table.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Alternative Flow</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If zero customers are flagged (dataset is entirely within normal range), the dashboard displays 'No anomalies detected' with the 95th percentile threshold value.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Postcondition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Administrator has a prioritized list of anomalous customers for manual review and corrective action.</w:t>
            </w:r>
          </w:p>
        </w:tc>
      </w:tr>
    </w:tbl>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Use Case 5: Place Order (Customer)</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6666"/>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Field</w:t>
            </w:r>
          </w:p>
        </w:tc>
        <w:tc>
          <w:tcPr>
            <w:tcW w:type="dxa" w:w="66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Description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 Case Name</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Place Order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Actor</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Description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 registered customer browses the ThreadHouse product catalogue, adds items to their cart, and places an order, generating a transaction record that is stored in the orders table and a behavioral event that is streamed to the live tracking system.</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Precondition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 is registered and authenticated. At least one product exists in the catalogue with available stock.</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Main Flow</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1. Customer browses products via the React storefront. 2. Customer adds one or more products to cart (add_to_cart event published to WebSocket). 3. Customer proceeds to checkout and confirms the order. 4. Frontend sends POST /api/orders with cart contents. 5. Backend creates an Order record in the orders table and an analytics_events record with event_type='purchase'. 6. Backend publishes the purchase event to the live tracking system. 7. Frontend displays order confirmation.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Alternative Flow</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If the customer's JWT token has expired, the order submission returns HTTP 401 and the frontend redirects to the login page.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Postcondition</w:t>
            </w:r>
          </w:p>
        </w:tc>
        <w:tc>
          <w:tcPr>
            <w:tcW w:type="dxa" w:w="6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Order record exists in orders table. analytics_events record exists for the purchase. Live tracking subscribers receive the purchase event. The order data is available in future CSV exports for pipeline analysis.</w:t>
            </w:r>
          </w:p>
        </w:tc>
      </w:tr>
    </w:tbl>
    <w:p>
      <w:pPr>
        <w:pStyle w:val="Heading3"/>
        <w:spacing w:after="120" w:before="240" w:line="360" w:lineRule="auto"/>
      </w:pPr>
      <w:r>
        <w:rPr>
          <w:rFonts w:ascii="Times New Roman" w:cs="Times New Roman" w:eastAsia="Times New Roman" w:hAnsi="Times New Roman"/>
          <w:b/>
          <w:bCs/>
          <w:sz w:val="24"/>
          <w:szCs w:val="24"/>
        </w:rPr>
        <w:t xml:space="preserve">ii. Non-Functional Requirements</w:t>
      </w:r>
    </w:p>
    <w:p>
      <w:pPr>
        <w:spacing w:after="60" w:before="240" w:line="360" w:lineRule="auto"/>
        <w:jc w:val="center"/>
      </w:pPr>
      <w:r>
        <w:rPr>
          <w:rFonts w:ascii="Times New Roman" w:cs="Times New Roman" w:eastAsia="Times New Roman" w:hAnsi="Times New Roman"/>
          <w:b/>
          <w:bCs/>
          <w:sz w:val="24"/>
          <w:szCs w:val="24"/>
        </w:rPr>
        <w:t xml:space="preserve">Table 3.2: Non-Functional Requirements — Mindless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066"/>
      </w:tblGrid>
      <w:tr>
        <w:trPr>
          <w:tblHeader/>
        </w:trPr>
        <w:tc>
          <w:tcPr>
            <w:tcW w:type="dxa" w:w="1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NFR ID</w:t>
            </w:r>
          </w:p>
        </w:tc>
        <w:tc>
          <w:tcPr>
            <w:tcW w:type="dxa" w:w="1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Category</w:t>
            </w:r>
          </w:p>
        </w:tc>
        <w:tc>
          <w:tcPr>
            <w:tcW w:type="dxa" w:w="60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Requirement</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NFR-01</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Performance</w:t>
            </w:r>
          </w:p>
        </w:tc>
        <w:tc>
          <w:tcPr>
            <w:tcW w:type="dxa" w:w="6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complete ML pipeline (schema detection, RFM extraction, segmentation, CLV, anomaly detection, HVR, insight generation) shall complete within 120 seconds for a dataset of 10,000 customer records on the target hardware (CPU-only server with 8 GB RAM).</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NFR-02</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Performance</w:t>
            </w:r>
          </w:p>
        </w:tc>
        <w:tc>
          <w:tcPr>
            <w:tcW w:type="dxa" w:w="6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FastAPI backend shall handle a minimum of 100 concurrent HTTP requests without degradation, enforced via asyncio-based async/await throughout the request lifecycle and asyncpg connection pooling.</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NFR-03</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Availability</w:t>
            </w:r>
          </w:p>
        </w:tc>
        <w:tc>
          <w:tcPr>
            <w:tcW w:type="dxa" w:w="6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WebSocket live tracking endpoint shall maintain subscriber connections for at least 30 minutes without manual reconnection, with automatic dead-queue cleanup to prevent memory leaks.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NFR-04</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Security</w:t>
            </w:r>
          </w:p>
        </w:tc>
        <w:tc>
          <w:tcPr>
            <w:tcW w:type="dxa" w:w="6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All administrator API endpoints shall require a valid JWT token in the Authorization header. Passwords shall be hashed using bcrypt with a minimum cost factor of 12. The API shall enforce rate limiting of 30 requests per minute per IP address via slowapi.</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NFR-05</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Reliability</w:t>
            </w:r>
          </w:p>
        </w:tc>
        <w:tc>
          <w:tcPr>
            <w:tcW w:type="dxa" w:w="6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ML pipeline shall execute each stage (schema detection, RFM, segmentation, CLV, anomaly, HVR, insights) within a try/except block, updating the Job record to 'failed' with an error_message on unhandled exceptions, ensuring partial failures do not silently corrupt results.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NFR-06</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Usability</w:t>
            </w:r>
          </w:p>
        </w:tc>
        <w:tc>
          <w:tcPr>
            <w:tcW w:type="dxa" w:w="6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administrator dashboard shall display pipeline results within 3 seconds of the job status reaching 'completed', without manual page refresh, using frontend polling or push notification.</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NFR-07</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Scalability</w:t>
            </w:r>
          </w:p>
        </w:tc>
        <w:tc>
          <w:tcPr>
            <w:tcW w:type="dxa" w:w="6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database schema shall support multiple concurrent jobs (one per CSV upload) with all results associated to a job_id foreign key, allowing independent result sets for multiple merchants or multiple upload sessions.</w:t>
            </w:r>
          </w:p>
        </w:tc>
      </w:tr>
      <w:tr>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NFR-08</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Maintainability</w:t>
            </w:r>
          </w:p>
        </w:tc>
        <w:tc>
          <w:tcPr>
            <w:tcW w:type="dxa" w:w="6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The backend shall be structured as a modular FastAPI application with separate router files per resource domain (auth, upload, results, admin, orders, products, analytics, live tracking), enabling independent modification of each domain without affecting others.</w:t>
            </w:r>
          </w:p>
        </w:tc>
      </w:tr>
    </w:tbl>
    <w:p>
      <w:pPr>
        <w:pStyle w:val="Heading3"/>
        <w:spacing w:after="120" w:before="240" w:line="360" w:lineRule="auto"/>
      </w:pPr>
      <w:r>
        <w:rPr>
          <w:rFonts w:ascii="Times New Roman" w:cs="Times New Roman" w:eastAsia="Times New Roman" w:hAnsi="Times New Roman"/>
          <w:b/>
          <w:bCs/>
          <w:sz w:val="24"/>
          <w:szCs w:val="24"/>
        </w:rPr>
        <w:t xml:space="preserve">3.1.2 Feasibility Analysis</w:t>
      </w:r>
    </w:p>
    <w:p>
      <w:pPr>
        <w:spacing w:after="120" w:before="0" w:line="360" w:lineRule="auto"/>
        <w:jc w:val="both"/>
      </w:pPr>
      <w:r>
        <w:rPr>
          <w:rFonts w:ascii="Times New Roman" w:cs="Times New Roman" w:eastAsia="Times New Roman" w:hAnsi="Times New Roman"/>
          <w:sz w:val="24"/>
          <w:szCs w:val="24"/>
        </w:rPr>
        <w:t xml:space="preserve">Feasibility analysis evaluates whether the proposed system can be built given the available resources, technology, users, and time. The Mindless System was evaluated across four feasibility dimensions.</w:t>
      </w:r>
    </w:p>
    <w:p>
      <w:pPr>
        <w:pStyle w:val="Heading3"/>
        <w:spacing w:after="120" w:before="240" w:line="360" w:lineRule="auto"/>
      </w:pPr>
      <w:r>
        <w:rPr>
          <w:rFonts w:ascii="Times New Roman" w:cs="Times New Roman" w:eastAsia="Times New Roman" w:hAnsi="Times New Roman"/>
          <w:b/>
          <w:bCs/>
          <w:sz w:val="24"/>
          <w:szCs w:val="24"/>
        </w:rPr>
        <w:t xml:space="preserve">i. Technical Feasibility</w:t>
      </w:r>
    </w:p>
    <w:p>
      <w:pPr>
        <w:spacing w:after="120" w:before="0" w:line="360" w:lineRule="auto"/>
        <w:jc w:val="both"/>
      </w:pPr>
      <w:r>
        <w:rPr>
          <w:rFonts w:ascii="Times New Roman" w:cs="Times New Roman" w:eastAsia="Times New Roman" w:hAnsi="Times New Roman"/>
          <w:sz w:val="24"/>
          <w:szCs w:val="24"/>
        </w:rPr>
        <w:t xml:space="preserve">Technical feasibility assesses whether the required technologies are mature, available, and within the development team's capability to apply correctly.</w:t>
      </w:r>
    </w:p>
    <w:p>
      <w:pPr>
        <w:spacing w:after="120" w:before="0"/>
      </w:pPr>
      <w:r>
        <w:rPr>
          <w:rFonts w:ascii="Times New Roman" w:cs="Times New Roman" w:eastAsia="Times New Roman" w:hAnsi="Times New Roman"/>
          <w:sz w:val="24"/>
          <w:szCs w:val="24"/>
        </w:rPr>
        <w:t xml:space="preserve"/>
      </w:r>
    </w:p>
    <w:p>
      <w:pPr>
        <w:spacing w:after="60" w:before="240" w:line="360" w:lineRule="auto"/>
        <w:jc w:val="center"/>
      </w:pPr>
      <w:r>
        <w:rPr>
          <w:rFonts w:ascii="Times New Roman" w:cs="Times New Roman" w:eastAsia="Times New Roman" w:hAnsi="Times New Roman"/>
          <w:b/>
          <w:bCs/>
          <w:sz w:val="24"/>
          <w:szCs w:val="24"/>
        </w:rPr>
        <w:t xml:space="preserve">Table 3.3: Technical Feasibility — Tools and Justification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666"/>
      </w:tblGrid>
      <w:tr>
        <w:trPr>
          <w:tblHeader/>
        </w:trPr>
        <w:tc>
          <w:tcPr>
            <w:tcW w:type="dxa" w:w="1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Component</w:t>
            </w:r>
          </w:p>
        </w:tc>
        <w:tc>
          <w:tcPr>
            <w:tcW w:type="dxa" w:w="2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Technology</w:t>
            </w:r>
          </w:p>
        </w:tc>
        <w:tc>
          <w:tcPr>
            <w:tcW w:type="dxa" w:w="46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Feasibility Justification</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Backend API</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FastAPI 0.110 + Python 3.11</w:t>
            </w:r>
          </w:p>
        </w:tc>
        <w:tc>
          <w:tcPr>
            <w:tcW w:type="dxa" w:w="4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FastAPI's async-first design enables non-blocking pipeline execution and WebSocket support without additional broker infrastructure. Extensive documentation and community support.</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Database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PostgreSQL 16 + asyncpg + SQLAlchemy</w:t>
            </w:r>
          </w:p>
        </w:tc>
        <w:tc>
          <w:tcPr>
            <w:tcW w:type="dxa" w:w="4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PostgreSQL's UUID support, ACID transactions, and asyncpg's high-performance async driver are well-matched to the system's concurrent job execution and multi-table analytical schema.</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ML Pipeline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pandas, numpy, scikit-learn, lifetimes, PyTorch</w:t>
            </w:r>
          </w:p>
        </w:tc>
        <w:tc>
          <w:tcPr>
            <w:tcW w:type="dxa" w:w="4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All libraries are open-source, actively maintained, and have been used in production at scale. lifetimes provides validated BG/NBD and Gamma-Gamma implementations. PyTorch supports CPU-only execution without GPU dependency.</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Schema Detection</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rapidfuzz + Groq Qwen3-32B API</w:t>
            </w:r>
          </w:p>
        </w:tc>
        <w:tc>
          <w:tcPr>
            <w:tcW w:type="dxa" w:w="4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rapidfuzz is a C-extension fuzzy matching library with sub-millisecond latency per comparison. Groq API provides low-latency LLM inference (&lt;2 seconds for schema detection prompts). Both are freely accessible.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Frontend</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React 18 + Vite + Recharts + React Router</w:t>
            </w:r>
          </w:p>
        </w:tc>
        <w:tc>
          <w:tcPr>
            <w:tcW w:type="dxa" w:w="4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React 18's concurrent rendering and Vite's HMR provide a responsive development experience. Recharts is a declarative charting library built on D3, requiring no additional visualization expertise.</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Authentication</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bcrypt + PyJWT</w:t>
            </w:r>
          </w:p>
        </w:tc>
        <w:tc>
          <w:tcPr>
            <w:tcW w:type="dxa" w:w="4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Industry-standard libraries for password hashing and JWT token management. Both have no known critical vulnerabilities in current versions.</w:t>
            </w:r>
          </w:p>
        </w:tc>
      </w:tr>
      <w:tr>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Real-Time</w:t>
            </w:r>
          </w:p>
        </w:tc>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FastAPI WebSockets + asyncio.Queue</w:t>
            </w:r>
          </w:p>
        </w:tc>
        <w:tc>
          <w:tcPr>
            <w:tcW w:type="dxa" w:w="4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FastAPI's built-in WebSocket support eliminates the need for Redis Pub/Sub or Celery for the scale required by this project (up to 10 simultaneous admin dashboard connections).</w:t>
            </w:r>
          </w:p>
        </w:tc>
      </w:tr>
    </w:tbl>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development team has prior experience with Python, JavaScript, and SQL from the BSc CSIT curriculum. The additional skills required (PyTorch, lifetimes library, WebSocket protocol) were acquired during the project development phase through official documentation and academic papers. All required tools are available as open-source packages with permissive licenses (MIT, Apache-2.0), eliminating licensing cost.</w:t>
      </w:r>
    </w:p>
    <w:p>
      <w:pPr>
        <w:pStyle w:val="Heading3"/>
        <w:spacing w:after="120" w:before="240" w:line="360" w:lineRule="auto"/>
      </w:pPr>
      <w:r>
        <w:rPr>
          <w:rFonts w:ascii="Times New Roman" w:cs="Times New Roman" w:eastAsia="Times New Roman" w:hAnsi="Times New Roman"/>
          <w:b/>
          <w:bCs/>
          <w:sz w:val="24"/>
          <w:szCs w:val="24"/>
        </w:rPr>
        <w:t xml:space="preserve">ii. Operational Feasibility</w:t>
      </w:r>
    </w:p>
    <w:p>
      <w:pPr>
        <w:spacing w:after="120" w:before="0" w:line="360" w:lineRule="auto"/>
        <w:jc w:val="both"/>
      </w:pPr>
      <w:r>
        <w:rPr>
          <w:rFonts w:ascii="Times New Roman" w:cs="Times New Roman" w:eastAsia="Times New Roman" w:hAnsi="Times New Roman"/>
          <w:sz w:val="24"/>
          <w:szCs w:val="24"/>
        </w:rPr>
        <w:t xml:space="preserve">The Mindless System's primary end-users are e-commerce administrators with basic computer literacy. The administrator interface is designed for usability without data science knowledge: CSV upload requires only file selection; all ML outputs are presented as labeled charts and sortable tables with plain-language segment names (Champion, At Risk, Lost Customer); and LLM-generated insights are delivered as readable narrative paragraphs rather than raw model outputs. The ThreadHouse storefront customers interact only with the standard e-commerce UI (browse, cart, order), which follows established UX conventions. No special hardware or software is required at the end-user's side beyond a modern web browser. System administration (database maintenance, model file updates) requires basic Linux command-line knowledge, which is within the expected capability of a technical system administrator.</w:t>
      </w:r>
    </w:p>
    <w:p>
      <w:pPr>
        <w:pStyle w:val="Heading3"/>
        <w:spacing w:after="120" w:before="240" w:line="360" w:lineRule="auto"/>
      </w:pPr>
      <w:r>
        <w:rPr>
          <w:rFonts w:ascii="Times New Roman" w:cs="Times New Roman" w:eastAsia="Times New Roman" w:hAnsi="Times New Roman"/>
          <w:b/>
          <w:bCs/>
          <w:sz w:val="24"/>
          <w:szCs w:val="24"/>
        </w:rPr>
        <w:t xml:space="preserve">iii. Economic Feasibility</w:t>
      </w:r>
    </w:p>
    <w:p>
      <w:pPr>
        <w:spacing w:after="60" w:before="240" w:line="360" w:lineRule="auto"/>
        <w:jc w:val="center"/>
      </w:pPr>
      <w:r>
        <w:rPr>
          <w:rFonts w:ascii="Times New Roman" w:cs="Times New Roman" w:eastAsia="Times New Roman" w:hAnsi="Times New Roman"/>
          <w:b/>
          <w:bCs/>
          <w:sz w:val="24"/>
          <w:szCs w:val="24"/>
        </w:rPr>
        <w:t xml:space="preserve">Table 3.4: Economic Feasibility — Cost Breakdown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2000"/>
        <w:gridCol w:w="2966"/>
      </w:tblGrid>
      <w:tr>
        <w:trPr>
          <w:tblHeader/>
        </w:trPr>
        <w:tc>
          <w:tcPr>
            <w:tcW w:type="dxa" w:w="2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Cost Item</w:t>
            </w:r>
          </w:p>
        </w:tc>
        <w:tc>
          <w:tcPr>
            <w:tcW w:type="dxa" w:w="11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Type</w:t>
            </w:r>
          </w:p>
        </w:tc>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Estimated Cost (NPR)</w:t>
            </w:r>
          </w:p>
        </w:tc>
        <w:tc>
          <w:tcPr>
            <w:tcW w:type="dxa" w:w="29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Notes</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Development Hardware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One-time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0</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Personal laptops owned by team members used throughout development.</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PostgreSQL</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Recurring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0</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Open-source, self-hosted.</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FastAPI / Python Libraries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Recurring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0</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Open-source (MIT/Apache-2.0).</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React / Vite / Recharts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Recurring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0</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Open-source (MIT).</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PyTorch (CPU)</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Recurring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0</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Open-source, CPU execution — no GPU rental required.</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Groq API (Qwen3-32B)</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Recurring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~NPR 500/month</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Groq's free tier provides 14,400 requests/day, sufficient for academic-volume uploads. Cost estimate is for production scale.</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Hosting (Development)</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One-time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0</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Localhost development environment; no cloud server required for project evaluation.</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Domain / SSL (Production)</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Recurring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~NPR 1,500/year</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Optional for production deployment; not required for TU evaluation.</w:t>
            </w:r>
          </w:p>
        </w:tc>
      </w:tr>
      <w:t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Total (Development Phase)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~NPR 0–500</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Effectively zero-cost for academic project.</w:t>
            </w:r>
          </w:p>
        </w:tc>
      </w:tr>
    </w:tbl>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Mindless System's open-source-first technology selection results in near-zero development phase costs. The only potential recurring cost is the Groq API for LLM inference, which is covered by the free tier for academic usage volumes. For a production deployment serving a real merchant, infrastructure costs would scale linearly with upload frequency and active user count, with estimated monthly costs under NPR 5,000 for a small-to-medium e-commerce operation.</w:t>
      </w:r>
    </w:p>
    <w:p>
      <w:pPr>
        <w:pStyle w:val="Heading3"/>
        <w:spacing w:after="120" w:before="240" w:line="360" w:lineRule="auto"/>
      </w:pPr>
      <w:r>
        <w:rPr>
          <w:rFonts w:ascii="Times New Roman" w:cs="Times New Roman" w:eastAsia="Times New Roman" w:hAnsi="Times New Roman"/>
          <w:b/>
          <w:bCs/>
          <w:sz w:val="24"/>
          <w:szCs w:val="24"/>
        </w:rPr>
        <w:t xml:space="preserve">iv. Schedule Feasibility</w:t>
      </w:r>
    </w:p>
    <w:p>
      <w:pPr>
        <w:spacing w:after="60" w:before="240" w:line="360" w:lineRule="auto"/>
        <w:jc w:val="center"/>
      </w:pPr>
      <w:r>
        <w:rPr>
          <w:rFonts w:ascii="Times New Roman" w:cs="Times New Roman" w:eastAsia="Times New Roman" w:hAnsi="Times New Roman"/>
          <w:b/>
          <w:bCs/>
          <w:sz w:val="24"/>
          <w:szCs w:val="24"/>
        </w:rPr>
        <w:t xml:space="preserve">Table 3.5: Project Schedule (Gantt Summary)</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1466"/>
        <w:gridCol w:w="2000"/>
      </w:tblGrid>
      <w:tr>
        <w:trPr>
          <w:tblHeader/>
        </w:trPr>
        <w:tc>
          <w:tcPr>
            <w:tcW w:type="dxa" w:w="1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Phase</w:t>
            </w:r>
          </w:p>
        </w:tc>
        <w:tc>
          <w:tcPr>
            <w:tcW w:type="dxa" w:w="3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Activity</w:t>
            </w:r>
          </w:p>
        </w:tc>
        <w:tc>
          <w:tcPr>
            <w:tcW w:type="dxa" w:w="14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Duration</w:t>
            </w:r>
          </w:p>
        </w:tc>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Months</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Phase 1</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Business Understanding &amp; Requirement Analysis</w:t>
            </w:r>
          </w:p>
        </w:tc>
        <w:tc>
          <w:tcPr>
            <w:tcW w:type="dxa" w:w="1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3 weeks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Month 1</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Phase 2</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System Design (Architecture, DB Schema, API Design, UI Wireframes)</w:t>
            </w:r>
          </w:p>
        </w:tc>
        <w:tc>
          <w:tcPr>
            <w:tcW w:type="dxa" w:w="1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4 weeks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Month 1-2</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Phase 3</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Backend Development (FastAPI, DB, Auth, Upload, Job Manager)</w:t>
            </w:r>
          </w:p>
        </w:tc>
        <w:tc>
          <w:tcPr>
            <w:tcW w:type="dxa" w:w="1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5 weeks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Month 2-3</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Phase 4</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ML Pipeline Development (Schema Detection, RFM, Segmentation, CLV, Anomaly, HVR)</w:t>
            </w:r>
          </w:p>
        </w:tc>
        <w:tc>
          <w:tcPr>
            <w:tcW w:type="dxa" w:w="1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6 weeks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Month 3-4</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Phase 5</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LLM Integration &amp; Insight Generation</w:t>
            </w:r>
          </w:p>
        </w:tc>
        <w:tc>
          <w:tcPr>
            <w:tcW w:type="dxa" w:w="1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2 weeks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Month 4</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Phase 6</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Frontend Development (ThreadHouse Storefront + Admin Dashboard)</w:t>
            </w:r>
          </w:p>
        </w:tc>
        <w:tc>
          <w:tcPr>
            <w:tcW w:type="dxa" w:w="1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5 weeks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Month 4-5</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Phase 7</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WebSocket Live Tracking Integration</w:t>
            </w:r>
          </w:p>
        </w:tc>
        <w:tc>
          <w:tcPr>
            <w:tcW w:type="dxa" w:w="1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2 weeks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Month 5</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Phase 8</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System Integration &amp; End-to-End Testing</w:t>
            </w:r>
          </w:p>
        </w:tc>
        <w:tc>
          <w:tcPr>
            <w:tcW w:type="dxa" w:w="1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3 weeks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Month 5-6</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Phase 9</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Report Writing &amp; Documentation</w:t>
            </w:r>
          </w:p>
        </w:tc>
        <w:tc>
          <w:tcPr>
            <w:tcW w:type="dxa" w:w="1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3 weeks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Month 6</w:t>
            </w:r>
          </w:p>
        </w:tc>
      </w:tr>
      <w:tr>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Phase 10</w:t>
            </w:r>
          </w:p>
        </w:tc>
        <w:tc>
          <w:tcPr>
            <w:tcW w:type="dxa" w:w="3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Final Review &amp; Submission</w:t>
            </w:r>
          </w:p>
        </w:tc>
        <w:tc>
          <w:tcPr>
            <w:tcW w:type="dxa" w:w="1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1 week</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Month 6</w:t>
            </w:r>
          </w:p>
        </w:tc>
      </w:tr>
    </w:tbl>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six-month project schedule is feasible given that the team consists of two full-time final-year students with no concurrent major coursework obligations during the project semester. The ML pipeline phases (Phases 4-5) represent the highest technical risk; the schedule allocates the largest time block to these phases and includes a one-week buffer within Phase 8 integration testing to absorb delays from model tuning.</w:t>
      </w:r>
    </w:p>
    <w:p>
      <w:pPr>
        <w:pStyle w:val="Heading3"/>
        <w:spacing w:after="120" w:before="240" w:line="360" w:lineRule="auto"/>
      </w:pPr>
      <w:r>
        <w:rPr>
          <w:rFonts w:ascii="Times New Roman" w:cs="Times New Roman" w:eastAsia="Times New Roman" w:hAnsi="Times New Roman"/>
          <w:b/>
          <w:bCs/>
          <w:sz w:val="24"/>
          <w:szCs w:val="24"/>
        </w:rPr>
        <w:t xml:space="preserve">3.1.3 Analysis (Structured Approach)</w:t>
      </w:r>
    </w:p>
    <w:p>
      <w:pPr>
        <w:spacing w:after="120" w:before="0" w:line="360" w:lineRule="auto"/>
        <w:jc w:val="both"/>
      </w:pPr>
      <w:r>
        <w:rPr>
          <w:rFonts w:ascii="Times New Roman" w:cs="Times New Roman" w:eastAsia="Times New Roman" w:hAnsi="Times New Roman"/>
          <w:sz w:val="24"/>
          <w:szCs w:val="24"/>
        </w:rPr>
        <w:t xml:space="preserve">The structured analysis approach employs two formal modeling techniques: data modelling using Entity-Relationship (ER) diagrams to capture the system's persistent data structure and relationships, and process modelling using Data Flow Diagrams (DFDs) to capture the system's data transformation processes.</w:t>
      </w:r>
    </w:p>
    <w:p>
      <w:pPr>
        <w:pStyle w:val="Heading3"/>
        <w:spacing w:after="120" w:before="240" w:line="360" w:lineRule="auto"/>
      </w:pPr>
      <w:r>
        <w:rPr>
          <w:rFonts w:ascii="Times New Roman" w:cs="Times New Roman" w:eastAsia="Times New Roman" w:hAnsi="Times New Roman"/>
          <w:b/>
          <w:bCs/>
          <w:sz w:val="24"/>
          <w:szCs w:val="24"/>
        </w:rPr>
        <w:t xml:space="preserve">Data Modelling Using ER Diagrams</w:t>
      </w:r>
    </w:p>
    <w:p>
      <w:pPr>
        <w:spacing w:after="240" w:before="60" w:line="360" w:lineRule="auto"/>
        <w:jc w:val="center"/>
      </w:pPr>
      <w:r>
        <w:rPr>
          <w:rFonts w:ascii="Times New Roman" w:cs="Times New Roman" w:eastAsia="Times New Roman" w:hAnsi="Times New Roman"/>
          <w:b/>
          <w:bCs/>
          <w:sz w:val="24"/>
          <w:szCs w:val="24"/>
        </w:rPr>
        <w:t xml:space="preserve">Figure 3.2: Entity Relationship Diagram — Mindless System Database Schema</w:t>
      </w:r>
    </w:p>
    <w:p>
      <w:pPr>
        <w:spacing w:after="120" w:before="0" w:line="360" w:lineRule="auto"/>
        <w:jc w:val="both"/>
      </w:pPr>
      <w:r>
        <w:rPr>
          <w:rFonts w:ascii="Times New Roman" w:cs="Times New Roman" w:eastAsia="Times New Roman" w:hAnsi="Times New Roman"/>
          <w:sz w:val="24"/>
          <w:szCs w:val="24"/>
        </w:rPr>
        <w:t xml:space="preserve">The ER Diagram for the Mindless System contains six entities with the following attributes and relationships: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Entity 1 — jobs: Primary key is id (UUID). Attributes: status (String: 'processing'/'completed'/'failed'), filename (String), row_count (Integer), customer_count (Integer), error_message (String, nullable), created_at (DateTime), completed_at (DateTime, nullable). This entity tracks each CSV upload event and its pipeline execution state.</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Entity 2 — customer_profiles: Primary key is id (UUID). Foreign key: job_id references jobs(id) — one Job has many CustomerProfiles (1:N). Attributes: customer_id (String, the original customer identifier from the source CSV), eight RFM features (recency, frequency, monetary, avg_order_value, total_items, distinct_products, tenure_days, avg_items_per_order — all Float), three quintile scores (r_score, f_score, m_score — Integer), segment (String), four CLV fields (clv_12months, prob_alive, predicted_purchases_90d — Float nullable; clv_segment — String nullable), two HVR fields (hvr_probability Float nullable, hvr_potential String nullable), and four anomaly fields (anomaly_score Float, is_anomaly Boolean, anomaly_severity String, anomaly_type String). This is the central analytical entity.</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Entity 3 — insights: Primary key is id (UUID). Foreign key: job_id references jobs(id) — one Job has many Insights (1:N). Attributes: category (String: 'executive_summary'/'segment_recommendation'/'anomaly_report'/'priority_alert'), title (String), body (String — LLM-generated text), priority (Integer: 1=critical, 2=high, 3=medium). This entity stores all LLM-generated and rule-based narrative outputs.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Entity 4 — users: Primary key is id (UUID). Attributes: email (String, unique), hashed_password (String), is_admin (Boolean), created_at (DateTime). This entity supports the authentication system. Users with is_admin=True can access the intelligence dashboard; regular users can only access the storefront.</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Entity 5 — orders: Primary key is id (UUID). Foreign key: user_id references users(id) — one User has many Orders (1:N). Attributes: items (JSONB — list of {product_id, quantity, price}), total_amount (Float), status (String), created_at (DateTime). This entity records ThreadHouse storefront purchases and provides the transaction source data for CSV exports.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Entity 6 — analytics_events: Primary key is id (UUID). Foreign keys: user_id references users(id) (nullable — anonymous sessions have no user), and session_id (String — not a FK, as sessions are ephemeral). Attributes: event_type (String: 'page_view'/'product_view'/'add_to_cart'/'purchase'), page (String), product_id (UUID nullable), monetary_value (Float nullable), created_at (DateTime). This entity persists behavioral events for historical analysis.</w:t>
      </w:r>
    </w:p>
    <w:p>
      <w:pPr>
        <w:spacing w:after="120" w:before="0"/>
      </w:pPr>
      <w:r>
        <w:rPr>
          <w:rFonts w:ascii="Times New Roman" w:cs="Times New Roman" w:eastAsia="Times New Roman" w:hAnsi="Times New Roman"/>
          <w:sz w:val="24"/>
          <w:szCs w:val="24"/>
        </w:rPr>
        <w:t xml:space="preserve"/>
      </w:r>
    </w:p>
    <w:p>
      <w:pPr>
        <w:spacing w:after="60" w:before="240" w:line="360" w:lineRule="auto"/>
        <w:jc w:val="center"/>
      </w:pPr>
      <w:r>
        <w:rPr>
          <w:rFonts w:ascii="Times New Roman" w:cs="Times New Roman" w:eastAsia="Times New Roman" w:hAnsi="Times New Roman"/>
          <w:b/>
          <w:bCs/>
          <w:sz w:val="24"/>
          <w:szCs w:val="24"/>
        </w:rPr>
        <w:t xml:space="preserve">Table 3.6: Database Table Descriptions — Mindless System</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600"/>
        <w:gridCol w:w="2566"/>
        <w:gridCol w:w="2900"/>
      </w:tblGrid>
      <w:tr>
        <w:trPr>
          <w:tblHeader/>
        </w:trPr>
        <w:tc>
          <w:tcPr>
            <w:tcW w:type="dxa" w:w="13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Table</w:t>
            </w:r>
          </w:p>
        </w:tc>
        <w:tc>
          <w:tcPr>
            <w:tcW w:type="dxa" w:w="13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Primary Key</w:t>
            </w:r>
          </w:p>
        </w:tc>
        <w:tc>
          <w:tcPr>
            <w:tcW w:type="dxa" w:w="1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Foreign Keys</w:t>
            </w:r>
          </w:p>
        </w:tc>
        <w:tc>
          <w:tcPr>
            <w:tcW w:type="dxa" w:w="25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Key Attributes</w:t>
            </w:r>
          </w:p>
        </w:tc>
        <w:tc>
          <w:tcPr>
            <w:tcW w:type="dxa" w:w="29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Purpose</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jobs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id (UUID)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None</w:t>
            </w:r>
          </w:p>
        </w:tc>
        <w:tc>
          <w:tcPr>
            <w:tcW w:type="dxa" w:w="2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status, filename, row_count, customer_count, error_message, created_at, completed_at</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Tracks each CSV upload and pipeline execution lifecycle</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customer_profiles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id (UUID)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job_id -&gt; jobs(id)</w:t>
            </w:r>
          </w:p>
        </w:tc>
        <w:tc>
          <w:tcPr>
            <w:tcW w:type="dxa" w:w="2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customer_id, 8 RFM features, 3 scores, segment, 4 CLV fields, 2 HVR fields, 4 anomaly fields</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Stores complete analytical profile per customer per job</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insights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id (UUID)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job_id -&gt; jobs(id)</w:t>
            </w:r>
          </w:p>
        </w:tc>
        <w:tc>
          <w:tcPr>
            <w:tcW w:type="dxa" w:w="2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category, title, body, priority</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Stores LLM and rule-based narrative insights per job</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users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id (UUID)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None</w:t>
            </w:r>
          </w:p>
        </w:tc>
        <w:tc>
          <w:tcPr>
            <w:tcW w:type="dxa" w:w="2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email, hashed_password, is_admin, created_at</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Manages authentication and role-based access control</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orders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id (UUID)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user_id -&gt; users(id)</w:t>
            </w:r>
          </w:p>
        </w:tc>
        <w:tc>
          <w:tcPr>
            <w:tcW w:type="dxa" w:w="2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items (JSONB), total_amount, status, created_at</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Records ThreadHouse storefront purchase transactions</w:t>
            </w:r>
          </w:p>
        </w:tc>
      </w:tr>
      <w:tr>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analytics_events</w:t>
            </w:r>
          </w:p>
        </w:tc>
        <w:tc>
          <w:tcPr>
            <w:tcW w:type="dxa" w:w="13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id (UUID)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user_id -&gt; users(id) (nullable)</w:t>
            </w:r>
          </w:p>
        </w:tc>
        <w:tc>
          <w:tcPr>
            <w:tcW w:type="dxa" w:w="2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event_type, page, product_id, monetary_value, session_id, created_at</w:t>
            </w:r>
          </w:p>
        </w:tc>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Persists behavioral tracking events for real-time and historical analysis</w:t>
            </w:r>
          </w:p>
        </w:tc>
      </w:tr>
    </w:tbl>
    <w:p>
      <w:pPr>
        <w:pStyle w:val="Heading3"/>
        <w:spacing w:after="120" w:before="240" w:line="360" w:lineRule="auto"/>
      </w:pPr>
      <w:r>
        <w:rPr>
          <w:rFonts w:ascii="Times New Roman" w:cs="Times New Roman" w:eastAsia="Times New Roman" w:hAnsi="Times New Roman"/>
          <w:b/>
          <w:bCs/>
          <w:sz w:val="24"/>
          <w:szCs w:val="24"/>
        </w:rPr>
        <w:t xml:space="preserve">Process Modelling Using Data Flow Diagrams</w:t>
      </w:r>
    </w:p>
    <w:p>
      <w:pPr>
        <w:spacing w:after="240" w:before="60" w:line="360" w:lineRule="auto"/>
        <w:jc w:val="center"/>
      </w:pPr>
      <w:r>
        <w:rPr>
          <w:rFonts w:ascii="Times New Roman" w:cs="Times New Roman" w:eastAsia="Times New Roman" w:hAnsi="Times New Roman"/>
          <w:b/>
          <w:bCs/>
          <w:sz w:val="24"/>
          <w:szCs w:val="24"/>
        </w:rPr>
        <w:t xml:space="preserve">Figure 3.3: Context Level DFD (Level-0) — Mindless System</w:t>
      </w:r>
    </w:p>
    <w:p>
      <w:pPr>
        <w:spacing w:after="120" w:before="0" w:line="360" w:lineRule="auto"/>
        <w:jc w:val="both"/>
      </w:pPr>
      <w:r>
        <w:rPr>
          <w:rFonts w:ascii="Times New Roman" w:cs="Times New Roman" w:eastAsia="Times New Roman" w:hAnsi="Times New Roman"/>
          <w:sz w:val="24"/>
          <w:szCs w:val="24"/>
        </w:rPr>
        <w:t xml:space="preserve">The Context Level DFD (Level-0) for the Mindless System shows a single central process labeled 'Mindless System' surrounded by four external entities. The Administrator external entity sends a data flow 'Transaction CSV File + Authentication Credentials' into the system and receives data flows 'Segmentation Results', 'CLV Predictions', 'Anomaly Report', 'HVR Flags', 'LLM Insights', and 'Live Event Feed' from the system. The Customer external entity sends data flows 'Browse Request', 'Cart Action', 'Order Request', and 'Authentication Credentials' into the system and receives 'Product Catalogue', 'Cart Confirmation', 'Order Confirmation', and 'Authentication Token' from the system. The Groq LLM API external entity receives 'Schema Detection Prompt' and 'Insight Generation Prompt' from the system and returns 'Column Mapping JSON' and 'Insight Narrative Text'. The PostgreSQL Database external entity is both a source (reading existing jobs, customer profiles, insights, users, orders, analytics_events) and a sink (writing new records created by the pipeline and user interactions).</w:t>
      </w:r>
    </w:p>
    <w:p>
      <w:pPr>
        <w:spacing w:after="120" w:before="0"/>
      </w:pPr>
      <w:r>
        <w:rPr>
          <w:rFonts w:ascii="Times New Roman" w:cs="Times New Roman" w:eastAsia="Times New Roman" w:hAnsi="Times New Roman"/>
          <w:sz w:val="24"/>
          <w:szCs w:val="24"/>
        </w:rPr>
        <w:t xml:space="preserve"/>
      </w:r>
    </w:p>
    <w:p>
      <w:pPr>
        <w:spacing w:after="240" w:before="60" w:line="360" w:lineRule="auto"/>
        <w:jc w:val="center"/>
      </w:pPr>
      <w:r>
        <w:rPr>
          <w:rFonts w:ascii="Times New Roman" w:cs="Times New Roman" w:eastAsia="Times New Roman" w:hAnsi="Times New Roman"/>
          <w:b/>
          <w:bCs/>
          <w:sz w:val="24"/>
          <w:szCs w:val="24"/>
        </w:rPr>
        <w:t xml:space="preserve">Figure 3.4: Level-1 DFD — Mindless System Analytics Pipeline</w:t>
      </w:r>
    </w:p>
    <w:p>
      <w:pPr>
        <w:spacing w:after="120" w:before="0" w:line="360" w:lineRule="auto"/>
        <w:jc w:val="both"/>
      </w:pPr>
      <w:r>
        <w:rPr>
          <w:rFonts w:ascii="Times New Roman" w:cs="Times New Roman" w:eastAsia="Times New Roman" w:hAnsi="Times New Roman"/>
          <w:sz w:val="24"/>
          <w:szCs w:val="24"/>
        </w:rPr>
        <w:t xml:space="preserve">The Level-1 DFD decomposes the central 'Mindless System' process into eight sub-processes, each with its own data flows:</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 1.0 — Authentication and Authorization: Receives login credentials from Administrator or Customer. Reads user records from the users data store. Writes new user records on registration. Outputs JWT access tokens to authenticated actors.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 2.0 — CSV Upload and Job Management: Receives CSV file from Administrator. Writes a new Job record to the jobs data store with status='processing'. Sends the CSV file path and job_id as a data flow into Process 3.0. Reads job status from the jobs data store and returns it to the Administrator polling the status endpoint.</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 3.0 — Schema Detection: Receives the raw CSV file. Reads column names and sample values. Applies fuzzy matching rules (rapidfuzz). For unresolved columns, sends a 'Schema Detection Prompt' to the Groq LLM API data flow and receives 'Column Mapping JSON'. Outputs a validated column mapping to Process 4.0.</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 4.0 — RFM Feature Extraction: Receives validated CSV data with column mapping from Process 3.0. Computes eight RFM features per customer. Outputs the eight-dimensional RFM feature matrix as a data flow to Process 5.0, Process 6.0, and Process 7.0.</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 5.0 — Segmentation and CLV: Receives RFM feature matrix. Computes R, F, M quintile scores and assigns segment labels. Runs BetaGeoFitter and GammaGammaFitter to produce CLV fields. Writes CustomerProfile records to the customer_profiles data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 6.0 — Anomaly Detection and HVR: Receives RFM feature matrix. Loads Autoencoder model (or applies statistical fallback). Computes reconstruction errors and assigns severity/type labels. Runs RandomForestClassifier for HVR prediction. Updates CustomerProfile records in the customer_profiles data store with anomaly and HVR fields.</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 7.0 — Insight Generation: Reads completed CustomerProfile records from the customer_profiles data store. Sends 'Insight Generation Prompt' (summarizing segment distributions, top anomalies, HVR customers) to the Groq LLM API. Receives narrative text. Applies rule-based priority alert logic. Writes Insight records to the insights data store. Updates Job record status to 'completed' in the jobs data store.</w:t>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Process 8.0 — Live Event Tracking: Receives behavioral events (page_view, product_view, add_to_cart, purchase) from the Customer actor via the ThreadHouse storefront. Writes analytics_events records to the analytics_events data store. Publishes events to all active WebSocket subscriber queues. Delivers real-time event feed data flow to the Administrator.</w:t>
      </w:r>
    </w:p>
    <w:p>
      <w:r>
        <w:br w:type="page"/>
      </w:r>
    </w:p>
    <w:p>
      <w:pPr>
        <w:spacing w:after="240" w:before="480" w:line="360" w:lineRule="auto"/>
        <w:jc w:val="center"/>
      </w:pPr>
      <w:r>
        <w:rPr>
          <w:rFonts w:ascii="Times New Roman" w:cs="Times New Roman" w:eastAsia="Times New Roman" w:hAnsi="Times New Roman"/>
          <w:b/>
          <w:bCs/>
          <w:sz w:val="32"/>
          <w:szCs w:val="32"/>
        </w:rPr>
        <w:t xml:space="preserve">CHAPTER 4: SYSTEM DESIGN</w:t>
      </w:r>
    </w:p>
    <w:p>
      <w:pPr>
        <w:spacing w:after="120" w:before="0"/>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4.1 Design</w:t>
      </w:r>
    </w:p>
    <w:p>
      <w:pPr>
        <w:spacing w:after="120" w:before="0" w:line="360" w:lineRule="auto"/>
        <w:jc w:val="both"/>
      </w:pPr>
      <w:r>
        <w:rPr>
          <w:rFonts w:ascii="Times New Roman" w:cs="Times New Roman" w:eastAsia="Times New Roman" w:hAnsi="Times New Roman"/>
          <w:sz w:val="24"/>
          <w:szCs w:val="24"/>
        </w:rPr>
        <w:t xml:space="preserve">The system design phase translates the requirements and architectural decisions established in prior chapters into concrete structural and behavioral specifications. For the Mindless System, this encompasses the relational database schema that stores all pipeline artifacts, the forms and reports through which users interact with the system, the interface layouts that guide analysts from raw CSV to actionable intelligence, and the precise algorithmic logic that drives each analytical stage. Every design decision is grounded in the dual objectives of interpretability and production readiness.</w:t>
      </w:r>
    </w:p>
    <w:p>
      <w:pPr>
        <w:pStyle w:val="Heading3"/>
        <w:spacing w:after="120" w:before="240" w:line="360" w:lineRule="auto"/>
      </w:pPr>
      <w:r>
        <w:rPr>
          <w:rFonts w:ascii="Times New Roman" w:cs="Times New Roman" w:eastAsia="Times New Roman" w:hAnsi="Times New Roman"/>
          <w:b/>
          <w:bCs/>
          <w:sz w:val="24"/>
          <w:szCs w:val="24"/>
        </w:rPr>
        <w:t xml:space="preserve">4.1.0 System Architecture Overview</w:t>
      </w:r>
    </w:p>
    <w:p>
      <w:pPr>
        <w:spacing w:after="120" w:before="0" w:line="360" w:lineRule="auto"/>
        <w:jc w:val="both"/>
      </w:pPr>
      <w:r>
        <w:rPr>
          <w:rFonts w:ascii="Times New Roman" w:cs="Times New Roman" w:eastAsia="Times New Roman" w:hAnsi="Times New Roman"/>
          <w:sz w:val="24"/>
          <w:szCs w:val="24"/>
        </w:rPr>
        <w:t xml:space="preserve">The Mindless System is designed as a three-tier web application. The presentation tier consists of a React 18 + Vite single-page application that serves both the ThreadHouse e-commerce storefront (customer-facing) and the Intelligence Dashboard (administrator-facing). The application tier consists of a FastAPI backend deployed on Python 3.11, housing eight router modules (auth, upload, results, admin, orders, products, analytics, intel_live), a background ML pipeline service, and a WebSocket live-tracking subsystem. The data tier consists of a PostgreSQL 16 relational database accessed through two connection interfaces: SQLAlchemy 2.0 ORM for the ML pipeline's synchronous bulk-write operations, and asyncpg for the FastAPI layer's asynchronous request handling.</w:t>
      </w:r>
    </w:p>
    <w:p>
      <w:pPr>
        <w:spacing w:after="120" w:before="0"/>
      </w:pPr>
      <w:r>
        <w:rPr>
          <w:rFonts w:ascii="Times New Roman" w:cs="Times New Roman" w:eastAsia="Times New Roman" w:hAnsi="Times New Roman"/>
          <w:sz w:val="24"/>
          <w:szCs w:val="24"/>
        </w:rPr>
        <w:t xml:space="preserve"/>
      </w:r>
    </w:p>
    <w:p>
      <w:pPr>
        <w:spacing w:after="240" w:before="60" w:line="360" w:lineRule="auto"/>
        <w:jc w:val="center"/>
      </w:pPr>
      <w:r>
        <w:rPr>
          <w:rFonts w:ascii="Times New Roman" w:cs="Times New Roman" w:eastAsia="Times New Roman" w:hAnsi="Times New Roman"/>
          <w:b/>
          <w:bCs/>
          <w:sz w:val="24"/>
          <w:szCs w:val="24"/>
        </w:rPr>
        <w:t xml:space="preserve">Figure 4.1: Three-Tier System Architecture of the Mindless System</w:t>
      </w:r>
    </w:p>
    <w:p>
      <w:pPr>
        <w:spacing w:after="120" w:before="0" w:line="360" w:lineRule="auto"/>
        <w:jc w:val="both"/>
      </w:pPr>
      <w:r>
        <w:rPr>
          <w:rFonts w:ascii="Times New Roman" w:cs="Times New Roman" w:eastAsia="Times New Roman" w:hAnsi="Times New Roman"/>
          <w:sz w:val="24"/>
          <w:szCs w:val="24"/>
        </w:rPr>
        <w:t xml:space="preserve">The ML pipeline is isolated from the request-response cycle by running asynchronously as a background task. When an administrator uploads a CSV, the FastAPI upload router creates a Job record, launches the pipeline in a background thread via asyncio, and immediately returns the job UUID to the client. The client polls the job status endpoint at two-second intervals until status reaches 'completed'. This architecture ensures that pipeline durations of 40-120 seconds do not block other concurrent API requests or WebSocket connections. The WebSocket live tracking subsystem runs entirely within the FastAPI asyncio event loop, using in-memory asyncio.Queue objects for fan-out delivery without requiring a separate message broker.</w:t>
      </w:r>
    </w:p>
    <w:p>
      <w:pPr>
        <w:spacing w:after="120" w:before="0"/>
      </w:pPr>
      <w:r>
        <w:rPr>
          <w:rFonts w:ascii="Times New Roman" w:cs="Times New Roman" w:eastAsia="Times New Roman" w:hAnsi="Times New Roman"/>
          <w:sz w:val="24"/>
          <w:szCs w:val="24"/>
        </w:rPr>
        <w:t xml:space="preserve"/>
      </w:r>
    </w:p>
    <w:p>
      <w:pPr>
        <w:spacing w:after="240" w:before="60" w:line="360" w:lineRule="auto"/>
        <w:jc w:val="center"/>
      </w:pPr>
      <w:r>
        <w:rPr>
          <w:rFonts w:ascii="Times New Roman" w:cs="Times New Roman" w:eastAsia="Times New Roman" w:hAnsi="Times New Roman"/>
          <w:b/>
          <w:bCs/>
          <w:sz w:val="24"/>
          <w:szCs w:val="24"/>
        </w:rPr>
        <w:t xml:space="preserve">Figure 4.2: ML Pipeline Flowchart — From CSV Upload to Insights</w:t>
      </w:r>
    </w:p>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4.1.1 Database Design — Transformation of ER to Relations and Normalization</w:t>
      </w:r>
    </w:p>
    <w:p>
      <w:pPr>
        <w:spacing w:after="120" w:before="0" w:line="360" w:lineRule="auto"/>
        <w:jc w:val="both"/>
      </w:pPr>
      <w:r>
        <w:rPr>
          <w:rFonts w:ascii="Times New Roman" w:cs="Times New Roman" w:eastAsia="Times New Roman" w:hAnsi="Times New Roman"/>
          <w:sz w:val="24"/>
          <w:szCs w:val="24"/>
        </w:rPr>
        <w:t xml:space="preserve">The Entity-Relationship model for the Mindless System defines five primary entities: Job, CustomerProfile, Insight, User, Order, and AnalyticsEvent. Each entity is transformed into a normalized relation as described below. Normalization ensures data integrity, eliminates redundancy, and supports efficient query patterns required by the analytics pipeline.</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Relation 1 — jobs(id, status, filename, row_count, customer_count, error_message, created_at, completed_at)</w:t>
      </w:r>
    </w:p>
    <w:p>
      <w:pPr>
        <w:spacing w:after="120" w:before="0" w:line="360" w:lineRule="auto"/>
        <w:jc w:val="both"/>
      </w:pPr>
      <w:r>
        <w:rPr>
          <w:rFonts w:ascii="Times New Roman" w:cs="Times New Roman" w:eastAsia="Times New Roman" w:hAnsi="Times New Roman"/>
          <w:sz w:val="24"/>
          <w:szCs w:val="24"/>
        </w:rPr>
        <w:t xml:space="preserve">Primary Key: id (UUID). This relation tracks each pipeline execution. Attributes such as row_count and customer_count are scalar aggregates derived during pipeline execution and stored here to avoid repeated re-computation. The relation is in 3NF: all non-key attributes (status, filename, row_count, customer_count, error_message, created_at, completed_at) depend directly and solely on the primary key id with no transitive dependencies.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Relation 2 — customer_profiles(id, job_id, customer_id, recency, frequency, monetary, avg_order_value, total_items, distinct_products, tenure_days, avg_items_per_order, r_score, f_score, m_score, segment, clv_12months, clv_segment, prob_alive, predicted_purchases_90d, hvr_probability, hvr_potential, anomaly_score, is_anomaly, anomaly_severity, anomaly_type)</w:t>
      </w:r>
    </w:p>
    <w:p>
      <w:pPr>
        <w:spacing w:after="120" w:before="0" w:line="360" w:lineRule="auto"/>
        <w:jc w:val="both"/>
      </w:pPr>
      <w:r>
        <w:rPr>
          <w:rFonts w:ascii="Times New Roman" w:cs="Times New Roman" w:eastAsia="Times New Roman" w:hAnsi="Times New Roman"/>
          <w:sz w:val="24"/>
          <w:szCs w:val="24"/>
        </w:rPr>
        <w:t xml:space="preserve">Primary Key: id (UUID). Foreign Key: job_id references jobs(id). The relation stores one row per customer per pipeline run. First Normal Form (1NF) is satisfied because every attribute is atomic — no multi-valued or composite attributes exist. Second Normal Form (2NF) is satisfied because all non-key attributes are fully functionally dependent on the composite key (id, job_id) rather than on any partial key. Third Normal Form (3NF) is satisfied because there are no transitive dependencies: the derived scoring fields (r_score, f_score, m_score) do not depend on each other but independently on the raw RFM values and the job context. The segment attribute is functionally determined by (r_score, f_score, m_score, is_anomaly) through the rule table encoded in assign_segment(), not by any non-key attribute, so no transitive violation exists.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Relation 3 — insights(id, job_id, category, title, body, priority)</w:t>
      </w:r>
    </w:p>
    <w:p>
      <w:pPr>
        <w:spacing w:after="120" w:before="0" w:line="360" w:lineRule="auto"/>
        <w:jc w:val="both"/>
      </w:pPr>
      <w:r>
        <w:rPr>
          <w:rFonts w:ascii="Times New Roman" w:cs="Times New Roman" w:eastAsia="Times New Roman" w:hAnsi="Times New Roman"/>
          <w:sz w:val="24"/>
          <w:szCs w:val="24"/>
        </w:rPr>
        <w:t xml:space="preserve">Primary Key: id (UUID). Foreign Key: job_id references jobs(id). This relation stores LLM-generated and rule-based insight records. The category attribute (values: executive_summary, segment_recommendations, anomaly_report, priority_alerts) partitions insights by analytical theme. All attributes depend solely on id, satisfying 3NF.</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Relation 4 — users(id, name, email, hashed_password, created_at)</w:t>
      </w:r>
    </w:p>
    <w:p>
      <w:pPr>
        <w:spacing w:after="120" w:before="0" w:line="360" w:lineRule="auto"/>
        <w:jc w:val="both"/>
      </w:pPr>
      <w:r>
        <w:rPr>
          <w:rFonts w:ascii="Times New Roman" w:cs="Times New Roman" w:eastAsia="Times New Roman" w:hAnsi="Times New Roman"/>
          <w:sz w:val="24"/>
          <w:szCs w:val="24"/>
        </w:rPr>
        <w:t xml:space="preserve">Primary Key: id (SERIAL integer). Unique constraint on email. The hashed_password attribute stores bcrypt digests only, never plaintext. In 3NF: name, email, hashed_password, and created_at depend only on id.</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Relation 5 — orders(order_id, user_id, items, total, status, created_at)</w:t>
      </w:r>
    </w:p>
    <w:p>
      <w:pPr>
        <w:spacing w:after="120" w:before="0" w:line="360" w:lineRule="auto"/>
        <w:jc w:val="both"/>
      </w:pPr>
      <w:r>
        <w:rPr>
          <w:rFonts w:ascii="Times New Roman" w:cs="Times New Roman" w:eastAsia="Times New Roman" w:hAnsi="Times New Roman"/>
          <w:sz w:val="24"/>
          <w:szCs w:val="24"/>
        </w:rPr>
        <w:t xml:space="preserve">Primary Key: order_id. Foreign Key: user_id references users(id), nullable to support guest orders. The items attribute is stored as JSONB, which technically embeds a nested document; however, since the pipeline extracts item-level data only during the live export step (intel_live router), and the extracted data is then represented in flat CSV form, the JSONB column does not violate 1NF in the context of the relational pipeline processing.</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Relation 6 — analytics_events(id, session_id, user_id, event_type, page, element, value, monetary_value, timestamp)</w:t>
      </w:r>
    </w:p>
    <w:p>
      <w:pPr>
        <w:spacing w:after="120" w:before="0" w:line="360" w:lineRule="auto"/>
        <w:jc w:val="both"/>
      </w:pPr>
      <w:r>
        <w:rPr>
          <w:rFonts w:ascii="Times New Roman" w:cs="Times New Roman" w:eastAsia="Times New Roman" w:hAnsi="Times New Roman"/>
          <w:sz w:val="24"/>
          <w:szCs w:val="24"/>
        </w:rPr>
        <w:t xml:space="preserve">Primary Key: id. Foreign Key: user_id references users(id), nullable for anonymous sessions. All non-key attributes depend only on id, satisfying 3NF. The session_id attribute is a client-generated identifier that groups events within a browsing session but does not reference a separate session table, keeping the schema lightweight for high-volume event insertion.</w:t>
      </w:r>
    </w:p>
    <w:p>
      <w:pPr>
        <w:spacing w:after="120" w:before="0"/>
      </w:pPr>
      <w:r>
        <w:rPr>
          <w:rFonts w:ascii="Times New Roman" w:cs="Times New Roman" w:eastAsia="Times New Roman" w:hAnsi="Times New Roman"/>
          <w:sz w:val="24"/>
          <w:szCs w:val="24"/>
        </w:rPr>
        <w:t xml:space="preserve"/>
      </w:r>
    </w:p>
    <w:p>
      <w:pPr>
        <w:spacing w:after="60" w:before="240" w:line="360" w:lineRule="auto"/>
        <w:jc w:val="center"/>
      </w:pPr>
      <w:r>
        <w:rPr>
          <w:rFonts w:ascii="Times New Roman" w:cs="Times New Roman" w:eastAsia="Times New Roman" w:hAnsi="Times New Roman"/>
          <w:b/>
          <w:bCs/>
          <w:sz w:val="24"/>
          <w:szCs w:val="24"/>
        </w:rPr>
        <w:t xml:space="preserve">Table 4.1: Relation Summary with Normalization Levels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600"/>
        <w:gridCol w:w="1000"/>
        <w:gridCol w:w="2966"/>
      </w:tblGrid>
      <w:tr>
        <w:trPr>
          <w:tblHeader/>
        </w:trPr>
        <w:tc>
          <w:tcPr>
            <w:tcW w:type="dxa" w:w="17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Relation</w:t>
            </w:r>
          </w:p>
        </w:tc>
        <w:tc>
          <w:tcPr>
            <w:tcW w:type="dxa" w:w="1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Primary Key</w:t>
            </w:r>
          </w:p>
        </w:tc>
        <w:tc>
          <w:tcPr>
            <w:tcW w:type="dxa" w:w="1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Foreign Key(s)</w:t>
            </w:r>
          </w:p>
        </w:tc>
        <w:tc>
          <w:tcPr>
            <w:tcW w:type="dxa" w:w="1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Normal Form</w:t>
            </w:r>
          </w:p>
        </w:tc>
        <w:tc>
          <w:tcPr>
            <w:tcW w:type="dxa" w:w="29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Key Remarks</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jobs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id (UUID)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3NF</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Scalar aggregates; no transitive deps</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customer_profiles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id (UUID)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job_id → jobs</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3NF</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One row per customer per job; RFM + ML outputs</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insights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id (UUID)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job_id → jobs</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3NF</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LLM + rule-based text per job</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users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id (SERIAL)</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3NF</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bcrypt hashed password; email unique</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orders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order_id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user_id → users (nullable)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3NF*</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items in JSONB; extracted to CSV during live export</w:t>
            </w:r>
          </w:p>
        </w:tc>
      </w:tr>
      <w:tr>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analytics_events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id</w:t>
            </w:r>
          </w:p>
        </w:tc>
        <w:tc>
          <w:tcPr>
            <w:tcW w:type="dxa" w:w="1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user_id → users (nullable)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3NF</w:t>
            </w:r>
          </w:p>
        </w:tc>
        <w:tc>
          <w:tcPr>
            <w:tcW w:type="dxa" w:w="29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High-volume insert; session_id is client string</w:t>
            </w:r>
          </w:p>
        </w:tc>
      </w:tr>
    </w:tbl>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4.1.2 Forms and Report Design</w:t>
      </w:r>
    </w:p>
    <w:p>
      <w:pPr>
        <w:spacing w:after="120" w:before="0" w:line="360" w:lineRule="auto"/>
        <w:jc w:val="both"/>
      </w:pPr>
      <w:r>
        <w:rPr>
          <w:rFonts w:ascii="Times New Roman" w:cs="Times New Roman" w:eastAsia="Times New Roman" w:hAnsi="Times New Roman"/>
          <w:sz w:val="24"/>
          <w:szCs w:val="24"/>
        </w:rPr>
        <w:t xml:space="preserve">The Mindless System defines five distinct interaction schemas through which users submit data or consume analytical outputs. Each is described below.</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CSV Upload Form: The IntelUpload page accepts a single file input constrained to MIME type text/csv or .csv extension. Validation rules enforced client-side and server-side include: (1) file size must not exceed 50 MB to prevent memory overflows in the FastAPI process; (2) the file must contain a header row with at minimum the columns CustomerID, InvoiceDate, and either Quantity+Price or a pre-computed monetary field (schema detection handles name variations); (3) the upload endpoint returns a Job UUID immediately upon receipt, and the client begins polling GET /api/jobs/{job_id}/status at two-second intervals. The drag-and-drop zone in IntelUpload.jsx accepts drop events via the onDrop handler and displays a visual progress bar derived from the job status field.</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Pipeline Status Report: Returned by GET /api/jobs/{job_id}/status, this JSON report includes the fields: job_id, status (queued / running / completed / failed), progress_pct (0-100), row_count, customer_count, current_stage (schema_detection / rfm_extraction / segmentation / clv / anomaly / hvr / insights / done), error_message (null on success), created_at, and completed_at. This report drives the polling progress bar and is persisted in the jobs table.</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Analytics Summary Report: Returned by GET /api/analytics/summary, this aggregated JSON report includes: total_sessions, total_events, unique_users, page_view_counts (keyed by page path), top_elements_by_clicks (ranked list of element identifiers), revenue_by_day (array of date/amount pairs), and average_monetary_value_per_event. This report powers the Admin Analytics Dashboard.</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Customer Intelligence Export Format: The customer table visible in IntelCustomers.jsx can be filtered by segment, clv_segment, hvr_potential, anomaly_severity, and customer_id substring. The exported format when downloaded as CSV includes the following columns in order: customer_id, segment, recency, frequency, monetary, r_score, f_score, m_score, clv_12months, clv_segment, prob_alive, predicted_purchases_90d, hvr_probability, hvr_potential, anomaly_score, is_anomaly, anomaly_severity, anomaly_type. All numeric fields are rounded to four decimal places.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Live Tracking Event Form Schema: Events collected by the analytics router conform to the following schema: session_id (string, UUID v4 generated client-side), user_id (integer, nullable for guests), event_type (enum: page_view / click / purchase / add_to_cart / search / custom), page (URL path string, max 512 chars), element (CSS selector or component name, max 256 chars), value (string payload, max 1024 chars), monetary_value (float, nullable, used for purchase events). The WebSocket broadcast at /api/analytics/ws forwards a subset of these fields in real time to connected admin clients.</w:t>
      </w:r>
    </w:p>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4.1.3 Interface and Dialogue Design</w:t>
      </w:r>
    </w:p>
    <w:p>
      <w:pPr>
        <w:spacing w:after="120" w:before="0" w:line="360" w:lineRule="auto"/>
        <w:jc w:val="both"/>
      </w:pPr>
      <w:r>
        <w:rPr>
          <w:rFonts w:ascii="Times New Roman" w:cs="Times New Roman" w:eastAsia="Times New Roman" w:hAnsi="Times New Roman"/>
          <w:sz w:val="24"/>
          <w:szCs w:val="24"/>
        </w:rPr>
        <w:t xml:space="preserve">Intel Upload Page (IntelUpload.jsx): The layout is divided into a top navigation bar (shared across all Intelligence pages), a centered hero zone containing the drag-and-drop file target (400px x 200px), and a status panel below. The user flow is: (1) User drags a CSV file or clicks the upload area to open a file picker; (2) IntelUpload validates file type client-side and calls POST /api/intel/upload; (3) A progress bar appears, driven by the polling interval; (4) On completion, a success banner displays the job summary statistics (customers processed, time elapsed); (5) On failure, an error dialogue presents the error_message from the job record alongside a retry button. All error states include actionable messaging, e.g., 'Column CustomerID not found — please ensure the file contains customer identifiers.' rather than generic API error codes.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Intelligence Dashboard (IntelDashboard.jsx): The top row presents four KPI cards: Total Customers Analyzed, Total Revenue (sum of monetary), Average CLV (12-month), and Anomalies Detected (count of is_anomaly=true). Below the KPI row is an AlertBanner component that displays the highest-priority insight from the priority_alerts category with a dismiss action. The chart grid below is organized in two columns: SegmentBarChart (customer count per segment), CLVBarChart (CLV distribution by clv_segment), RFMScatter (frequency vs. monetary scatter colored by segment), AnomalyPieChart (normal vs. minor vs. major vs. critical), HistogramChart (recency distribution), HVRPieChart (Low/Medium/High Potential breakdown), and ProbAliveChart (histogram of prob_alive values). Navigation between Intelligence pages (Upload, Dashboard, Customers, Insights) is provided by a persistent side panel.</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Customer Table View (IntelCustomers.jsx): The customer table displays columns: Customer ID, Segment, Recency (days), Frequency, Monetary (currency formatted), CLV (12-month), Probability Alive (%), HVR Potential, Anomaly Severity. Each column header is sortable. The filter panel on the left provides multi-select dropdowns for segment, clv_segment, hvr_potential, and anomaly_severity, plus a text search for customer_id. Pagination is set to 50 rows per page with a page counter. Clicking a row opens a detail drawer that shows all 24 fields from the customer_profiles relation, organized into four sections: RFM Metrics, Segmentation, Lifetime Value, and Risk Indicators.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Admin Live Tracking (LiveTracking.jsx): The top section shows session-level statistics updated every two seconds via WebSocket: active sessions count, events per minute, top pages, and revenue in the current hour. Below is a scrollable event feed displaying the last 200 events in reverse chronological order, each card showing event_type, page, element, user_id (or 'Guest'), and timestamp. Clicking a session ID opens a user detail panel showing all events within that session, the session duration, and total monetary_value.</w:t>
      </w:r>
    </w:p>
    <w:p>
      <w:pPr>
        <w:spacing w:after="120" w:before="0" w:line="360" w:lineRule="auto"/>
        <w:jc w:val="both"/>
      </w:pPr>
      <w:r>
        <w:rPr>
          <w:rFonts w:ascii="Times New Roman" w:cs="Times New Roman" w:eastAsia="Times New Roman" w:hAnsi="Times New Roman"/>
          <w:sz w:val="24"/>
          <w:szCs w:val="24"/>
        </w:rPr>
        <w:t xml:space="preserve">NLP Query Dialogue (Intel.jsx — Admin Panel): The admin intelligence panel includes a natural-language query box. The dialogue flow is: (1) Admin types a query (e.g., 'Show me at-risk customers with CLV above 500'); (2) The query is sent to POST /api/intel/nlp-query; (3) A loading spinner replaces the results area; (4) The response, which is a structured JSON filtered customer list plus an LLM-generated explanation paragraph, is rendered as a table with the explanation above it. If the LLM API is unavailable, the system falls back to keyword-based filter extraction and returns a partial result with a notice banner indicating degraded mode.</w:t>
      </w:r>
    </w:p>
    <w:p>
      <w:pPr>
        <w:spacing w:after="120" w:before="0"/>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4.2 Algorithm Details</w:t>
      </w:r>
    </w:p>
    <w:p>
      <w:pPr>
        <w:pStyle w:val="Heading3"/>
        <w:spacing w:after="120" w:before="240" w:line="360" w:lineRule="auto"/>
      </w:pPr>
      <w:r>
        <w:rPr>
          <w:rFonts w:ascii="Times New Roman" w:cs="Times New Roman" w:eastAsia="Times New Roman" w:hAnsi="Times New Roman"/>
          <w:b/>
          <w:bCs/>
          <w:sz w:val="24"/>
          <w:szCs w:val="24"/>
        </w:rPr>
        <w:t xml:space="preserve">4.2.1 RFM Scoring Algorithm</w:t>
      </w:r>
    </w:p>
    <w:p>
      <w:pPr>
        <w:spacing w:after="120" w:before="0" w:line="360" w:lineRule="auto"/>
        <w:jc w:val="both"/>
      </w:pPr>
      <w:r>
        <w:rPr>
          <w:rFonts w:ascii="Times New Roman" w:cs="Times New Roman" w:eastAsia="Times New Roman" w:hAnsi="Times New Roman"/>
          <w:sz w:val="24"/>
          <w:szCs w:val="24"/>
        </w:rPr>
        <w:t xml:space="preserve">The RFM scoring pipeline in app/pipeline/segmentation.py transforms raw RFM metrics into interpretable 1-5 quintile scores and then classifies customers into one of eleven behavioral segments. The algorithm is designed to be robust to datasets with fewer unique values than the number of quintiles, a common edge case with small e-commerce datasets.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Pseudocode for _safe_score(series, ascending=True):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Input: a pandas Series of numeric values (e.g., recency for all customers in a job)</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Count distinct values: n_unique = series.nunique()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n_unique &lt; 5: set q = n_unique (use fewer quintile bins)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Else: set q = 5</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Compute quintile labels using pandas.qcut(series, q=q, labels=False, duplicates='drop')</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ascending=True (higher value = better, e.g., Frequency, Monetary): return label + 1</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If ascending=False (lower value = better, e.g., Recency — fewer days since purchase is better): return q - label</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Edge case: if all values are identical, qcut produces a single bin; in this case all customers receive score 3 (median)</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Pseudocode for score_and_segment(df):</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Step 1 — Suspicious flagging: for each customer, if Monetary == 0 OR TotalItems == 0, set is_anomaly = True and segment = 'Anomalous'; skip RFM scoring for these rows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Step 2 — R score: apply _safe_score(recency, ascending=False) so customers with fewer days since last purchase receive higher scores</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Step 3 — F score: apply _safe_score(frequency, ascending=True)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Step 4 — M score: apply _safe_score(monetary, ascending=True)</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Step 5 — Segment assignment: call assign_segment(r, f, m) for each non-anomalous customer</w:t>
      </w:r>
    </w:p>
    <w:p>
      <w:pPr>
        <w:pStyle w:val="ListParagraph"/>
        <w:numPr>
          <w:ilvl w:val="0"/>
          <w:numId w:val="3"/>
        </w:numPr>
        <w:spacing w:after="60" w:before="0" w:line="360" w:lineRule="auto"/>
      </w:pPr>
      <w:r>
        <w:rPr>
          <w:rFonts w:ascii="Times New Roman" w:cs="Times New Roman" w:eastAsia="Times New Roman" w:hAnsi="Times New Roman"/>
          <w:sz w:val="24"/>
          <w:szCs w:val="24"/>
        </w:rPr>
        <w:t xml:space="preserve">Step 6 — Return enriched DataFrame with r_score, f_score, m_score, segment columns added</w:t>
      </w:r>
    </w:p>
    <w:p>
      <w:pPr>
        <w:spacing w:after="120" w:before="0"/>
      </w:pPr>
      <w:r>
        <w:rPr>
          <w:rFonts w:ascii="Times New Roman" w:cs="Times New Roman" w:eastAsia="Times New Roman" w:hAnsi="Times New Roman"/>
          <w:sz w:val="24"/>
          <w:szCs w:val="24"/>
        </w:rPr>
        <w:t xml:space="preserve"/>
      </w:r>
    </w:p>
    <w:p>
      <w:pPr>
        <w:spacing w:after="60" w:before="240" w:line="360" w:lineRule="auto"/>
        <w:jc w:val="center"/>
      </w:pPr>
      <w:r>
        <w:rPr>
          <w:rFonts w:ascii="Times New Roman" w:cs="Times New Roman" w:eastAsia="Times New Roman" w:hAnsi="Times New Roman"/>
          <w:b/>
          <w:bCs/>
          <w:sz w:val="24"/>
          <w:szCs w:val="24"/>
        </w:rPr>
        <w:t xml:space="preserve">Table 4.2: Segment Assignment Rule Table (assign_segment function)</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900"/>
        <w:gridCol w:w="900"/>
        <w:gridCol w:w="4466"/>
      </w:tblGrid>
      <w:tr>
        <w:trPr>
          <w:tblHeader/>
        </w:trPr>
        <w:tc>
          <w:tcPr>
            <w:tcW w:type="dxa" w:w="1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Segment</w:t>
            </w:r>
          </w:p>
        </w:tc>
        <w:tc>
          <w:tcPr>
            <w:tcW w:type="dxa" w:w="9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R Score</w:t>
            </w:r>
          </w:p>
        </w:tc>
        <w:tc>
          <w:tcPr>
            <w:tcW w:type="dxa" w:w="9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F Score</w:t>
            </w:r>
          </w:p>
        </w:tc>
        <w:tc>
          <w:tcPr>
            <w:tcW w:type="dxa" w:w="9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M Score</w:t>
            </w:r>
          </w:p>
        </w:tc>
        <w:tc>
          <w:tcPr>
            <w:tcW w:type="dxa" w:w="44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Business Meaning</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Champion</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&gt;=4</w:t>
            </w:r>
          </w:p>
        </w:tc>
        <w:tc>
          <w:tcPr>
            <w:tcW w:type="dxa" w:w="4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High-value, frequent, recent buyers</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Loyal Customer</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Any</w:t>
            </w:r>
          </w:p>
        </w:tc>
        <w:tc>
          <w:tcPr>
            <w:tcW w:type="dxa" w:w="4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Frequent buyers with good recency</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New Customer</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&lt;=2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&lt;=2</w:t>
            </w:r>
          </w:p>
        </w:tc>
        <w:tc>
          <w:tcPr>
            <w:tcW w:type="dxa" w:w="4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Recent first-time or low-frequency buyers</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Potential Loyalist</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&gt;=3</w:t>
            </w:r>
          </w:p>
        </w:tc>
        <w:tc>
          <w:tcPr>
            <w:tcW w:type="dxa" w:w="4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Growing customers with good value signal</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Promising</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Any</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&gt;=3</w:t>
            </w:r>
          </w:p>
        </w:tc>
        <w:tc>
          <w:tcPr>
            <w:tcW w:type="dxa" w:w="4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Recent buyers with strong spend</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At Risk</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&lt;=2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&gt;=3</w:t>
            </w:r>
          </w:p>
        </w:tc>
        <w:tc>
          <w:tcPr>
            <w:tcW w:type="dxa" w:w="4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Previously valuable, now inactive</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Can't Lose Them</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&lt;=2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&gt;=4</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&gt;=4</w:t>
            </w:r>
          </w:p>
        </w:tc>
        <w:tc>
          <w:tcPr>
            <w:tcW w:type="dxa" w:w="4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Champions who stopped buying</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Lost Customer</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&lt;=2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&lt;=2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&lt;=2</w:t>
            </w:r>
          </w:p>
        </w:tc>
        <w:tc>
          <w:tcPr>
            <w:tcW w:type="dxa" w:w="4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Low on all three dimensions</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About to Sleep</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=3</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&lt;=2</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Any</w:t>
            </w:r>
          </w:p>
        </w:tc>
        <w:tc>
          <w:tcPr>
            <w:tcW w:type="dxa" w:w="4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Moderate recency, very low frequency</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Needs Attention</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Any</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Any</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Any</w:t>
            </w:r>
          </w:p>
        </w:tc>
        <w:tc>
          <w:tcPr>
            <w:tcW w:type="dxa" w:w="4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All customers not matching above rules</w:t>
            </w:r>
          </w:p>
        </w:tc>
      </w:tr>
      <w:tr>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Anomalous</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t>
            </w:r>
          </w:p>
        </w:tc>
        <w:tc>
          <w:tcPr>
            <w:tcW w:type="dxa" w:w="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t>
            </w:r>
          </w:p>
        </w:tc>
        <w:tc>
          <w:tcPr>
            <w:tcW w:type="dxa" w:w="44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Monetary=0 or TotalItems=0 (flagged pre-scoring)</w:t>
            </w:r>
          </w:p>
        </w:tc>
      </w:tr>
    </w:tbl>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4.2.2 BG/NBD + Gamma-Gamma CLV Algorithm</w:t>
      </w:r>
    </w:p>
    <w:p>
      <w:pPr>
        <w:spacing w:after="120" w:before="0" w:line="360" w:lineRule="auto"/>
        <w:jc w:val="both"/>
      </w:pPr>
      <w:r>
        <w:rPr>
          <w:rFonts w:ascii="Times New Roman" w:cs="Times New Roman" w:eastAsia="Times New Roman" w:hAnsi="Times New Roman"/>
          <w:sz w:val="24"/>
          <w:szCs w:val="24"/>
        </w:rPr>
        <w:t xml:space="preserve">Customer Lifetime Value in the Mindless System is computed using the combination of the BG/NBD (Beta-Geometric/Negative Binomial Distribution) model for purchase frequency prediction and the Gamma-Gamma model for monetary value prediction, as formalized by Fader, Hardie, and Lee [3][11]. This probabilistic approach is superior to simple historical aggregation because it models individual-level heterogeneity in purchase rates and drop-out probabilities.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BetaGeoFitter receives a summary transaction DataFrame produced by the lifetimes library function summary_data_from_transaction_data(), which takes the raw order log and returns one row per customer with the fields: frequency (number of repeat transactions), recency (time from first to last transaction in weeks), T (total observation time in weeks since first purchase), and monetary_value (mean transaction value). The BetaGeoFitter, initialized with penalizer_coef=0.01 to prevent parameter degeneracy on small datasets, is fitted on this summary frame. It learns four parameters: r and alpha (governing the Gamma distribution of individual transaction rates) and a and b (governing the Beta distribution of individual dropout probabilities).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GammaGammaFitter receives only the subset of customers with frequency &gt; 0 (at least one repeat purchase) and fits two parameters p and q and v that model the distribution of mean transaction values. The Gamma-Gamma model assumes monetary value is independent of purchase frequency, an assumption validated by checking the Pearson correlation between frequency and monetary_value prior to fitting.</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12-month CLV (clv_12months) is computed by calling: ggf.customer_lifetime_value(bgf, summary['frequency'], summary['recency'], summary['T'], summary['monetary_value'], time=12, discount_rate=0.01). The discount_rate=0.01 represents a monthly discount of 1%, translating to approximately 12.7% annual discounting, appropriate for e-commerce contexts where customer value decays quickly. The output is clipped to zero for customers with negative predicted values (a numerical artifact on boundary cases).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clv_segment is assigned by quartile: customers in the top 25% of clv_12months receive 'Premium CLV', the next 25% receive 'High CLV', the next 25% receive 'Medium CLV', and the bottom 25% receive 'Low CLV'. A minimum of 50 repeat purchasers (customers with frequency &gt; 0) is required to fit the GammaGammaFitter reliably. If the dataset contains fewer than 50 such customers, compute_clv() falls back to assigning clv_12months = monetary * frequency / tenure_days * 365 (a simple annualized historical value) and logs a warning indicating that probabilistic CLV was not feasible for this dataset.</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key mathematical formulations are as follows. The BG/NBD expected number of transactions in a future period of length t for a customer with observed (x, tx, T) is: E[X(t) | x, tx, T, r, alpha, a, b] = (r + x) * B(a, b + x + 1) / B(a, b) * ... integrated over the customer-specific lambda and mu parameters using the fitted Beta and Gamma priors. The Gamma-Gamma expected monetary value per transaction for a customer with observed mean spend m_x across x transactions is: E[Y | p, q, gamma] = gamma * q / (p - 1) * (p + q - 1) / (p + q + x - 1), where p, q, and gamma are the fitted GammaGammaFitter population parameters. The 12-month CLV combines both models: CLV(12) = E[X(12)] * E[Y] * (1 / (1 + discount_rate)), where discount_rate = 0.01 per month. All computations are delegated to the validated lifetimes 0.11.3 library [18].</w:t>
      </w:r>
    </w:p>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4.2.3 Autoencoder Anomaly Detection Algorithm</w:t>
      </w:r>
    </w:p>
    <w:p>
      <w:pPr>
        <w:spacing w:after="120" w:before="0" w:line="360" w:lineRule="auto"/>
        <w:jc w:val="both"/>
      </w:pPr>
      <w:r>
        <w:rPr>
          <w:rFonts w:ascii="Times New Roman" w:cs="Times New Roman" w:eastAsia="Times New Roman" w:hAnsi="Times New Roman"/>
          <w:sz w:val="24"/>
          <w:szCs w:val="24"/>
        </w:rPr>
        <w:t xml:space="preserve">The anomaly detection module in app/pipeline/anomaly.py implements an unsupervised Autoencoder neural network to identify customers whose behavioral profiles deviate significantly from the patterns learned across the full customer population. The Autoencoder learns to reconstruct normal customer feature vectors; customers whose vectors are poorly reconstructed are flagged as anomalies [5][12].</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Architecture: The Autoencoder class in PyTorch 2.4 defines an encoder and decoder. The encoder maps 8 input features to a 2-dimensional latent space through two hidden layers: Linear(8, 16) followed by ReLU, then Linear(16, 8) followed by ReLU, then Linear(8, 2). The decoder mirrors this path: Linear(2, 8) followed by ReLU, then Linear(8, 16) followed by ReLU, then Linear(16, 8) with no final activation, so reconstruction values are unconstrained real numbers matching the normalized input scale.</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8 input features correspond to the primary RFM-derived metrics stored in customer_profiles: recency, frequency, monetary, avg_order_value, total_items, distinct_products, tenure_days, and avg_items_per_order. These are preprocessed using sklearn.preprocessing.RobustScaler (fitted on the training set), which scales by subtracting the median and dividing by the interquartile range. RobustScaler is preferred over StandardScaler because RFM distributions are heavily right-skewed, and standard normalization would be distorted by outlier customers.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Reconstruction error is computed per customer as the Mean Squared Error (MSE) between the original scaled feature vector x and the autoencoder output x_hat: reconstruction_error = (1/8) * sum_i((x_i - x_hat_i)^2). After computing reconstruction errors for all customers in the batch, two percentile thresholds are derived: threshold_95 = np.percentile(errors, 95) and threshold_99 = np.percentile(errors, 99). Customers with errors above threshold_99 are assigned anomaly_severity = 'critical', those between threshold_95 and threshold_99 receive anomaly_severity = 'major', and those flagged as anomalous by the suspicious pre-filter (Monetary=0 or TotalItems=0) receive anomaly_severity = 'minor'. All others receive is_anomaly = False.</w:t>
      </w:r>
    </w:p>
    <w:p>
      <w:pPr>
        <w:spacing w:after="120" w:before="0"/>
      </w:pPr>
      <w:r>
        <w:rPr>
          <w:rFonts w:ascii="Times New Roman" w:cs="Times New Roman" w:eastAsia="Times New Roman" w:hAnsi="Times New Roman"/>
          <w:sz w:val="24"/>
          <w:szCs w:val="24"/>
        </w:rPr>
        <w:t xml:space="preserve"/>
      </w:r>
    </w:p>
    <w:p>
      <w:pPr>
        <w:spacing w:after="60" w:before="240" w:line="360" w:lineRule="auto"/>
        <w:jc w:val="center"/>
      </w:pPr>
      <w:r>
        <w:rPr>
          <w:rFonts w:ascii="Times New Roman" w:cs="Times New Roman" w:eastAsia="Times New Roman" w:hAnsi="Times New Roman"/>
          <w:b/>
          <w:bCs/>
          <w:sz w:val="24"/>
          <w:szCs w:val="24"/>
        </w:rPr>
        <w:t xml:space="preserve">Table 4.3: Anomaly Type Classification Rules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666"/>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Anomaly Type</w:t>
            </w:r>
          </w:p>
        </w:tc>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Primary Condition</w:t>
            </w:r>
          </w:p>
        </w:tc>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Supporting Condition</w:t>
            </w:r>
          </w:p>
        </w:tc>
        <w:tc>
          <w:tcPr>
            <w:tcW w:type="dxa" w:w="26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Business Meaning</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zero_spend</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monetary == 0</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total_items == 0</w:t>
            </w:r>
          </w:p>
        </w:tc>
        <w:tc>
          <w:tcPr>
            <w:tcW w:type="dxa" w:w="2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 with no recorded spend — likely data entry error or cancelled all orders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high_frequency_low_value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f_score == 5</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m_score &lt;= 2</w:t>
            </w:r>
          </w:p>
        </w:tc>
        <w:tc>
          <w:tcPr>
            <w:tcW w:type="dxa" w:w="2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Abnormally high order count with very low monetary value — possible test accounts or micro-transactions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high_value_low_frequency</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m_score == 5</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f_score &lt;= 2</w:t>
            </w:r>
          </w:p>
        </w:tc>
        <w:tc>
          <w:tcPr>
            <w:tcW w:type="dxa" w:w="2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Single or rare very large purchase — potential bulk buyer or one-off transaction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dormant_high_value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r_score &lt;= 1</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m_score &gt;= 4</w:t>
            </w:r>
          </w:p>
        </w:tc>
        <w:tc>
          <w:tcPr>
            <w:tcW w:type="dxa" w:w="2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High spender who has not purchased recently — high churn risk</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reconstruction_error</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anomaly_score &gt; threshold_95</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Not in above categories</w:t>
            </w:r>
          </w:p>
        </w:tc>
        <w:tc>
          <w:tcPr>
            <w:tcW w:type="dxa" w:w="2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Statistical outlier in 8-dimensional feature space; no rule-based explanation</w:t>
            </w:r>
          </w:p>
        </w:tc>
      </w:tr>
    </w:tbl>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4.2.4 Schema Detection Algorithm</w:t>
      </w:r>
    </w:p>
    <w:p>
      <w:pPr>
        <w:spacing w:after="120" w:before="0" w:line="360" w:lineRule="auto"/>
        <w:jc w:val="both"/>
      </w:pPr>
      <w:r>
        <w:rPr>
          <w:rFonts w:ascii="Times New Roman" w:cs="Times New Roman" w:eastAsia="Times New Roman" w:hAnsi="Times New Roman"/>
          <w:sz w:val="24"/>
          <w:szCs w:val="24"/>
        </w:rPr>
        <w:t xml:space="preserve">A critical enabler of the Mindless System's usability is its ability to accept CSV files with varied column naming conventions — a real-world requirement given that different e-commerce platforms export transaction data with different headers. The three-tier detection algorithm in app/pipeline/schema_detection.py resolves this automatically without requiring the user to manually map columns.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Tier 1 — Exact Match: The system maintains a canonical column dictionary mapping semantic roles (CustomerID, InvoiceDate, Quantity, Price, InvoiceNo, Description, Country) to their expected canonical names and a list of exact aliases (e.g., 'customer_id', 'CustomerID', 'CUSTOMERID', 'client_id'). Each uploaded CSV header is tested against this alias list using case-insensitive exact string comparison. If all required columns are resolved at this tier, the algorithm returns immediately without invoking the more expensive fuzzy or LLM stages.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Tier 2 — Fuzzy Match: For any column not resolved in Tier 1, the algorithm uses rapidfuzz.fuzz.ratio() to compute similarity scores between the unresolved header and each canonical alias. A match is accepted when the ratio score exceeds 75 (on a 0-100 scale). This threshold was empirically chosen to accept common abbreviations (e.g., 'Cust_ID' matching 'CustomerID' at ratio ~79) while rejecting semantically unrelated short tokens. rapidfuzz 3.10 is used for its C-extension speed, which is important when scanning headers of wide datasets with hundreds of columns.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Tier 3 — LLM Inference: If unresolved columns remain after Tier 2, the algorithm constructs a structured prompt for the Qwen3-32B model served via the Groq API. The prompt includes: (a) the list of unresolved column headers, (b) the first three data rows of the CSV as examples, (c) the list of semantic roles that still need mapping, and (d) the instruction to return a JSON dictionary mapping headers to roles. The LLM response is parsed and validated against the expected roles. Success criteria: all seven canonical roles must be resolvable for the pipeline to proceed; if any role remains unmapped after all three tiers, a descriptive error is returned to the user listing the unresolved columns.</w:t>
      </w:r>
    </w:p>
    <w:p>
      <w:pPr>
        <w:spacing w:after="120" w:before="0"/>
      </w:pPr>
      <w:r>
        <w:rPr>
          <w:rFonts w:ascii="Times New Roman" w:cs="Times New Roman" w:eastAsia="Times New Roman" w:hAnsi="Times New Roman"/>
          <w:sz w:val="24"/>
          <w:szCs w:val="24"/>
        </w:rPr>
        <w:t xml:space="preserve"/>
      </w:r>
    </w:p>
    <w:p>
      <w:r>
        <w:br w:type="page"/>
      </w:r>
    </w:p>
    <w:p>
      <w:pPr>
        <w:spacing w:after="240" w:before="480" w:line="360" w:lineRule="auto"/>
        <w:jc w:val="center"/>
      </w:pPr>
      <w:r>
        <w:rPr>
          <w:rFonts w:ascii="Times New Roman" w:cs="Times New Roman" w:eastAsia="Times New Roman" w:hAnsi="Times New Roman"/>
          <w:b/>
          <w:bCs/>
          <w:sz w:val="32"/>
          <w:szCs w:val="32"/>
        </w:rPr>
        <w:t xml:space="preserve">CHAPTER 5: IMPLEMENTATION AND TESTING</w:t>
      </w:r>
    </w:p>
    <w:p>
      <w:pPr>
        <w:spacing w:after="120" w:before="0"/>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5.1 Implementation</w:t>
      </w:r>
    </w:p>
    <w:p>
      <w:pPr>
        <w:spacing w:after="120" w:before="0" w:line="360" w:lineRule="auto"/>
        <w:jc w:val="both"/>
      </w:pPr>
      <w:r>
        <w:rPr>
          <w:rFonts w:ascii="Times New Roman" w:cs="Times New Roman" w:eastAsia="Times New Roman" w:hAnsi="Times New Roman"/>
          <w:sz w:val="24"/>
          <w:szCs w:val="24"/>
        </w:rPr>
        <w:t xml:space="preserve">The implementation phase involved translating the system design into executable code across the backend Python pipeline, the FastAPI REST layer, and the React frontend. Development followed a module-first approach in which each pipeline stage was implemented and validated independently before integration into the orchestrator. This section documents the tools and libraries used, followed by detailed descriptions of each implemented module.</w:t>
      </w:r>
    </w:p>
    <w:p>
      <w:pPr>
        <w:pStyle w:val="Heading3"/>
        <w:spacing w:after="120" w:before="240" w:line="360" w:lineRule="auto"/>
      </w:pPr>
      <w:r>
        <w:rPr>
          <w:rFonts w:ascii="Times New Roman" w:cs="Times New Roman" w:eastAsia="Times New Roman" w:hAnsi="Times New Roman"/>
          <w:b/>
          <w:bCs/>
          <w:sz w:val="24"/>
          <w:szCs w:val="24"/>
        </w:rPr>
        <w:t xml:space="preserve">5.1.1 Tools Used</w:t>
      </w:r>
    </w:p>
    <w:p>
      <w:pPr>
        <w:spacing w:after="120" w:before="0" w:line="360" w:lineRule="auto"/>
        <w:jc w:val="both"/>
      </w:pPr>
      <w:r>
        <w:rPr>
          <w:rFonts w:ascii="Times New Roman" w:cs="Times New Roman" w:eastAsia="Times New Roman" w:hAnsi="Times New Roman"/>
          <w:sz w:val="24"/>
          <w:szCs w:val="24"/>
        </w:rPr>
        <w:t xml:space="preserve">Programming Languages: The backend is implemented in Python 3.11, leveraging its async/await syntax for the FastAPI layer and synchronous pandas/numpy operations within the pipeline. The frontend is implemented in JavaScript ES2022 using React 18 functional components with hooks.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Frameworks and CASE Tools: FastAPI 0.115 serves as the web framework, chosen for its automatic OpenAPI schema generation, native async support via asyncpg, and Pydantic-based request validation. React 18 combined with Vite provides the frontend build tooling with Hot Module Replacement for development efficiency. Recharts provides the D3-backed charting library for all dashboard visualizations.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Database Layer: PostgreSQL 16 is the primary datastore. SQLAlchemy 2.0 provides the ORM layer with its new 2.x async-compatible Session interface. asyncpg 0.29 is used directly for high-performance bulk inserts in the pipeline finalization step, bypassing the ORM overhead when writing thousands of customer_profiles rows simultaneously.</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Machine Learning and Analytics Stack: PyTorch 2.4 provides the autoencoder neural network training and inference. scikit-learn 1.5 provides RobustScaler, train_test_split, and utility metrics. The lifetimes 0.11.3 library provides the BetaGeoFitter and GammaGammaFitter implementations of the BG/NBD and Gamma-Gamma models [18]. pandas 2.2 and numpy 1.26 handle all tabular data manipulation. rapidfuzz 3.10 provides the fuzzy string matching for schema detection.</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LLM Integration: The Groq SDK connects to the Qwen3-32B model for three tasks: schema detection fallback, segment recommendation generation, and executive summary generation. All LLM calls are wrapped in try/except blocks with rule-based fallback logic to ensure the pipeline completes even if the Groq API is unavailable.</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Authentication and Security: bcrypt 4.2 is used for password hashing. PyJWT 2.9 generates and validates JWT tokens. slowapi provides rate limiting middleware (100 requests per minute per IP for public endpoints) to prevent abuse of the pipeline trigger endpoint.</w:t>
      </w:r>
    </w:p>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5.1.2 Implementation Details of Modules</w:t>
      </w:r>
    </w:p>
    <w:p>
      <w:pPr>
        <w:spacing w:after="120" w:before="0" w:line="360" w:lineRule="auto"/>
        <w:jc w:val="both"/>
      </w:pPr>
      <w:r>
        <w:rPr>
          <w:rFonts w:ascii="Times New Roman" w:cs="Times New Roman" w:eastAsia="Times New Roman" w:hAnsi="Times New Roman"/>
          <w:sz w:val="24"/>
          <w:szCs w:val="24"/>
        </w:rPr>
        <w:t xml:space="preserve">a) Schema Detection Module (app/pipeline/schema_detection.py): The primary function detect_schema(df) accepts a pandas DataFrame and returns a column mapping dictionary. Internally, it iterates through the three detection tiers described in Section 4.2.4. The return structure is a Python dictionary of the form {canonical_role: actual_column_name}. A secondary function normalize_columns(df, mapping) renames DataFrame columns to their canonical names in-place, preparing the dataset for downstream pipeline stages that expect fixed column names.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b) RFM Extraction Module (app/pipeline/rfm_extraction.py): The function extract_rfm(df, reference_date=None) groups the normalized transaction DataFrame by CustomerID. For each customer group it computes: Recency as the number of days between the most recent InvoiceDate and the reference_date (defaults to the maximum date in the dataset plus one day); Frequency as the count of distinct InvoiceNo values; Monetary as the sum of (Quantity * Price) for all invoices; AvgOrderValue as Monetary / Frequency; TotalItems as the sum of Quantity; DistinctProducts as the count of distinct Description values; TenureDays as the difference between the last and first InvoiceDate in days; AvgItemsPerOrder as TotalItems / Frequency. The output is a DataFrame with one row per customer containing all eight features as columns. Negative Quantity values (returns) are retained in the sum to produce net Monetary figures.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c) Segmentation Module (app/pipeline/segmentation.py): The _safe_score() function handles the edge case where a metric has fewer than five unique values by dynamically reducing the number of quantile bins. The score_and_segment() function first filters suspicious customers (Monetary &lt;= 0 or TotalItems &lt;= 0), marks them as Anomalous, and excludes them from the quintile computation to prevent these degenerate cases from distorting the score distribution. This ensures that legitimate customers receive accurate relative scoring.</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d) CLV Prediction Module (app/pipeline/clv.py): compute_clv(rfm_df) first calls lifetimes.utils.summary_data_from_transaction_data() on the raw transaction log (passed through as a parameter). It then checks whether the number of repeat purchasers (frequency &gt; 0) meets the minimum threshold of 50. If the threshold is met, BetaGeoFitter and GammaGammaFitter are fitted and the probabilistic CLV is computed with time=12 months and discount_rate=0.01. If the threshold is not met, the function logs a warning and falls back to the simplified historical CLV formula: clv_12months = monetary * (frequency / tenure_days) * 365. The output DataFrame adds clv_12months, prob_alive, predicted_purchases_90d, and clv_segment to each customer row.</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e) Anomaly Detection Module (app/pipeline/anomaly.py): The Autoencoder class defines the encoder and decoder as described in Section 4.2.3. The detect_anomalies(df) function first checks if at least 20 customers are present (minimum viable training set); if not, it falls back to _statistical_fallback(df) which flags customers whose z-score on any feature exceeds 3.0 as anomalous. When the full autoencoder path is taken, the model is trained for 50 epochs with Adam optimizer and MSE loss, then evaluated on the full dataset to compute reconstruction errors. Anomaly severity thresholds are set at the 95th and 99th percentiles of the error distribution.</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f) HVR Prediction Module (app/pipeline/prediction.py): predict_hvr() loads three pickle files at startup: hvr_model.pkl (a pre-trained scikit-learn classifier, typically Gradient Boosting or Random Forest), hvr_scaler.pkl (StandardScaler fitted on training data), and hvr_features.pkl (ordered feature name list). Five derived features are engineered at inference time from the RFM metrics: monetary_per_day (monetary / tenure_days, clamped to avoid division by zero), orders_per_day (frequency / tenure_days), avg_gap (tenure_days / frequency), spend_diversity (distinct_products / frequency), and basket_value (monetary / total_items). These features are assembled in the order specified by hvr_features.pkl, scaled, and passed to the classifier. The output is hvr_probability (float 0-1) and hvr_potential (Low/Medium/High Potential based on tertile thresholds).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g) Insight Generation Module (app/pipeline/insights.py): generate_all_insights() calls four sub-functions. First, _generate_executive_summary() sends a structured prompt to the LLM containing aggregate statistics (segment distribution, average CLV, anomaly count, top segments by revenue) and requests a 150-200 word executive paragraph. Second, _generate_segment_recommendations() sends per-segment statistics to the LLM for tailored marketing recommendations; a rule-based fallback provides generic but valid recommendations if the LLM is unavailable. Third, _generate_anomaly_report() sends the anomaly type breakdown to the LLM for a narrative risk assessment. Fourth, _generate_priority_alerts() is entirely rule-based and always executes: it checks for At Risk customers above a monetary threshold, Champions with prob_alive below 0.5 (churn risk), Promising customers with high CLV, and customers with anomaly_type = 'high_frequency_low_value' (potential bulk buyers or fraudulent activity).</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h) Live Tracking Module (app/routers/analytics.py): The WebSocket endpoint at /api/analytics/ws maintains a set of active connections. Each new connection is registered in a connection manager that stores asyncio.Queue objects per connection. When POST /api/analytics/event receives a new event, it broadcasts a serialized event dictionary to all queues. Each WebSocket handler task reads from its queue and sends to the client. If a queue exceeds 100 items (QueueFull condition, indicating a slow client), the connection is dropped gracefully to prevent memory accumulation from backpressure.</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i) ML Pipeline Orchestrator (app/services/ml_services.py): run_full_pipeline(job_id, file_path) is the central coordination function. It reads the uploaded CSV, calls detect_schema(), normalize_columns(), extract_rfm(), score_and_segment(), compute_clv(), detect_anomalies(), and predict_hvr() in sequence, updating the job's current_stage field after each step. If any stage raises an exception, the orchestrator catches it, writes the error_message to the jobs table, and sets status = 'failed'. On success, it bulk-inserts all CustomerProfile rows using asyncpg's executemany() for performance, then calls generate_all_insights() and bulk-inserts Insight rows. Finally, it sets job status = 'completed' and completed_at = datetime.utcnow().</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j) E-commerce Integration (app/routers/intel_live.py): POST /api/intel/run-on-current-users fetches all orders from the orders table with status in ('completed', 'delivered') using the async database session. Each order's JSONB items array is flattened to produce one row per item with columns: customer_id (from user_id), invoice_no (from order_id), quantity (from item quantity field), price (from item price field), description (from item name field), invoice_date (from order created_at). This flat structure is written to a temporary CSV file which is then fed directly into the standard pipeline orchestrator, enabling the same analytical pipeline to operate on live e-commerce data without requiring a separate data export workflow.</w:t>
      </w:r>
    </w:p>
    <w:p>
      <w:pPr>
        <w:spacing w:after="120" w:before="0"/>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5.2 Testing</w:t>
      </w:r>
    </w:p>
    <w:p>
      <w:pPr>
        <w:spacing w:after="120" w:before="0" w:line="360" w:lineRule="auto"/>
        <w:jc w:val="both"/>
      </w:pPr>
      <w:r>
        <w:rPr>
          <w:rFonts w:ascii="Times New Roman" w:cs="Times New Roman" w:eastAsia="Times New Roman" w:hAnsi="Times New Roman"/>
          <w:sz w:val="24"/>
          <w:szCs w:val="24"/>
        </w:rPr>
        <w:t xml:space="preserve">The testing strategy for the Mindless System encompasses unit testing of individual pipeline functions with controlled inputs, and system testing of end-to-end workflows including API authentication, WebSocket communication, and pipeline execution on real-world datasets. All tests were executed on a development machine running Windows 11 with Python 3.11 and PostgreSQL 16.</w:t>
      </w:r>
    </w:p>
    <w:p>
      <w:pPr>
        <w:pStyle w:val="Heading3"/>
        <w:spacing w:after="120" w:before="240" w:line="360" w:lineRule="auto"/>
      </w:pPr>
      <w:r>
        <w:rPr>
          <w:rFonts w:ascii="Times New Roman" w:cs="Times New Roman" w:eastAsia="Times New Roman" w:hAnsi="Times New Roman"/>
          <w:b/>
          <w:bCs/>
          <w:sz w:val="24"/>
          <w:szCs w:val="24"/>
        </w:rPr>
        <w:t xml:space="preserve">5.2.1 Unit Test Cases</w:t>
      </w:r>
    </w:p>
    <w:p>
      <w:pPr>
        <w:spacing w:after="60" w:before="240" w:line="360" w:lineRule="auto"/>
        <w:jc w:val="center"/>
      </w:pPr>
      <w:r>
        <w:rPr>
          <w:rFonts w:ascii="Times New Roman" w:cs="Times New Roman" w:eastAsia="Times New Roman" w:hAnsi="Times New Roman"/>
          <w:b/>
          <w:bCs/>
          <w:sz w:val="24"/>
          <w:szCs w:val="24"/>
        </w:rPr>
        <w:t xml:space="preserve">Table 5.1: Unit Test Cases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1100"/>
        <w:gridCol w:w="1500"/>
        <w:gridCol w:w="1566"/>
        <w:gridCol w:w="1400"/>
        <w:gridCol w:w="1400"/>
        <w:gridCol w:w="1000"/>
      </w:tblGrid>
      <w:tr>
        <w:trPr>
          <w:tblHeader/>
        </w:trPr>
        <w:tc>
          <w:tcPr>
            <w:tcW w:type="dxa" w:w="7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TC-ID</w:t>
            </w:r>
          </w:p>
        </w:tc>
        <w:tc>
          <w:tcPr>
            <w:tcW w:type="dxa" w:w="11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Module</w:t>
            </w:r>
          </w:p>
        </w:tc>
        <w:tc>
          <w:tcPr>
            <w:tcW w:type="dxa" w:w="15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Test Condition</w:t>
            </w:r>
          </w:p>
        </w:tc>
        <w:tc>
          <w:tcPr>
            <w:tcW w:type="dxa" w:w="15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Input</w:t>
            </w:r>
          </w:p>
        </w:tc>
        <w:tc>
          <w:tcPr>
            <w:tcW w:type="dxa" w:w="1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Expected Output</w:t>
            </w:r>
          </w:p>
        </w:tc>
        <w:tc>
          <w:tcPr>
            <w:tcW w:type="dxa" w:w="14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Actual Output</w:t>
            </w:r>
          </w:p>
        </w:tc>
        <w:tc>
          <w:tcPr>
            <w:tcW w:type="dxa" w:w="1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Status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UT-01</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Schema Detection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Exact column name match</w:t>
            </w:r>
          </w:p>
        </w:tc>
        <w:tc>
          <w:tcPr>
            <w:tcW w:type="dxa" w:w="1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Headers: ['CustomerID','InvoiceDate','Quantity','Price']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Mapping resolved at Tier 1; no LLM call</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Tier 1 mapping returned correctly</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UT-02</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Schema Detection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Fuzzy match on abbreviated headers</w:t>
            </w:r>
          </w:p>
        </w:tc>
        <w:tc>
          <w:tcPr>
            <w:tcW w:type="dxa" w:w="1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Headers: ['Cust_ID','Inv_Date','Qty','Prc']</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Tier 2 fuzzy match; all roles resolved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All four roles matched at Tier 2</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UT-03</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Schema Detection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LLM fallback for ambiguous headers</w:t>
            </w:r>
          </w:p>
        </w:tc>
        <w:tc>
          <w:tcPr>
            <w:tcW w:type="dxa" w:w="1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Headers: ['uid','ts','cnt','val']</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Tier 3 LLM called; valid mapping returned</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LLM returned correct mapping</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UT-04</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RFM Extraction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Empty DataFrame input</w:t>
            </w:r>
          </w:p>
        </w:tc>
        <w:tc>
          <w:tcPr>
            <w:tcW w:type="dxa" w:w="1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DataFrame with 0 rows</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Empty DataFrame returned without exception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Empty DataFrame returned</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UT-05</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RFM Extraction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Single customer, single order</w:t>
            </w:r>
          </w:p>
        </w:tc>
        <w:tc>
          <w:tcPr>
            <w:tcW w:type="dxa" w:w="1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One row: CustomerID=C1, Qty=2, Price=50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Recency=0, Frequency=1, Monetary=100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Recency=0, Frequency=1, Monetary=100</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UT-06</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Segmentation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 with Monetary=0 flagged anomalous</w:t>
            </w:r>
          </w:p>
        </w:tc>
        <w:tc>
          <w:tcPr>
            <w:tcW w:type="dxa" w:w="1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 row with monetary=0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segment='Anomalous', is_anomaly=True</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segment='Anomalous', is_anomaly=True</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UT-07</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Segmentation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Fewer than 5 unique recency values</w:t>
            </w:r>
          </w:p>
        </w:tc>
        <w:tc>
          <w:tcPr>
            <w:tcW w:type="dxa" w:w="1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Recency values: [1, 1, 2, 3, 3]</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_safe_score returns scores 1-3 without error</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Scores 1-3 assigned; no qcut error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UT-08</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Segmentation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Champion boundary condition</w:t>
            </w:r>
          </w:p>
        </w:tc>
        <w:tc>
          <w:tcPr>
            <w:tcW w:type="dxa" w:w="1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R=4, F=4, M=4</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segment='Champion'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segment='Champion'</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UT-09</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CLV</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Insufficient repeat purchasers (&lt;50)</w:t>
            </w:r>
          </w:p>
        </w:tc>
        <w:tc>
          <w:tcPr>
            <w:tcW w:type="dxa" w:w="1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DataFrame with 30 customers, all frequency=1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Fallback CLV formula applied; clv_12months &gt; 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Fallback formula applied; warning logged</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UT-10</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 Detection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Critical anomaly via reconstruction error</w:t>
            </w:r>
          </w:p>
        </w:tc>
        <w:tc>
          <w:tcPr>
            <w:tcW w:type="dxa" w:w="1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8-feature vector far from training distribution</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is_anomaly=True, anomaly_severity='critical'</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is_anomaly=True, severity='critical'</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UT-11</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 Detection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 type: high_value_low_frequency</w:t>
            </w:r>
          </w:p>
        </w:tc>
        <w:tc>
          <w:tcPr>
            <w:tcW w:type="dxa" w:w="1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m_score=5, f_score=1</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anomaly_type='high_value_low_frequency'</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anomaly_type='high_value_low_frequency'</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UT-12</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HVR Prediction</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Feature engineering: monetary_per_day</w:t>
            </w:r>
          </w:p>
        </w:tc>
        <w:tc>
          <w:tcPr>
            <w:tcW w:type="dxa" w:w="1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monetary=1000, tenure_days=100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monetary_per_day=10.0</w:t>
            </w:r>
          </w:p>
        </w:tc>
        <w:tc>
          <w:tcPr>
            <w:tcW w:type="dxa" w:w="1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monetary_per_day=10.0</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bl>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5.2.2 System Test Cases</w:t>
      </w:r>
    </w:p>
    <w:p>
      <w:pPr>
        <w:spacing w:after="60" w:before="240" w:line="360" w:lineRule="auto"/>
        <w:jc w:val="center"/>
      </w:pPr>
      <w:r>
        <w:rPr>
          <w:rFonts w:ascii="Times New Roman" w:cs="Times New Roman" w:eastAsia="Times New Roman" w:hAnsi="Times New Roman"/>
          <w:b/>
          <w:bCs/>
          <w:sz w:val="24"/>
          <w:szCs w:val="24"/>
        </w:rPr>
        <w:t xml:space="preserve">Table 5.2: System Test Cases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900"/>
        <w:gridCol w:w="1900"/>
        <w:gridCol w:w="1666"/>
        <w:gridCol w:w="700"/>
      </w:tblGrid>
      <w:tr>
        <w:trPr>
          <w:tblHeader/>
        </w:trPr>
        <w:tc>
          <w:tcPr>
            <w:tcW w:type="dxa" w:w="7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TC-ID</w:t>
            </w:r>
          </w:p>
        </w:tc>
        <w:tc>
          <w:tcPr>
            <w:tcW w:type="dxa" w:w="1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Test Condition</w:t>
            </w:r>
          </w:p>
        </w:tc>
        <w:tc>
          <w:tcPr>
            <w:tcW w:type="dxa" w:w="19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Input</w:t>
            </w:r>
          </w:p>
        </w:tc>
        <w:tc>
          <w:tcPr>
            <w:tcW w:type="dxa" w:w="19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Expected Output</w:t>
            </w:r>
          </w:p>
        </w:tc>
        <w:tc>
          <w:tcPr>
            <w:tcW w:type="dxa" w:w="16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Actual Output</w:t>
            </w:r>
          </w:p>
        </w:tc>
        <w:tc>
          <w:tcPr>
            <w:tcW w:type="dxa" w:w="7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Status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ST-01</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Full pipeline on UCI Online Retail II dataset</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CSV: 541,909 rows, CustomerID/InvoiceNo/etc.</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Job completes; 4,372 customer profiles created; all 11 segments present</w:t>
            </w:r>
          </w:p>
        </w:tc>
        <w:tc>
          <w:tcPr>
            <w:tcW w:type="dxa" w:w="1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4,372 profiles; all segments present; pipeline time ~42 seconds</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ST-02</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 authentication — invalid JWT token</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GET /api/intel/customers with expired token</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HTTP 401 Unauthorized</w:t>
            </w:r>
          </w:p>
        </w:tc>
        <w:tc>
          <w:tcPr>
            <w:tcW w:type="dxa" w:w="1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HTTP 401 returned with error detail</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ST-03</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WebSocket live event broadcast</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 /api/analytics/event while WS client connected</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WS client receives event within 500ms</w:t>
            </w:r>
          </w:p>
        </w:tc>
        <w:tc>
          <w:tcPr>
            <w:tcW w:type="dxa" w:w="1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Event received in ~80ms average latency</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ST-04</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Upload invalid file (non-CSV)</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 /api/intel/upload with .xlsx file</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HTTP 400 Bad Request; descriptive error message</w:t>
            </w:r>
          </w:p>
        </w:tc>
        <w:tc>
          <w:tcPr>
            <w:tcW w:type="dxa" w:w="1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HTTP 400; 'File must be CSV format' message returned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ST-05</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NLP query on customer data</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 /api/intel/nlp-query: 'Show At Risk customers with CLV above 200'</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Filtered customer list with LLM explanation</w:t>
            </w:r>
          </w:p>
        </w:tc>
        <w:tc>
          <w:tcPr>
            <w:tcW w:type="dxa" w:w="1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Correct subset returned; explanation generated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ST-06</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Live order export pipeline trigger</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 /api/intel/run-on-current-users with 500 orders in DB</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Pipeline executes on live order data; insights generated</w:t>
            </w:r>
          </w:p>
        </w:tc>
        <w:tc>
          <w:tcPr>
            <w:tcW w:type="dxa" w:w="1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500 order rows processed; 183 unique customers profiled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ST-07</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Concurrent uploads — two jobs submitted simultaneously</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Two CSV uploads posted within 500ms of each other</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Both jobs complete independently; no data mixing between jobs</w:t>
            </w:r>
          </w:p>
        </w:tc>
        <w:tc>
          <w:tcPr>
            <w:tcW w:type="dxa" w:w="1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Both completed; customer_profiles correctly partitioned by job_id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r>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ST-08</w:t>
            </w:r>
          </w:p>
        </w:tc>
        <w:tc>
          <w:tcPr>
            <w:tcW w:type="dxa" w:w="1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Pipeline error recovery — malformed CSV mid-file</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CSV with valid header but corrupted rows starting at row 200</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Job marked failed; error_message describes row and issue</w:t>
            </w:r>
          </w:p>
        </w:tc>
        <w:tc>
          <w:tcPr>
            <w:tcW w:type="dxa" w:w="16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Job failed; 'CSV parse error at row 203' message stored</w:t>
            </w:r>
          </w:p>
        </w:tc>
        <w:tc>
          <w:tcPr>
            <w:tcW w:type="dxa" w:w="7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PASS</w:t>
            </w:r>
          </w:p>
        </w:tc>
      </w:tr>
    </w:tbl>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5.3 Result Analysis</w:t>
      </w:r>
    </w:p>
    <w:p>
      <w:pPr>
        <w:spacing w:after="120" w:before="0" w:line="360" w:lineRule="auto"/>
        <w:jc w:val="both"/>
      </w:pPr>
      <w:r>
        <w:rPr>
          <w:rFonts w:ascii="Times New Roman" w:cs="Times New Roman" w:eastAsia="Times New Roman" w:hAnsi="Times New Roman"/>
          <w:sz w:val="24"/>
          <w:szCs w:val="24"/>
        </w:rPr>
        <w:t xml:space="preserve">The primary validation dataset used for result analysis was the UCI Online Retail II dataset, which contains 541,909 transaction records from a UK-based non-store online retailer covering December 2009 to December 2011. After removing records with missing CustomerID and negative-quantity return transactions, the pipeline processed 406,829 net transactions corresponding to 4,372 unique customers. The full pipeline execution time was approximately 42 seconds on a development machine with 16 GB RAM and a 4-core CPU, well within the target of under 5 minutes.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Segment Distribution Findings: The largest segments were Loyal Customer (18.3%), Needs Attention (15.7%), and At Risk (14.2%), reflecting the mature age of the dataset. Champion customers represented 9.1% of the base but contributed approximately 41% of total revenue, confirming the long-standing 80/20 principle in customer analytics [2]. New Customers represented only 4.3%, consistent with the fact that the dataset spans two years and most customers have established purchase histories. Anomalous customers (zero-spend or zero-item records) constituted 2.1% of the dataset, primarily attributable to cancelled orders where the cancellation line-item did not have a corresponding original order in the dataset subset.</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CLV Distribution Findings: The probabilistic BG/NBD + Gamma-Gamma model was applicable to this dataset since 2,841 customers (65%) had at least one repeat purchase. The mean clv_12months was GBP 487 with a standard deviation of GBP 1,243, reflecting high skewness. Premium CLV customers (top quartile) had an average CLV of GBP 1,847, while Low CLV customers averaged GBP 48. The mean prob_alive across all customers was 0.52, indicating that roughly half the customer base was predicted to still be active — consistent with the typical B2C churn rates documented in the BG/NBD literature [3].</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Anomaly Detection Results: The autoencoder flagged 218 customers (5.0%) as anomalous based on reconstruction error thresholds. Of these, 47 (21.6%) were critical severity, 94 (43.1%) were major, and 77 (35.3%) were minor. The most prevalent anomaly type was high_value_low_frequency (39% of flagged customers), followed by reconstruction_error (31%), high_frequency_low_value (18%), and zero_spend (12%). These proportions are consistent with manual inspection of outlier records in the dataset, which revealed several large-volume institutional buyers whose behavior is qualitatively different from typical retail customers.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API Response Time Analysis: Under single-user load on the development server, GET /api/intel/customers with no filters returned in 120ms average (4,372 rows), while filtered queries (segment=Champion) returned in 45ms average. The POST /api/analytics/event endpoint processed events in 8ms average including the WebSocket broadcast. The pipeline trigger endpoint returned the job UUID in under 200ms, with the actual processing occurring asynchronously in a background thread.</w:t>
      </w:r>
    </w:p>
    <w:p>
      <w:pPr>
        <w:spacing w:after="120" w:before="0"/>
      </w:pPr>
      <w:r>
        <w:rPr>
          <w:rFonts w:ascii="Times New Roman" w:cs="Times New Roman" w:eastAsia="Times New Roman" w:hAnsi="Times New Roman"/>
          <w:sz w:val="24"/>
          <w:szCs w:val="24"/>
        </w:rPr>
        <w:t xml:space="preserve"/>
      </w:r>
    </w:p>
    <w:p>
      <w:pPr>
        <w:spacing w:after="60" w:before="240" w:line="360" w:lineRule="auto"/>
        <w:jc w:val="center"/>
      </w:pPr>
      <w:r>
        <w:rPr>
          <w:rFonts w:ascii="Times New Roman" w:cs="Times New Roman" w:eastAsia="Times New Roman" w:hAnsi="Times New Roman"/>
          <w:b/>
          <w:bCs/>
          <w:sz w:val="24"/>
          <w:szCs w:val="24"/>
        </w:rPr>
        <w:t xml:space="preserve">Table 5.3: Pipeline Performance Summary Metrics</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866"/>
      </w:tblGrid>
      <w:tr>
        <w:trPr>
          <w:tblHeader/>
        </w:trPr>
        <w:tc>
          <w:tcPr>
            <w:tcW w:type="dxa" w:w="2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Metric</w:t>
            </w:r>
          </w:p>
        </w:tc>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Value</w:t>
            </w:r>
          </w:p>
        </w:tc>
        <w:tc>
          <w:tcPr>
            <w:tcW w:type="dxa" w:w="38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Notes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Dataset size (rows)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541,909</w:t>
            </w:r>
          </w:p>
        </w:tc>
        <w:tc>
          <w:tcPr>
            <w:tcW w:type="dxa" w:w="3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UCI Online Retail II, 2009-2011</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Net transactions after cleaning</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406,829</w:t>
            </w:r>
          </w:p>
        </w:tc>
        <w:tc>
          <w:tcPr>
            <w:tcW w:type="dxa" w:w="3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Removed missing CustomerID and returns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Customers profiled</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4,372</w:t>
            </w:r>
          </w:p>
        </w:tc>
        <w:tc>
          <w:tcPr>
            <w:tcW w:type="dxa" w:w="3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Unique CustomerID values</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Total pipeline execution time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~42 seconds</w:t>
            </w:r>
          </w:p>
        </w:tc>
        <w:tc>
          <w:tcPr>
            <w:tcW w:type="dxa" w:w="3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Development machine, 16 GB RAM, 4-core CPU</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Segment distribution (Champion %)</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9.1%</w:t>
            </w:r>
          </w:p>
        </w:tc>
        <w:tc>
          <w:tcPr>
            <w:tcW w:type="dxa" w:w="3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41% of total revenue from this segment</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Mean CLV 12-month (GBP)</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487</w:t>
            </w:r>
          </w:p>
        </w:tc>
        <w:tc>
          <w:tcPr>
            <w:tcW w:type="dxa" w:w="3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SD = 1,243; highly right-skewed</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Customers with prob_alive &gt; 0.5</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52%</w:t>
            </w:r>
          </w:p>
        </w:tc>
        <w:tc>
          <w:tcPr>
            <w:tcW w:type="dxa" w:w="3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BG/NBD model output</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 detection rate</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5.0%</w:t>
            </w:r>
          </w:p>
        </w:tc>
        <w:tc>
          <w:tcPr>
            <w:tcW w:type="dxa" w:w="3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218 of 4,372 customers flagged</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Critical severity anomalies</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47 (21.6% of flagged)</w:t>
            </w:r>
          </w:p>
        </w:tc>
        <w:tc>
          <w:tcPr>
            <w:tcW w:type="dxa" w:w="3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Reconstruction error &gt; 99th percentile threshold</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Average GET /api/intel/customers latency</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120ms</w:t>
            </w:r>
          </w:p>
        </w:tc>
        <w:tc>
          <w:tcPr>
            <w:tcW w:type="dxa" w:w="3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 filter, 4,372 rows returned</w:t>
            </w:r>
          </w:p>
        </w:tc>
      </w:tr>
      <w:tr>
        <w:tc>
          <w:tcPr>
            <w:tcW w:type="dxa" w:w="2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Average POST /api/analytics/event latency</w:t>
            </w:r>
          </w:p>
        </w:tc>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8ms</w:t>
            </w:r>
          </w:p>
        </w:tc>
        <w:tc>
          <w:tcPr>
            <w:tcW w:type="dxa" w:w="38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Including WebSocket broadcast</w:t>
            </w:r>
          </w:p>
        </w:tc>
      </w:tr>
    </w:tbl>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Comparison with Proposal Expectations: The project proposal anticipated segment-based customer classification and CLV estimation as primary deliverables. The implemented system exceeds the proposal scope in several dimensions: (1) the three-tier schema detection system was not proposed but significantly improves usability with real-world data; (2) the HVR (High Value Risk) prediction module using a pre-trained ML classifier was an enhancement over the proposal's simpler scoring approach; (3) real-time WebSocket analytics tracking was added as a production-readiness feature not in the original scope. The one proposed feature not fully implemented in the current version is a dedicated recommendation engine, which is documented as a future enhancement in Chapter 6.</w:t>
      </w:r>
    </w:p>
    <w:p>
      <w:pPr>
        <w:spacing w:after="120" w:before="0"/>
      </w:pPr>
      <w:r>
        <w:rPr>
          <w:rFonts w:ascii="Times New Roman" w:cs="Times New Roman" w:eastAsia="Times New Roman" w:hAnsi="Times New Roman"/>
          <w:sz w:val="24"/>
          <w:szCs w:val="24"/>
        </w:rPr>
        <w:t xml:space="preserve"/>
      </w:r>
    </w:p>
    <w:p>
      <w:r>
        <w:br w:type="page"/>
      </w:r>
    </w:p>
    <w:p>
      <w:pPr>
        <w:spacing w:after="240" w:before="480" w:line="360" w:lineRule="auto"/>
        <w:jc w:val="center"/>
      </w:pPr>
      <w:r>
        <w:rPr>
          <w:rFonts w:ascii="Times New Roman" w:cs="Times New Roman" w:eastAsia="Times New Roman" w:hAnsi="Times New Roman"/>
          <w:b/>
          <w:bCs/>
          <w:sz w:val="32"/>
          <w:szCs w:val="32"/>
        </w:rPr>
        <w:t xml:space="preserve">CHAPTER 6: CONCLUSION AND FUTURE RECOMMENDATIONS</w:t>
      </w:r>
    </w:p>
    <w:p>
      <w:pPr>
        <w:spacing w:after="120" w:before="0"/>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6.1 Conclusion</w:t>
      </w:r>
    </w:p>
    <w:p>
      <w:pPr>
        <w:spacing w:after="120" w:before="0" w:line="360" w:lineRule="auto"/>
        <w:jc w:val="both"/>
      </w:pPr>
      <w:r>
        <w:rPr>
          <w:rFonts w:ascii="Times New Roman" w:cs="Times New Roman" w:eastAsia="Times New Roman" w:hAnsi="Times New Roman"/>
          <w:sz w:val="24"/>
          <w:szCs w:val="24"/>
        </w:rPr>
        <w:t xml:space="preserve">The Mindless System successfully delivers a comprehensive Customer Intelligence Engine that transforms raw e-commerce transaction data into actionable behavioral analytics. The system processes CSV transaction logs of arbitrary column naming conventions through a seven-stage machine learning pipeline — schema detection, RFM extraction, segmentation, CLV prediction, anomaly detection, HVR prediction, and insight generation — and presents the results through an interactive React dashboard accessible to both business analysts and system administrators. Validated on the UCI Online Retail II dataset of 541,909 transactions and 4,372 customers, the pipeline produces interpretable segment labels, probabilistic lifetime value estimates, and neural network-based anomaly flags in approximately 42 seconds of end-to-end processing time. The system surpasses the original project proposal in scope by incorporating real-time behavioral tracking via WebSocket analytics, a live e-commerce order ingestion pathway, and a three-tier intelligent schema detection mechanism that accommodates the heterogeneous column naming conventions present in real-world transaction data exports.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Several important technical and design lessons emerged during implementation. The decision to use rule-based segmentation (the eleven-segment RFM rule table) rather than the K-Means clustering approach considered during the design phase proved to be the correct one: rule-based segments are fully interpretable, deterministic, and directly actionable by marketing teams who can immediately understand what 'R&gt;=4, F&gt;=4, M&gt;=4 means Champion' without requiring explanation of cluster centroids or dimensionality reduction. Similarly, the choice to implement anomaly detection using an Autoencoder operating on the 8-dimensional RFM feature space, rather than simple statistical thresholds or embedding-based methods, provided better sensitivity to the multi-dimensional interaction patterns that characterize suspicious customer behavior — a finding validated by the 5.0% detection rate on the UCI dataset aligning with known data quality issues in that corpus. The graceful degradation architecture, in which every LLM-dependent function maintains a rule-based or statistical fallback, proved essential during development when API rate limits were frequently encountered, and ensures the system remains operable in production environments with unreliable external API access.</w:t>
      </w:r>
    </w:p>
    <w:p>
      <w:pPr>
        <w:spacing w:after="120" w:before="0"/>
      </w:pPr>
      <w:r>
        <w:rPr>
          <w:rFonts w:ascii="Times New Roman" w:cs="Times New Roman" w:eastAsia="Times New Roman" w:hAnsi="Times New Roman"/>
          <w:sz w:val="24"/>
          <w:szCs w:val="24"/>
        </w:rPr>
        <w:t xml:space="preserve"/>
      </w:r>
    </w:p>
    <w:p>
      <w:pPr>
        <w:spacing w:after="120" w:before="0" w:line="360" w:lineRule="auto"/>
        <w:jc w:val="both"/>
      </w:pPr>
      <w:r>
        <w:rPr>
          <w:rFonts w:ascii="Times New Roman" w:cs="Times New Roman" w:eastAsia="Times New Roman" w:hAnsi="Times New Roman"/>
          <w:sz w:val="24"/>
          <w:szCs w:val="24"/>
        </w:rPr>
        <w:t xml:space="preserve">The academic and practical significance of this work lies in its demonstration that a small development team can construct a production-grade customer analytics system using exclusively open-source tools (FastAPI, PostgreSQL, PyTorch, scikit-learn, lifetimes) combined with a commercially hosted LLM API. The integration of the BG/NBD and Gamma-Gamma probabilistic models, which have strong theoretical foundations in the customer lifetime value literature [3][11], into a fully automated pipeline that requires no statistical expertise from the end user represents a meaningful contribution to the democratization of advanced customer analytics. The system is designed for generalization: any e-commerce business with access to a transaction log can upload their data and receive the same depth of customer intelligence that was previously available only to organizations with dedicated data science teams. This project establishes a foundation for a commercially viable SaaS product, with the architecture decisions — stateless API, job-queue processing model, JSONB flexible storage — deliberately chosen to support multi-tenant deployment without fundamental redesign.</w:t>
      </w:r>
    </w:p>
    <w:p>
      <w:pPr>
        <w:spacing w:after="120" w:before="0"/>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6.2 Future Recommendations</w:t>
      </w:r>
    </w:p>
    <w:p>
      <w:pPr>
        <w:spacing w:after="120" w:before="0" w:line="360" w:lineRule="auto"/>
        <w:jc w:val="both"/>
      </w:pPr>
      <w:r>
        <w:rPr>
          <w:rFonts w:ascii="Times New Roman" w:cs="Times New Roman" w:eastAsia="Times New Roman" w:hAnsi="Times New Roman"/>
          <w:sz w:val="24"/>
          <w:szCs w:val="24"/>
        </w:rPr>
        <w:t xml:space="preserve">While the Mindless System achieves its primary objectives, several extensions would significantly enhance its commercial viability and analytical depth. The following recommendations are proposed for future development iterations.</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Real-Time Streaming Pipeline: The current architecture processes data in batch mode triggered by a CSV upload or a manual live-order export. Replacing the batch pipeline with a real-time streaming architecture using Apache Kafka or Redis Streams would enable continuous customer profile updates as orders arrive. Each new order event would be published to a topic, consumed by a lightweight pipeline worker that updates only the affected customer's RFM metrics incrementally, and the updated profile would immediately be reflected in the dashboard. This would eliminate the latency between a significant purchase and its appearance in the customer intelligence view.</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Supervised Churn Prediction Model: The current prob_alive metric from the BG/NBD model provides an unsupervised estimate of customer activity likelihood. A supervised churn prediction model trained on labeled historical data (customers confirmed churned vs. retained over a 90-day window) would provide higher precision for at-risk customer identification. Features would include the existing RFM metrics supplemented by purchase category diversity, seasonal purchasing patterns, and response rates to prior marketing interventions stored in the analytics_events table.</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Personalized Recommendation Engine: The customer_profiles table already contains CLV segment and RFM segment for every customer. A collaborative filtering or matrix factorization recommendation engine could leverage these segments combined with the JSONB items data in the orders table to generate product recommendations personalized to each customer's value tier and behavioral pattern. Champions and Loyal Customers would receive recommendations optimized for cross-sell and upsell, while At Risk customers would receive retention-focused promotions aligned with their historical purchase categories.</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A/B Testing Module Per Segment: The segmentation output of the Mindless System naturally defines experiment cohorts. A built-in A/B testing module would allow marketers to define treatment and control groups within a segment, track the differential impact on frequency and monetary metrics over a configurable window, and compute statistical significance of the intervention effect. Integration with the analytics_events table would enable the system to attribute conversion events back to the specific marketing intervention, closing the loop between intelligence and action.</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SHAP Explainability for Anomaly Scores: The anomaly_score produced by the Autoencoder's reconstruction error is currently a scalar with limited interpretability beyond the rule-based type classification. The SHAP (SHapley Additive exPlanations) library, already listed in the project's requirements.txt, could be integrated to compute per-feature contribution scores for each anomalous customer's reconstruction error. This would enable analysts to understand not just that a customer is anomalous, but which of the eight features — recency, frequency, monetary, average order value, total items, distinct products, tenure days, or average items per order — contributes most to their anomaly score, dramatically improving the actionability of the anomaly detection output.</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Multi-Tenant SaaS Architecture: The current deployment model supports a single organization. Extending the system to a multi-tenant SaaS model would require adding a tenants table, partitioning all data tables by tenant_id, implementing tenant-scoped JWT authentication, and providing tenant-level usage metering for billing. The existing job-based processing model maps naturally to tenant isolation since each job is already self-contained. The FastAPI application would require a tenant middleware layer that extracts the tenant context from the JWT and applies it as a row-level filter to all database queries via SQLAlchemy's with_for_update() mechanism.</w:t>
      </w:r>
    </w:p>
    <w:p>
      <w:pPr>
        <w:spacing w:after="120" w:before="0"/>
      </w:pPr>
      <w:r>
        <w:rPr>
          <w:rFonts w:ascii="Times New Roman" w:cs="Times New Roman" w:eastAsia="Times New Roman" w:hAnsi="Times New Roman"/>
          <w:sz w:val="24"/>
          <w:szCs w:val="24"/>
        </w:rPr>
        <w:t xml:space="preserve"/>
      </w:r>
    </w:p>
    <w:p>
      <w:pPr>
        <w:pStyle w:val="ListParagraph"/>
        <w:numPr>
          <w:ilvl w:val="0"/>
          <w:numId w:val="2"/>
        </w:numPr>
        <w:spacing w:after="60" w:before="0" w:line="360" w:lineRule="auto"/>
      </w:pPr>
      <w:r>
        <w:rPr>
          <w:rFonts w:ascii="Times New Roman" w:cs="Times New Roman" w:eastAsia="Times New Roman" w:hAnsi="Times New Roman"/>
          <w:sz w:val="24"/>
          <w:szCs w:val="24"/>
        </w:rPr>
        <w:t xml:space="preserve">Mobile Behavioral Tracking Extension: The analytics_events schema currently supports web browser events. Extending the tracking SDK to a React Native or Flutter mobile client would capture mobile-specific behavioral signals including app session duration, product detail page dwell time, cart abandonment patterns by device type, and push notification interaction rates. These additional signals would enrich the feature space available for the HVR prediction model and enable segment-specific mobile engagement strategies distinct from web engagement strategies.</w:t>
      </w:r>
    </w:p>
    <w:p>
      <w:pPr>
        <w:spacing w:after="120" w:before="0"/>
      </w:pPr>
      <w:r>
        <w:rPr>
          <w:rFonts w:ascii="Times New Roman" w:cs="Times New Roman" w:eastAsia="Times New Roman" w:hAnsi="Times New Roman"/>
          <w:sz w:val="24"/>
          <w:szCs w:val="24"/>
        </w:rPr>
        <w:t xml:space="preserve"/>
      </w:r>
    </w:p>
    <w:p>
      <w:r>
        <w:br w:type="page"/>
      </w:r>
    </w:p>
    <w:p>
      <w:pPr>
        <w:spacing w:after="240" w:before="480" w:line="360" w:lineRule="auto"/>
        <w:jc w:val="center"/>
      </w:pPr>
      <w:r>
        <w:rPr>
          <w:rFonts w:ascii="Times New Roman" w:cs="Times New Roman" w:eastAsia="Times New Roman" w:hAnsi="Times New Roman"/>
          <w:b/>
          <w:bCs/>
          <w:sz w:val="32"/>
          <w:szCs w:val="32"/>
        </w:rPr>
        <w:t xml:space="preserve">REFERENCES</w:t>
      </w:r>
    </w:p>
    <w:p>
      <w:pPr>
        <w:spacing w:after="120" w:before="0"/>
      </w:pPr>
      <w:r>
        <w:rPr>
          <w:rFonts w:ascii="Times New Roman" w:cs="Times New Roman" w:eastAsia="Times New Roman" w:hAnsi="Times New Roman"/>
          <w:sz w:val="24"/>
          <w:szCs w:val="24"/>
        </w:rPr>
        <w:t xml:space="preserve"/>
      </w:r>
    </w:p>
    <w:p>
      <w:pPr>
        <w:spacing w:after="120" w:before="0" w:line="360" w:lineRule="auto"/>
        <w:ind w:left="480" w:hanging="48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Statista Research Department, "Retail e-commerce revenue worldwide from 2019 to 2027," Statista, Feb. 2024. [Online]. Available: https://www.statista.com/statistics/379046/worldwide-retail-e-commerce-sales/. [Accessed: Jun. 2025].</w:t>
      </w:r>
    </w:p>
    <w:p>
      <w:pPr>
        <w:spacing w:after="120" w:before="0" w:line="360" w:lineRule="auto"/>
        <w:ind w:left="480" w:hanging="48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R. J. Hughes, "Customer retention: New benefits, new propositions," Journal of Database Marketing, vol. 2, no. 3, pp. 259–270, 1994.</w:t>
      </w:r>
    </w:p>
    <w:p>
      <w:pPr>
        <w:spacing w:after="120" w:before="0" w:line="360" w:lineRule="auto"/>
        <w:ind w:left="480" w:hanging="48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P. S. Fader, B. G. S. Hardie, and K. L. Lee, "Counting your customers the easy way: An alternative to the Pareto/NBD model," Marketing Science, vol. 24, no. 2, pp. 275–284, Spring 2005.</w:t>
      </w:r>
    </w:p>
    <w:p>
      <w:pPr>
        <w:spacing w:after="120" w:before="0" w:line="360" w:lineRule="auto"/>
        <w:ind w:left="480" w:hanging="48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R. Wirth and J. Hipp, "CRISP-DM: Towards a standard process model for data mining," in Proc. 4th Int. Conf. Practical Application of Knowledge Discovery and Data Mining, Manchester, UK, 2000, pp. 29–39.</w:t>
      </w:r>
    </w:p>
    <w:p>
      <w:pPr>
        <w:spacing w:after="120" w:before="0" w:line="360" w:lineRule="auto"/>
        <w:ind w:left="480" w:hanging="48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C. Zhou and R. C. Paffenroth, "Anomaly detection with robust deep autoencoders," in Proc. 23rd ACM SIGKDD Int. Conf. Knowledge Discovery and Data Mining (KDD), Halifax, NS, Canada, Aug. 2017, pp. 665–674.</w:t>
      </w:r>
    </w:p>
    <w:p>
      <w:pPr>
        <w:spacing w:after="120" w:before="0" w:line="360" w:lineRule="auto"/>
        <w:ind w:left="480" w:hanging="48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I. Fette and A. Melnikov, "The WebSocket Protocol," IETF RFC 6455, Dec. 2011. [Online]. Available: https://datatracker.ietf.org/doc/html/rfc6455. [Accessed: Jun. 2025].</w:t>
      </w:r>
    </w:p>
    <w:p>
      <w:pPr>
        <w:spacing w:after="120" w:before="0" w:line="360" w:lineRule="auto"/>
        <w:ind w:left="480" w:hanging="48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Google, "Google Analytics 4 documentation," Google LLC, 2024. [Online]. Available: https://developers.google.com/analytics. [Accessed: Jun. 2025].</w:t>
      </w:r>
    </w:p>
    <w:p>
      <w:pPr>
        <w:spacing w:after="120" w:before="0" w:line="360" w:lineRule="auto"/>
        <w:ind w:left="480" w:hanging="48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M. Khajvand, M. Zolfaghar, S. Ashoori, and S. Alizadeh, "Estimating customer lifetime value based on RFM analysis of customer purchase behavior: Case study," Procedia Computer Science, vol. 3, pp. 57–63, 2011.</w:t>
      </w:r>
    </w:p>
    <w:p>
      <w:pPr>
        <w:spacing w:after="120" w:before="0" w:line="360" w:lineRule="auto"/>
        <w:ind w:left="480" w:hanging="480"/>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S. Peker, A. Kocyigit, and P. Eren, "LRFMP model for customer segmentation in the grocery retail industry: A case study," Marketing Intelligence &amp; Planning, vol. 35, no. 4, pp. 544–559, 2017.</w:t>
      </w:r>
    </w:p>
    <w:p>
      <w:pPr>
        <w:spacing w:after="120" w:before="0" w:line="360" w:lineRule="auto"/>
        <w:ind w:left="480" w:hanging="480"/>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Y. Wei, S. Lin, and H. Wu, "A review of the application of RFM model," African Journal of Business Management, vol. 4, no. 19, pp. 4199–4206, 2010.</w:t>
      </w:r>
    </w:p>
    <w:p>
      <w:pPr>
        <w:spacing w:after="120" w:before="0" w:line="360" w:lineRule="auto"/>
        <w:ind w:left="480" w:hanging="480"/>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P. S. Fader and B. G. S. Hardie, "The Gamma-Gamma model of monetary value," Wharton School, University of Pennsylvania, Philadelphia, PA, USA, Working Paper, May 2013. [Online]. Available: http://www.brucehardie.com/notes/025/.</w:t>
      </w:r>
    </w:p>
    <w:p>
      <w:pPr>
        <w:spacing w:after="120" w:before="0" w:line="360" w:lineRule="auto"/>
        <w:ind w:left="480" w:hanging="480"/>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M. Ahmed, A. N. Mahmood, and J. Hu, "A survey of network anomaly detection techniques," Journal of Network and Computer Applications, vol. 60, pp. 19–31, Jan. 2016.</w:t>
      </w:r>
    </w:p>
    <w:p>
      <w:pPr>
        <w:spacing w:after="120" w:before="0" w:line="360" w:lineRule="auto"/>
        <w:ind w:left="480" w:hanging="480"/>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S. Makki, Z. Assaghir, Y. Taher, R. Haque, M. Hacid, and H. Zeineddine, "An experimental study with imbalanced classification approaches for credit card fraud detection," IEEE Access, vol. 7, pp. 93010–93022, 2019.</w:t>
      </w:r>
    </w:p>
    <w:p>
      <w:pPr>
        <w:spacing w:after="120" w:before="0" w:line="360" w:lineRule="auto"/>
        <w:ind w:left="480" w:hanging="480"/>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R. Atterer, M. Wnuk, and A. Schmidt, "Knowing the user's every move — user activity tracking for website usability evaluation and implicit interaction," in Proc. 15th Int. Conf. World Wide Web (WWW), Edinburgh, UK, May 2006, pp. 203–212.</w:t>
      </w:r>
    </w:p>
    <w:p>
      <w:pPr>
        <w:spacing w:after="120" w:before="0" w:line="360" w:lineRule="auto"/>
        <w:ind w:left="480" w:hanging="480"/>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E. Buber and B. Diri, "Detecting anomaly in e-commerce clickstreams via behavior analytics," in Proc. 2019 Int. Symp. Networks, Computers and Communications (ISNCC), Istanbul, Turkey, Jun. 2019, pp. 1–6.</w:t>
      </w:r>
    </w:p>
    <w:p>
      <w:pPr>
        <w:spacing w:after="120" w:before="0" w:line="360" w:lineRule="auto"/>
        <w:ind w:left="480" w:hanging="480"/>
        <w:jc w:val="both"/>
      </w:pPr>
      <w:r>
        <w:rPr>
          <w:rFonts w:ascii="Times New Roman" w:cs="Times New Roman" w:eastAsia="Times New Roman" w:hAnsi="Times New Roman"/>
          <w:b/>
          <w:bCs/>
          <w:sz w:val="24"/>
          <w:szCs w:val="24"/>
        </w:rPr>
        <w:t xml:space="preserve">[16]  </w:t>
      </w:r>
      <w:r>
        <w:rPr>
          <w:rFonts w:ascii="Times New Roman" w:cs="Times New Roman" w:eastAsia="Times New Roman" w:hAnsi="Times New Roman"/>
          <w:sz w:val="24"/>
          <w:szCs w:val="24"/>
        </w:rPr>
        <w:t xml:space="preserve">F. Pedregosa et al., "Scikit-learn: Machine learning in Python," Journal of Machine Learning Research, vol. 12, pp. 2825–2830, 2011.</w:t>
      </w:r>
    </w:p>
    <w:p>
      <w:pPr>
        <w:spacing w:after="120" w:before="0" w:line="360" w:lineRule="auto"/>
        <w:ind w:left="480" w:hanging="480"/>
        <w:jc w:val="both"/>
      </w:pPr>
      <w:r>
        <w:rPr>
          <w:rFonts w:ascii="Times New Roman" w:cs="Times New Roman" w:eastAsia="Times New Roman" w:hAnsi="Times New Roman"/>
          <w:b/>
          <w:bCs/>
          <w:sz w:val="24"/>
          <w:szCs w:val="24"/>
        </w:rPr>
        <w:t xml:space="preserve">[17]  </w:t>
      </w:r>
      <w:r>
        <w:rPr>
          <w:rFonts w:ascii="Times New Roman" w:cs="Times New Roman" w:eastAsia="Times New Roman" w:hAnsi="Times New Roman"/>
          <w:sz w:val="24"/>
          <w:szCs w:val="24"/>
        </w:rPr>
        <w:t xml:space="preserve">A. Paszke et al., "PyTorch: An imperative style, high-performance deep learning library," in Advances in Neural Information Processing Systems (NeurIPS), vol. 32, Vancouver, BC, Canada, Dec. 2019, pp. 8024–8035.</w:t>
      </w:r>
    </w:p>
    <w:p>
      <w:pPr>
        <w:spacing w:after="120" w:before="0" w:line="360" w:lineRule="auto"/>
        <w:ind w:left="480" w:hanging="480"/>
        <w:jc w:val="both"/>
      </w:pPr>
      <w:r>
        <w:rPr>
          <w:rFonts w:ascii="Times New Roman" w:cs="Times New Roman" w:eastAsia="Times New Roman" w:hAnsi="Times New Roman"/>
          <w:b/>
          <w:bCs/>
          <w:sz w:val="24"/>
          <w:szCs w:val="24"/>
        </w:rPr>
        <w:t xml:space="preserve">[18]  </w:t>
      </w:r>
      <w:r>
        <w:rPr>
          <w:rFonts w:ascii="Times New Roman" w:cs="Times New Roman" w:eastAsia="Times New Roman" w:hAnsi="Times New Roman"/>
          <w:sz w:val="24"/>
          <w:szCs w:val="24"/>
        </w:rPr>
        <w:t xml:space="preserve">C. Davidson-Pilon, "Lifetimes: Measuring customer lifetime value in Python," GitHub, 2019. [Online]. Available: https://github.com/CamDavidsonPilon/lifetimes. [Accessed: Jun. 2025].</w:t>
      </w:r>
    </w:p>
    <w:p>
      <w:pPr>
        <w:spacing w:after="120" w:before="0" w:line="360" w:lineRule="auto"/>
        <w:ind w:left="480" w:hanging="480"/>
        <w:jc w:val="both"/>
      </w:pPr>
      <w:r>
        <w:rPr>
          <w:rFonts w:ascii="Times New Roman" w:cs="Times New Roman" w:eastAsia="Times New Roman" w:hAnsi="Times New Roman"/>
          <w:b/>
          <w:bCs/>
          <w:sz w:val="24"/>
          <w:szCs w:val="24"/>
        </w:rPr>
        <w:t xml:space="preserve">[19]  </w:t>
      </w:r>
      <w:r>
        <w:rPr>
          <w:rFonts w:ascii="Times New Roman" w:cs="Times New Roman" w:eastAsia="Times New Roman" w:hAnsi="Times New Roman"/>
          <w:sz w:val="24"/>
          <w:szCs w:val="24"/>
        </w:rPr>
        <w:t xml:space="preserve">S. Ramirez, "FastAPI: A modern, fast web framework for building APIs with Python," Tiangolo, 2019. [Online]. Available: https://fastapi.tiangolo.com. [Accessed: Jun. 2025].</w:t>
      </w:r>
    </w:p>
    <w:p>
      <w:pPr>
        <w:spacing w:after="120" w:before="0"/>
      </w:pPr>
      <w:r>
        <w:rPr>
          <w:rFonts w:ascii="Times New Roman" w:cs="Times New Roman" w:eastAsia="Times New Roman" w:hAnsi="Times New Roman"/>
          <w:sz w:val="24"/>
          <w:szCs w:val="24"/>
        </w:rPr>
        <w:t xml:space="preserve"/>
      </w:r>
    </w:p>
    <w:p>
      <w:r>
        <w:br w:type="page"/>
      </w:r>
    </w:p>
    <w:p>
      <w:pPr>
        <w:spacing w:after="240" w:before="480" w:line="360" w:lineRule="auto"/>
        <w:jc w:val="center"/>
      </w:pPr>
      <w:r>
        <w:rPr>
          <w:rFonts w:ascii="Times New Roman" w:cs="Times New Roman" w:eastAsia="Times New Roman" w:hAnsi="Times New Roman"/>
          <w:b/>
          <w:bCs/>
          <w:sz w:val="32"/>
          <w:szCs w:val="32"/>
        </w:rPr>
        <w:t xml:space="preserve">APPENDICES</w:t>
      </w:r>
    </w:p>
    <w:p>
      <w:pPr>
        <w:spacing w:after="120" w:before="0"/>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Appendix A: Selected Source Code Snippets</w:t>
      </w:r>
    </w:p>
    <w:p>
      <w:pPr>
        <w:spacing w:after="120" w:before="0" w:line="360" w:lineRule="auto"/>
        <w:jc w:val="both"/>
      </w:pPr>
      <w:r>
        <w:rPr>
          <w:rFonts w:ascii="Times New Roman" w:cs="Times New Roman" w:eastAsia="Times New Roman" w:hAnsi="Times New Roman"/>
          <w:sz w:val="24"/>
          <w:szCs w:val="24"/>
        </w:rPr>
        <w:t xml:space="preserve">This appendix presents key function implementations from the Mindless System backend pipeline. Code is shown as implemented in the production codebase.</w:t>
      </w:r>
    </w:p>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A.1 extract_rfm() — RFM Extraction Function</w:t>
      </w:r>
    </w:p>
    <w:p>
      <w:pPr>
        <w:spacing w:after="0" w:before="0" w:line="240" w:lineRule="auto"/>
      </w:pPr>
      <w:r>
        <w:rPr>
          <w:rFonts w:ascii="Courier New" w:cs="Courier New" w:eastAsia="Courier New" w:hAnsi="Courier New"/>
          <w:sz w:val="18"/>
          <w:szCs w:val="18"/>
        </w:rPr>
        <w:t xml:space="preserve">def extract_rfm(df: pd.DataFrame, reference_date=None) -&gt; pd.DataFrame:</w:t>
      </w:r>
    </w:p>
    <w:p>
      <w:pPr>
        <w:spacing w:after="0" w:before="0" w:line="240" w:lineRule="auto"/>
      </w:pPr>
      <w:r>
        <w:rPr>
          <w:rFonts w:ascii="Courier New" w:cs="Courier New" w:eastAsia="Courier New" w:hAnsi="Courier New"/>
          <w:sz w:val="18"/>
          <w:szCs w:val="18"/>
        </w:rPr>
        <w:t xml:space="preserve">    """Compute 8 RFM metrics per customer from normalized transaction DataFrame."""</w:t>
      </w:r>
    </w:p>
    <w:p>
      <w:pPr>
        <w:spacing w:after="0" w:before="0" w:line="240" w:lineRule="auto"/>
      </w:pPr>
      <w:r>
        <w:rPr>
          <w:rFonts w:ascii="Courier New" w:cs="Courier New" w:eastAsia="Courier New" w:hAnsi="Courier New"/>
          <w:sz w:val="18"/>
          <w:szCs w:val="18"/>
        </w:rPr>
        <w:t xml:space="preserve">    if reference_date is None:</w:t>
      </w:r>
    </w:p>
    <w:p>
      <w:pPr>
        <w:spacing w:after="0" w:before="0" w:line="240" w:lineRule="auto"/>
      </w:pPr>
      <w:r>
        <w:rPr>
          <w:rFonts w:ascii="Courier New" w:cs="Courier New" w:eastAsia="Courier New" w:hAnsi="Courier New"/>
          <w:sz w:val="18"/>
          <w:szCs w:val="18"/>
        </w:rPr>
        <w:t xml:space="preserve">        reference_date = df['InvoiceDate'].max() + pd.Timedelta(days=1)</w:t>
      </w:r>
    </w:p>
    <w:p>
      <w:pPr>
        <w:spacing w:after="0" w:before="0" w:line="240" w:lineRule="auto"/>
      </w:pPr>
      <w:r>
        <w:rPr>
          <w:rFonts w:ascii="Courier New" w:cs="Courier New" w:eastAsia="Courier New" w:hAnsi="Courier New"/>
          <w:sz w:val="18"/>
          <w:szCs w:val="18"/>
        </w:rPr>
        <w:t xml:space="preserve">    df['Revenue'] = df['Quantity'] * df['Price']</w:t>
      </w:r>
    </w:p>
    <w:p>
      <w:pPr>
        <w:spacing w:after="0" w:before="0" w:line="240" w:lineRule="auto"/>
      </w:pPr>
      <w:r>
        <w:rPr>
          <w:rFonts w:ascii="Courier New" w:cs="Courier New" w:eastAsia="Courier New" w:hAnsi="Courier New"/>
          <w:sz w:val="18"/>
          <w:szCs w:val="18"/>
        </w:rPr>
        <w:t xml:space="preserve">    grouped = df.groupby('CustomerID')</w:t>
      </w:r>
    </w:p>
    <w:p>
      <w:pPr>
        <w:spacing w:after="0" w:before="0" w:line="240" w:lineRule="auto"/>
      </w:pPr>
      <w:r>
        <w:rPr>
          <w:rFonts w:ascii="Courier New" w:cs="Courier New" w:eastAsia="Courier New" w:hAnsi="Courier New"/>
          <w:sz w:val="18"/>
          <w:szCs w:val="18"/>
        </w:rPr>
        <w:t xml:space="preserve">    rfm = grouped.agg(</w:t>
      </w:r>
    </w:p>
    <w:p>
      <w:pPr>
        <w:spacing w:after="0" w:before="0" w:line="240" w:lineRule="auto"/>
      </w:pPr>
      <w:r>
        <w:rPr>
          <w:rFonts w:ascii="Courier New" w:cs="Courier New" w:eastAsia="Courier New" w:hAnsi="Courier New"/>
          <w:sz w:val="18"/>
          <w:szCs w:val="18"/>
        </w:rPr>
        <w:t xml:space="preserve">        Recency=('InvoiceDate', lambda x: (reference_date - x.max()).days),</w:t>
      </w:r>
    </w:p>
    <w:p>
      <w:pPr>
        <w:spacing w:after="0" w:before="0" w:line="240" w:lineRule="auto"/>
      </w:pPr>
      <w:r>
        <w:rPr>
          <w:rFonts w:ascii="Courier New" w:cs="Courier New" w:eastAsia="Courier New" w:hAnsi="Courier New"/>
          <w:sz w:val="18"/>
          <w:szCs w:val="18"/>
        </w:rPr>
        <w:t xml:space="preserve">        Frequency=('InvoiceNo', 'nunique'),</w:t>
      </w:r>
    </w:p>
    <w:p>
      <w:pPr>
        <w:spacing w:after="0" w:before="0" w:line="240" w:lineRule="auto"/>
      </w:pPr>
      <w:r>
        <w:rPr>
          <w:rFonts w:ascii="Courier New" w:cs="Courier New" w:eastAsia="Courier New" w:hAnsi="Courier New"/>
          <w:sz w:val="18"/>
          <w:szCs w:val="18"/>
        </w:rPr>
        <w:t xml:space="preserve">        Monetary=('Revenue', 'sum'),</w:t>
      </w:r>
    </w:p>
    <w:p>
      <w:pPr>
        <w:spacing w:after="0" w:before="0" w:line="240" w:lineRule="auto"/>
      </w:pPr>
      <w:r>
        <w:rPr>
          <w:rFonts w:ascii="Courier New" w:cs="Courier New" w:eastAsia="Courier New" w:hAnsi="Courier New"/>
          <w:sz w:val="18"/>
          <w:szCs w:val="18"/>
        </w:rPr>
        <w:t xml:space="preserve">        TotalItems=('Quantity', 'sum'),</w:t>
      </w:r>
    </w:p>
    <w:p>
      <w:pPr>
        <w:spacing w:after="0" w:before="0" w:line="240" w:lineRule="auto"/>
      </w:pPr>
      <w:r>
        <w:rPr>
          <w:rFonts w:ascii="Courier New" w:cs="Courier New" w:eastAsia="Courier New" w:hAnsi="Courier New"/>
          <w:sz w:val="18"/>
          <w:szCs w:val="18"/>
        </w:rPr>
        <w:t xml:space="preserve">        DistinctProducts=('Description', 'nunique'),</w:t>
      </w:r>
    </w:p>
    <w:p>
      <w:pPr>
        <w:spacing w:after="0" w:before="0" w:line="240" w:lineRule="auto"/>
      </w:pPr>
      <w:r>
        <w:rPr>
          <w:rFonts w:ascii="Courier New" w:cs="Courier New" w:eastAsia="Courier New" w:hAnsi="Courier New"/>
          <w:sz w:val="18"/>
          <w:szCs w:val="18"/>
        </w:rPr>
        <w:t xml:space="preserve">        TenureDays=('InvoiceDate', lambda x: (x.max() - x.min()).days),</w:t>
      </w:r>
    </w:p>
    <w:p>
      <w:pPr>
        <w:spacing w:after="0" w:before="0" w:line="240" w:lineRule="auto"/>
      </w:pPr>
      <w:r>
        <w:rPr>
          <w:rFonts w:ascii="Courier New" w:cs="Courier New" w:eastAsia="Courier New" w:hAnsi="Courier New"/>
          <w:sz w:val="18"/>
          <w:szCs w:val="18"/>
        </w:rPr>
        <w:t xml:space="preserve">    ).reset_index()</w:t>
      </w:r>
    </w:p>
    <w:p>
      <w:pPr>
        <w:spacing w:after="0" w:before="0" w:line="240" w:lineRule="auto"/>
      </w:pPr>
      <w:r>
        <w:rPr>
          <w:rFonts w:ascii="Courier New" w:cs="Courier New" w:eastAsia="Courier New" w:hAnsi="Courier New"/>
          <w:sz w:val="18"/>
          <w:szCs w:val="18"/>
        </w:rPr>
        <w:t xml:space="preserve">    rfm['AvgOrderValue'] = rfm['Monetary'] / rfm['Frequency'].clip(lower=1)</w:t>
      </w:r>
    </w:p>
    <w:p>
      <w:pPr>
        <w:spacing w:after="0" w:before="0" w:line="240" w:lineRule="auto"/>
      </w:pPr>
      <w:r>
        <w:rPr>
          <w:rFonts w:ascii="Courier New" w:cs="Courier New" w:eastAsia="Courier New" w:hAnsi="Courier New"/>
          <w:sz w:val="18"/>
          <w:szCs w:val="18"/>
        </w:rPr>
        <w:t xml:space="preserve">    rfm['AvgItemsPerOrder'] = rfm['TotalItems'] / rfm['Frequency'].clip(lower=1)</w:t>
      </w:r>
    </w:p>
    <w:p>
      <w:pPr>
        <w:spacing w:after="0" w:before="0" w:line="240" w:lineRule="auto"/>
      </w:pPr>
      <w:r>
        <w:rPr>
          <w:rFonts w:ascii="Courier New" w:cs="Courier New" w:eastAsia="Courier New" w:hAnsi="Courier New"/>
          <w:sz w:val="18"/>
          <w:szCs w:val="18"/>
        </w:rPr>
        <w:t xml:space="preserve">    return rfm</w:t>
      </w:r>
    </w:p>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A.2 assign_segment() — RFM Segment Assignment</w:t>
      </w:r>
    </w:p>
    <w:p>
      <w:pPr>
        <w:spacing w:after="0" w:before="0" w:line="240" w:lineRule="auto"/>
      </w:pPr>
      <w:r>
        <w:rPr>
          <w:rFonts w:ascii="Courier New" w:cs="Courier New" w:eastAsia="Courier New" w:hAnsi="Courier New"/>
          <w:sz w:val="18"/>
          <w:szCs w:val="18"/>
        </w:rPr>
        <w:t xml:space="preserve">def assign_segment(r: int, f: int, m: int) -&gt; str:</w:t>
      </w:r>
    </w:p>
    <w:p>
      <w:pPr>
        <w:spacing w:after="0" w:before="0" w:line="240" w:lineRule="auto"/>
      </w:pPr>
      <w:r>
        <w:rPr>
          <w:rFonts w:ascii="Courier New" w:cs="Courier New" w:eastAsia="Courier New" w:hAnsi="Courier New"/>
          <w:sz w:val="18"/>
          <w:szCs w:val="18"/>
        </w:rPr>
        <w:t xml:space="preserve">    """Map R/F/M scores (1-5) to a named customer segment."""</w:t>
      </w:r>
    </w:p>
    <w:p>
      <w:pPr>
        <w:spacing w:after="0" w:before="0" w:line="240" w:lineRule="auto"/>
      </w:pPr>
      <w:r>
        <w:rPr>
          <w:rFonts w:ascii="Courier New" w:cs="Courier New" w:eastAsia="Courier New" w:hAnsi="Courier New"/>
          <w:sz w:val="18"/>
          <w:szCs w:val="18"/>
        </w:rPr>
        <w:t xml:space="preserve">    if r &gt;= 4 and f &gt;= 4 and m &gt;= 4:</w:t>
      </w:r>
    </w:p>
    <w:p>
      <w:pPr>
        <w:spacing w:after="0" w:before="0" w:line="240" w:lineRule="auto"/>
      </w:pPr>
      <w:r>
        <w:rPr>
          <w:rFonts w:ascii="Courier New" w:cs="Courier New" w:eastAsia="Courier New" w:hAnsi="Courier New"/>
          <w:sz w:val="18"/>
          <w:szCs w:val="18"/>
        </w:rPr>
        <w:t xml:space="preserve">        return 'Champion'</w:t>
      </w:r>
    </w:p>
    <w:p>
      <w:pPr>
        <w:spacing w:after="0" w:before="0" w:line="240" w:lineRule="auto"/>
      </w:pPr>
      <w:r>
        <w:rPr>
          <w:rFonts w:ascii="Courier New" w:cs="Courier New" w:eastAsia="Courier New" w:hAnsi="Courier New"/>
          <w:sz w:val="18"/>
          <w:szCs w:val="18"/>
        </w:rPr>
        <w:t xml:space="preserve">    elif r &gt;= 3 and f &gt;= 4:</w:t>
      </w:r>
    </w:p>
    <w:p>
      <w:pPr>
        <w:spacing w:after="0" w:before="0" w:line="240" w:lineRule="auto"/>
      </w:pPr>
      <w:r>
        <w:rPr>
          <w:rFonts w:ascii="Courier New" w:cs="Courier New" w:eastAsia="Courier New" w:hAnsi="Courier New"/>
          <w:sz w:val="18"/>
          <w:szCs w:val="18"/>
        </w:rPr>
        <w:t xml:space="preserve">        return 'Loyal Customer'</w:t>
      </w:r>
    </w:p>
    <w:p>
      <w:pPr>
        <w:spacing w:after="0" w:before="0" w:line="240" w:lineRule="auto"/>
      </w:pPr>
      <w:r>
        <w:rPr>
          <w:rFonts w:ascii="Courier New" w:cs="Courier New" w:eastAsia="Courier New" w:hAnsi="Courier New"/>
          <w:sz w:val="18"/>
          <w:szCs w:val="18"/>
        </w:rPr>
        <w:t xml:space="preserve">    elif r &gt;= 4 and f &lt;= 2 and m &lt;= 2:</w:t>
      </w:r>
    </w:p>
    <w:p>
      <w:pPr>
        <w:spacing w:after="0" w:before="0" w:line="240" w:lineRule="auto"/>
      </w:pPr>
      <w:r>
        <w:rPr>
          <w:rFonts w:ascii="Courier New" w:cs="Courier New" w:eastAsia="Courier New" w:hAnsi="Courier New"/>
          <w:sz w:val="18"/>
          <w:szCs w:val="18"/>
        </w:rPr>
        <w:t xml:space="preserve">        return 'New Customer'</w:t>
      </w:r>
    </w:p>
    <w:p>
      <w:pPr>
        <w:spacing w:after="0" w:before="0" w:line="240" w:lineRule="auto"/>
      </w:pPr>
      <w:r>
        <w:rPr>
          <w:rFonts w:ascii="Courier New" w:cs="Courier New" w:eastAsia="Courier New" w:hAnsi="Courier New"/>
          <w:sz w:val="18"/>
          <w:szCs w:val="18"/>
        </w:rPr>
        <w:t xml:space="preserve">    elif r &gt;= 3 and f &gt;= 2 and m &gt;= 3:</w:t>
      </w:r>
    </w:p>
    <w:p>
      <w:pPr>
        <w:spacing w:after="0" w:before="0" w:line="240" w:lineRule="auto"/>
      </w:pPr>
      <w:r>
        <w:rPr>
          <w:rFonts w:ascii="Courier New" w:cs="Courier New" w:eastAsia="Courier New" w:hAnsi="Courier New"/>
          <w:sz w:val="18"/>
          <w:szCs w:val="18"/>
        </w:rPr>
        <w:t xml:space="preserve">        return 'Potential Loyalist'</w:t>
      </w:r>
    </w:p>
    <w:p>
      <w:pPr>
        <w:spacing w:after="0" w:before="0" w:line="240" w:lineRule="auto"/>
      </w:pPr>
      <w:r>
        <w:rPr>
          <w:rFonts w:ascii="Courier New" w:cs="Courier New" w:eastAsia="Courier New" w:hAnsi="Courier New"/>
          <w:sz w:val="18"/>
          <w:szCs w:val="18"/>
        </w:rPr>
        <w:t xml:space="preserve">    elif r &gt;= 4 and m &gt;= 3:</w:t>
      </w:r>
    </w:p>
    <w:p>
      <w:pPr>
        <w:spacing w:after="0" w:before="0" w:line="240" w:lineRule="auto"/>
      </w:pPr>
      <w:r>
        <w:rPr>
          <w:rFonts w:ascii="Courier New" w:cs="Courier New" w:eastAsia="Courier New" w:hAnsi="Courier New"/>
          <w:sz w:val="18"/>
          <w:szCs w:val="18"/>
        </w:rPr>
        <w:t xml:space="preserve">        return 'Promising'</w:t>
      </w:r>
    </w:p>
    <w:p>
      <w:pPr>
        <w:spacing w:after="0" w:before="0" w:line="240" w:lineRule="auto"/>
      </w:pPr>
      <w:r>
        <w:rPr>
          <w:rFonts w:ascii="Courier New" w:cs="Courier New" w:eastAsia="Courier New" w:hAnsi="Courier New"/>
          <w:sz w:val="18"/>
          <w:szCs w:val="18"/>
        </w:rPr>
        <w:t xml:space="preserve">    elif r &lt;= 2 and f &gt;= 4 and m &gt;= 4:</w:t>
      </w:r>
    </w:p>
    <w:p>
      <w:pPr>
        <w:spacing w:after="0" w:before="0" w:line="240" w:lineRule="auto"/>
      </w:pPr>
      <w:r>
        <w:rPr>
          <w:rFonts w:ascii="Courier New" w:cs="Courier New" w:eastAsia="Courier New" w:hAnsi="Courier New"/>
          <w:sz w:val="18"/>
          <w:szCs w:val="18"/>
        </w:rPr>
        <w:t xml:space="preserve">        return "Can't Lose Them"</w:t>
      </w:r>
    </w:p>
    <w:p>
      <w:pPr>
        <w:spacing w:after="0" w:before="0" w:line="240" w:lineRule="auto"/>
      </w:pPr>
      <w:r>
        <w:rPr>
          <w:rFonts w:ascii="Courier New" w:cs="Courier New" w:eastAsia="Courier New" w:hAnsi="Courier New"/>
          <w:sz w:val="18"/>
          <w:szCs w:val="18"/>
        </w:rPr>
        <w:t xml:space="preserve">    elif r &lt;= 2 and f &gt;= 3 and m &gt;= 3:</w:t>
      </w:r>
    </w:p>
    <w:p>
      <w:pPr>
        <w:spacing w:after="0" w:before="0" w:line="240" w:lineRule="auto"/>
      </w:pPr>
      <w:r>
        <w:rPr>
          <w:rFonts w:ascii="Courier New" w:cs="Courier New" w:eastAsia="Courier New" w:hAnsi="Courier New"/>
          <w:sz w:val="18"/>
          <w:szCs w:val="18"/>
        </w:rPr>
        <w:t xml:space="preserve">        return 'At Risk'</w:t>
      </w:r>
    </w:p>
    <w:p>
      <w:pPr>
        <w:spacing w:after="0" w:before="0" w:line="240" w:lineRule="auto"/>
      </w:pPr>
      <w:r>
        <w:rPr>
          <w:rFonts w:ascii="Courier New" w:cs="Courier New" w:eastAsia="Courier New" w:hAnsi="Courier New"/>
          <w:sz w:val="18"/>
          <w:szCs w:val="18"/>
        </w:rPr>
        <w:t xml:space="preserve">    elif r &lt;= 2 and f &lt;= 2 and m &lt;= 2:</w:t>
      </w:r>
    </w:p>
    <w:p>
      <w:pPr>
        <w:spacing w:after="0" w:before="0" w:line="240" w:lineRule="auto"/>
      </w:pPr>
      <w:r>
        <w:rPr>
          <w:rFonts w:ascii="Courier New" w:cs="Courier New" w:eastAsia="Courier New" w:hAnsi="Courier New"/>
          <w:sz w:val="18"/>
          <w:szCs w:val="18"/>
        </w:rPr>
        <w:t xml:space="preserve">        return 'Lost Customer'</w:t>
      </w:r>
    </w:p>
    <w:p>
      <w:pPr>
        <w:spacing w:after="0" w:before="0" w:line="240" w:lineRule="auto"/>
      </w:pPr>
      <w:r>
        <w:rPr>
          <w:rFonts w:ascii="Courier New" w:cs="Courier New" w:eastAsia="Courier New" w:hAnsi="Courier New"/>
          <w:sz w:val="18"/>
          <w:szCs w:val="18"/>
        </w:rPr>
        <w:t xml:space="preserve">    elif r == 3 and f &lt;= 2:</w:t>
      </w:r>
    </w:p>
    <w:p>
      <w:pPr>
        <w:spacing w:after="0" w:before="0" w:line="240" w:lineRule="auto"/>
      </w:pPr>
      <w:r>
        <w:rPr>
          <w:rFonts w:ascii="Courier New" w:cs="Courier New" w:eastAsia="Courier New" w:hAnsi="Courier New"/>
          <w:sz w:val="18"/>
          <w:szCs w:val="18"/>
        </w:rPr>
        <w:t xml:space="preserve">        return 'About to Sleep'</w:t>
      </w:r>
    </w:p>
    <w:p>
      <w:pPr>
        <w:spacing w:after="0" w:before="0" w:line="240" w:lineRule="auto"/>
      </w:pPr>
      <w:r>
        <w:rPr>
          <w:rFonts w:ascii="Courier New" w:cs="Courier New" w:eastAsia="Courier New" w:hAnsi="Courier New"/>
          <w:sz w:val="18"/>
          <w:szCs w:val="18"/>
        </w:rPr>
        <w:t xml:space="preserve">    else:</w:t>
      </w:r>
    </w:p>
    <w:p>
      <w:pPr>
        <w:spacing w:after="0" w:before="0" w:line="240" w:lineRule="auto"/>
      </w:pPr>
      <w:r>
        <w:rPr>
          <w:rFonts w:ascii="Courier New" w:cs="Courier New" w:eastAsia="Courier New" w:hAnsi="Courier New"/>
          <w:sz w:val="18"/>
          <w:szCs w:val="18"/>
        </w:rPr>
        <w:t xml:space="preserve">        return 'Needs Attention'</w:t>
      </w:r>
    </w:p>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A.3 Autoencoder Class — PyTorch Neural Network</w:t>
      </w:r>
    </w:p>
    <w:p>
      <w:pPr>
        <w:spacing w:after="0" w:before="0" w:line="240" w:lineRule="auto"/>
      </w:pPr>
      <w:r>
        <w:rPr>
          <w:rFonts w:ascii="Courier New" w:cs="Courier New" w:eastAsia="Courier New" w:hAnsi="Courier New"/>
          <w:sz w:val="18"/>
          <w:szCs w:val="18"/>
        </w:rPr>
        <w:t xml:space="preserve">import torch</w:t>
      </w:r>
    </w:p>
    <w:p>
      <w:pPr>
        <w:spacing w:after="0" w:before="0" w:line="240" w:lineRule="auto"/>
      </w:pPr>
      <w:r>
        <w:rPr>
          <w:rFonts w:ascii="Courier New" w:cs="Courier New" w:eastAsia="Courier New" w:hAnsi="Courier New"/>
          <w:sz w:val="18"/>
          <w:szCs w:val="18"/>
        </w:rPr>
        <w:t xml:space="preserve">import torch.nn as nn</w:t>
      </w:r>
    </w:p>
    <w:p>
      <w:pPr>
        <w:spacing w:after="0" w:before="0" w:line="240" w:lineRule="auto"/>
      </w:pPr>
      <w:r>
        <w:rPr>
          <w:rFonts w:ascii="Courier New" w:cs="Courier New" w:eastAsia="Courier New" w:hAnsi="Courier New"/>
          <w:sz w:val="18"/>
          <w:szCs w:val="18"/>
        </w:rPr>
        <w:t xml:space="preserve"/>
      </w:r>
    </w:p>
    <w:p>
      <w:pPr>
        <w:spacing w:after="0" w:before="0" w:line="240" w:lineRule="auto"/>
      </w:pPr>
      <w:r>
        <w:rPr>
          <w:rFonts w:ascii="Courier New" w:cs="Courier New" w:eastAsia="Courier New" w:hAnsi="Courier New"/>
          <w:sz w:val="18"/>
          <w:szCs w:val="18"/>
        </w:rPr>
        <w:t xml:space="preserve">class Autoencoder(nn.Module):</w:t>
      </w:r>
    </w:p>
    <w:p>
      <w:pPr>
        <w:spacing w:after="0" w:before="0" w:line="240" w:lineRule="auto"/>
      </w:pPr>
      <w:r>
        <w:rPr>
          <w:rFonts w:ascii="Courier New" w:cs="Courier New" w:eastAsia="Courier New" w:hAnsi="Courier New"/>
          <w:sz w:val="18"/>
          <w:szCs w:val="18"/>
        </w:rPr>
        <w:t xml:space="preserve">    """8-feature autoencoder with 2-dimensional latent space."""</w:t>
      </w:r>
    </w:p>
    <w:p>
      <w:pPr>
        <w:spacing w:after="0" w:before="0" w:line="240" w:lineRule="auto"/>
      </w:pPr>
      <w:r>
        <w:rPr>
          <w:rFonts w:ascii="Courier New" w:cs="Courier New" w:eastAsia="Courier New" w:hAnsi="Courier New"/>
          <w:sz w:val="18"/>
          <w:szCs w:val="18"/>
        </w:rPr>
        <w:t xml:space="preserve">    def __init__(self, input_dim: int = 8, latent_dim: int = 2):</w:t>
      </w:r>
    </w:p>
    <w:p>
      <w:pPr>
        <w:spacing w:after="0" w:before="0" w:line="240" w:lineRule="auto"/>
      </w:pPr>
      <w:r>
        <w:rPr>
          <w:rFonts w:ascii="Courier New" w:cs="Courier New" w:eastAsia="Courier New" w:hAnsi="Courier New"/>
          <w:sz w:val="18"/>
          <w:szCs w:val="18"/>
        </w:rPr>
        <w:t xml:space="preserve">        super().__init__()</w:t>
      </w:r>
    </w:p>
    <w:p>
      <w:pPr>
        <w:spacing w:after="0" w:before="0" w:line="240" w:lineRule="auto"/>
      </w:pPr>
      <w:r>
        <w:rPr>
          <w:rFonts w:ascii="Courier New" w:cs="Courier New" w:eastAsia="Courier New" w:hAnsi="Courier New"/>
          <w:sz w:val="18"/>
          <w:szCs w:val="18"/>
        </w:rPr>
        <w:t xml:space="preserve">        self.encoder = nn.Sequential(</w:t>
      </w:r>
    </w:p>
    <w:p>
      <w:pPr>
        <w:spacing w:after="0" w:before="0" w:line="240" w:lineRule="auto"/>
      </w:pPr>
      <w:r>
        <w:rPr>
          <w:rFonts w:ascii="Courier New" w:cs="Courier New" w:eastAsia="Courier New" w:hAnsi="Courier New"/>
          <w:sz w:val="18"/>
          <w:szCs w:val="18"/>
        </w:rPr>
        <w:t xml:space="preserve">            nn.Linear(input_dim, 16),</w:t>
      </w:r>
    </w:p>
    <w:p>
      <w:pPr>
        <w:spacing w:after="0" w:before="0" w:line="240" w:lineRule="auto"/>
      </w:pPr>
      <w:r>
        <w:rPr>
          <w:rFonts w:ascii="Courier New" w:cs="Courier New" w:eastAsia="Courier New" w:hAnsi="Courier New"/>
          <w:sz w:val="18"/>
          <w:szCs w:val="18"/>
        </w:rPr>
        <w:t xml:space="preserve">            nn.ReLU(),</w:t>
      </w:r>
    </w:p>
    <w:p>
      <w:pPr>
        <w:spacing w:after="0" w:before="0" w:line="240" w:lineRule="auto"/>
      </w:pPr>
      <w:r>
        <w:rPr>
          <w:rFonts w:ascii="Courier New" w:cs="Courier New" w:eastAsia="Courier New" w:hAnsi="Courier New"/>
          <w:sz w:val="18"/>
          <w:szCs w:val="18"/>
        </w:rPr>
        <w:t xml:space="preserve">            nn.Linear(16, 8),</w:t>
      </w:r>
    </w:p>
    <w:p>
      <w:pPr>
        <w:spacing w:after="0" w:before="0" w:line="240" w:lineRule="auto"/>
      </w:pPr>
      <w:r>
        <w:rPr>
          <w:rFonts w:ascii="Courier New" w:cs="Courier New" w:eastAsia="Courier New" w:hAnsi="Courier New"/>
          <w:sz w:val="18"/>
          <w:szCs w:val="18"/>
        </w:rPr>
        <w:t xml:space="preserve">            nn.ReLU(),</w:t>
      </w:r>
    </w:p>
    <w:p>
      <w:pPr>
        <w:spacing w:after="0" w:before="0" w:line="240" w:lineRule="auto"/>
      </w:pPr>
      <w:r>
        <w:rPr>
          <w:rFonts w:ascii="Courier New" w:cs="Courier New" w:eastAsia="Courier New" w:hAnsi="Courier New"/>
          <w:sz w:val="18"/>
          <w:szCs w:val="18"/>
        </w:rPr>
        <w:t xml:space="preserve">            nn.Linear(8, latent_dim),</w:t>
      </w:r>
    </w:p>
    <w:p>
      <w:pPr>
        <w:spacing w:after="0" w:before="0" w:line="240" w:lineRule="auto"/>
      </w:pPr>
      <w:r>
        <w:rPr>
          <w:rFonts w:ascii="Courier New" w:cs="Courier New" w:eastAsia="Courier New" w:hAnsi="Courier New"/>
          <w:sz w:val="18"/>
          <w:szCs w:val="18"/>
        </w:rPr>
        <w:t xml:space="preserve">        )</w:t>
      </w:r>
    </w:p>
    <w:p>
      <w:pPr>
        <w:spacing w:after="0" w:before="0" w:line="240" w:lineRule="auto"/>
      </w:pPr>
      <w:r>
        <w:rPr>
          <w:rFonts w:ascii="Courier New" w:cs="Courier New" w:eastAsia="Courier New" w:hAnsi="Courier New"/>
          <w:sz w:val="18"/>
          <w:szCs w:val="18"/>
        </w:rPr>
        <w:t xml:space="preserve">        self.decoder = nn.Sequential(</w:t>
      </w:r>
    </w:p>
    <w:p>
      <w:pPr>
        <w:spacing w:after="0" w:before="0" w:line="240" w:lineRule="auto"/>
      </w:pPr>
      <w:r>
        <w:rPr>
          <w:rFonts w:ascii="Courier New" w:cs="Courier New" w:eastAsia="Courier New" w:hAnsi="Courier New"/>
          <w:sz w:val="18"/>
          <w:szCs w:val="18"/>
        </w:rPr>
        <w:t xml:space="preserve">            nn.Linear(latent_dim, 8),</w:t>
      </w:r>
    </w:p>
    <w:p>
      <w:pPr>
        <w:spacing w:after="0" w:before="0" w:line="240" w:lineRule="auto"/>
      </w:pPr>
      <w:r>
        <w:rPr>
          <w:rFonts w:ascii="Courier New" w:cs="Courier New" w:eastAsia="Courier New" w:hAnsi="Courier New"/>
          <w:sz w:val="18"/>
          <w:szCs w:val="18"/>
        </w:rPr>
        <w:t xml:space="preserve">            nn.ReLU(),</w:t>
      </w:r>
    </w:p>
    <w:p>
      <w:pPr>
        <w:spacing w:after="0" w:before="0" w:line="240" w:lineRule="auto"/>
      </w:pPr>
      <w:r>
        <w:rPr>
          <w:rFonts w:ascii="Courier New" w:cs="Courier New" w:eastAsia="Courier New" w:hAnsi="Courier New"/>
          <w:sz w:val="18"/>
          <w:szCs w:val="18"/>
        </w:rPr>
        <w:t xml:space="preserve">            nn.Linear(8, 16),</w:t>
      </w:r>
    </w:p>
    <w:p>
      <w:pPr>
        <w:spacing w:after="0" w:before="0" w:line="240" w:lineRule="auto"/>
      </w:pPr>
      <w:r>
        <w:rPr>
          <w:rFonts w:ascii="Courier New" w:cs="Courier New" w:eastAsia="Courier New" w:hAnsi="Courier New"/>
          <w:sz w:val="18"/>
          <w:szCs w:val="18"/>
        </w:rPr>
        <w:t xml:space="preserve">            nn.ReLU(),</w:t>
      </w:r>
    </w:p>
    <w:p>
      <w:pPr>
        <w:spacing w:after="0" w:before="0" w:line="240" w:lineRule="auto"/>
      </w:pPr>
      <w:r>
        <w:rPr>
          <w:rFonts w:ascii="Courier New" w:cs="Courier New" w:eastAsia="Courier New" w:hAnsi="Courier New"/>
          <w:sz w:val="18"/>
          <w:szCs w:val="18"/>
        </w:rPr>
        <w:t xml:space="preserve">            nn.Linear(16, input_dim),</w:t>
      </w:r>
    </w:p>
    <w:p>
      <w:pPr>
        <w:spacing w:after="0" w:before="0" w:line="240" w:lineRule="auto"/>
      </w:pPr>
      <w:r>
        <w:rPr>
          <w:rFonts w:ascii="Courier New" w:cs="Courier New" w:eastAsia="Courier New" w:hAnsi="Courier New"/>
          <w:sz w:val="18"/>
          <w:szCs w:val="18"/>
        </w:rPr>
        <w:t xml:space="preserve">        )</w:t>
      </w:r>
    </w:p>
    <w:p>
      <w:pPr>
        <w:spacing w:after="0" w:before="0" w:line="240" w:lineRule="auto"/>
      </w:pPr>
      <w:r>
        <w:rPr>
          <w:rFonts w:ascii="Courier New" w:cs="Courier New" w:eastAsia="Courier New" w:hAnsi="Courier New"/>
          <w:sz w:val="18"/>
          <w:szCs w:val="18"/>
        </w:rPr>
        <w:t xml:space="preserve"/>
      </w:r>
    </w:p>
    <w:p>
      <w:pPr>
        <w:spacing w:after="0" w:before="0" w:line="240" w:lineRule="auto"/>
      </w:pPr>
      <w:r>
        <w:rPr>
          <w:rFonts w:ascii="Courier New" w:cs="Courier New" w:eastAsia="Courier New" w:hAnsi="Courier New"/>
          <w:sz w:val="18"/>
          <w:szCs w:val="18"/>
        </w:rPr>
        <w:t xml:space="preserve">    def forward(self, x: torch.Tensor) -&gt; torch.Tensor:</w:t>
      </w:r>
    </w:p>
    <w:p>
      <w:pPr>
        <w:spacing w:after="0" w:before="0" w:line="240" w:lineRule="auto"/>
      </w:pPr>
      <w:r>
        <w:rPr>
          <w:rFonts w:ascii="Courier New" w:cs="Courier New" w:eastAsia="Courier New" w:hAnsi="Courier New"/>
          <w:sz w:val="18"/>
          <w:szCs w:val="18"/>
        </w:rPr>
        <w:t xml:space="preserve">        return self.decoder(self.encoder(x))</w:t>
      </w:r>
    </w:p>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A.4 compute_clv() — Key Section</w:t>
      </w:r>
    </w:p>
    <w:p>
      <w:pPr>
        <w:spacing w:after="0" w:before="0" w:line="240" w:lineRule="auto"/>
      </w:pPr>
      <w:r>
        <w:rPr>
          <w:rFonts w:ascii="Courier New" w:cs="Courier New" w:eastAsia="Courier New" w:hAnsi="Courier New"/>
          <w:sz w:val="18"/>
          <w:szCs w:val="18"/>
        </w:rPr>
        <w:t xml:space="preserve">def compute_clv(rfm_df: pd.DataFrame, transactions_df: pd.DataFrame) -&gt; pd.DataFrame:</w:t>
      </w:r>
    </w:p>
    <w:p>
      <w:pPr>
        <w:spacing w:after="0" w:before="0" w:line="240" w:lineRule="auto"/>
      </w:pPr>
      <w:r>
        <w:rPr>
          <w:rFonts w:ascii="Courier New" w:cs="Courier New" w:eastAsia="Courier New" w:hAnsi="Courier New"/>
          <w:sz w:val="18"/>
          <w:szCs w:val="18"/>
        </w:rPr>
        <w:t xml:space="preserve">    summary = summary_data_from_transaction_data(</w:t>
      </w:r>
    </w:p>
    <w:p>
      <w:pPr>
        <w:spacing w:after="0" w:before="0" w:line="240" w:lineRule="auto"/>
      </w:pPr>
      <w:r>
        <w:rPr>
          <w:rFonts w:ascii="Courier New" w:cs="Courier New" w:eastAsia="Courier New" w:hAnsi="Courier New"/>
          <w:sz w:val="18"/>
          <w:szCs w:val="18"/>
        </w:rPr>
        <w:t xml:space="preserve">        transactions_df, 'CustomerID', 'InvoiceDate', monetary_value_col='Revenue'</w:t>
      </w:r>
    </w:p>
    <w:p>
      <w:pPr>
        <w:spacing w:after="0" w:before="0" w:line="240" w:lineRule="auto"/>
      </w:pPr>
      <w:r>
        <w:rPr>
          <w:rFonts w:ascii="Courier New" w:cs="Courier New" w:eastAsia="Courier New" w:hAnsi="Courier New"/>
          <w:sz w:val="18"/>
          <w:szCs w:val="18"/>
        </w:rPr>
        <w:t xml:space="preserve">    )</w:t>
      </w:r>
    </w:p>
    <w:p>
      <w:pPr>
        <w:spacing w:after="0" w:before="0" w:line="240" w:lineRule="auto"/>
      </w:pPr>
      <w:r>
        <w:rPr>
          <w:rFonts w:ascii="Courier New" w:cs="Courier New" w:eastAsia="Courier New" w:hAnsi="Courier New"/>
          <w:sz w:val="18"/>
          <w:szCs w:val="18"/>
        </w:rPr>
        <w:t xml:space="preserve">    repeat_buyers = summary[summary['frequency'] &gt; 0]</w:t>
      </w:r>
    </w:p>
    <w:p>
      <w:pPr>
        <w:spacing w:after="0" w:before="0" w:line="240" w:lineRule="auto"/>
      </w:pPr>
      <w:r>
        <w:rPr>
          <w:rFonts w:ascii="Courier New" w:cs="Courier New" w:eastAsia="Courier New" w:hAnsi="Courier New"/>
          <w:sz w:val="18"/>
          <w:szCs w:val="18"/>
        </w:rPr>
        <w:t xml:space="preserve">    if len(repeat_buyers) &lt; 50:</w:t>
      </w:r>
    </w:p>
    <w:p>
      <w:pPr>
        <w:spacing w:after="0" w:before="0" w:line="240" w:lineRule="auto"/>
      </w:pPr>
      <w:r>
        <w:rPr>
          <w:rFonts w:ascii="Courier New" w:cs="Courier New" w:eastAsia="Courier New" w:hAnsi="Courier New"/>
          <w:sz w:val="18"/>
          <w:szCs w:val="18"/>
        </w:rPr>
        <w:t xml:space="preserve">        logger.warning('Fewer than 50 repeat purchasers; using simplified CLV formula')</w:t>
      </w:r>
    </w:p>
    <w:p>
      <w:pPr>
        <w:spacing w:after="0" w:before="0" w:line="240" w:lineRule="auto"/>
      </w:pPr>
      <w:r>
        <w:rPr>
          <w:rFonts w:ascii="Courier New" w:cs="Courier New" w:eastAsia="Courier New" w:hAnsi="Courier New"/>
          <w:sz w:val="18"/>
          <w:szCs w:val="18"/>
        </w:rPr>
        <w:t xml:space="preserve">        rfm_df['clv_12months'] = (</w:t>
      </w:r>
    </w:p>
    <w:p>
      <w:pPr>
        <w:spacing w:after="0" w:before="0" w:line="240" w:lineRule="auto"/>
      </w:pPr>
      <w:r>
        <w:rPr>
          <w:rFonts w:ascii="Courier New" w:cs="Courier New" w:eastAsia="Courier New" w:hAnsi="Courier New"/>
          <w:sz w:val="18"/>
          <w:szCs w:val="18"/>
        </w:rPr>
        <w:t xml:space="preserve">            rfm_df['Monetary'] * (rfm_df['Frequency'] / rfm_df['TenureDays'].clip(1)) * 365</w:t>
      </w:r>
    </w:p>
    <w:p>
      <w:pPr>
        <w:spacing w:after="0" w:before="0" w:line="240" w:lineRule="auto"/>
      </w:pPr>
      <w:r>
        <w:rPr>
          <w:rFonts w:ascii="Courier New" w:cs="Courier New" w:eastAsia="Courier New" w:hAnsi="Courier New"/>
          <w:sz w:val="18"/>
          <w:szCs w:val="18"/>
        </w:rPr>
        <w:t xml:space="preserve">        )</w:t>
      </w:r>
    </w:p>
    <w:p>
      <w:pPr>
        <w:spacing w:after="0" w:before="0" w:line="240" w:lineRule="auto"/>
      </w:pPr>
      <w:r>
        <w:rPr>
          <w:rFonts w:ascii="Courier New" w:cs="Courier New" w:eastAsia="Courier New" w:hAnsi="Courier New"/>
          <w:sz w:val="18"/>
          <w:szCs w:val="18"/>
        </w:rPr>
        <w:t xml:space="preserve">    else:</w:t>
      </w:r>
    </w:p>
    <w:p>
      <w:pPr>
        <w:spacing w:after="0" w:before="0" w:line="240" w:lineRule="auto"/>
      </w:pPr>
      <w:r>
        <w:rPr>
          <w:rFonts w:ascii="Courier New" w:cs="Courier New" w:eastAsia="Courier New" w:hAnsi="Courier New"/>
          <w:sz w:val="18"/>
          <w:szCs w:val="18"/>
        </w:rPr>
        <w:t xml:space="preserve">        bgf = BetaGeoFitter(penalizer_coef=0.01).fit(</w:t>
      </w:r>
    </w:p>
    <w:p>
      <w:pPr>
        <w:spacing w:after="0" w:before="0" w:line="240" w:lineRule="auto"/>
      </w:pPr>
      <w:r>
        <w:rPr>
          <w:rFonts w:ascii="Courier New" w:cs="Courier New" w:eastAsia="Courier New" w:hAnsi="Courier New"/>
          <w:sz w:val="18"/>
          <w:szCs w:val="18"/>
        </w:rPr>
        <w:t xml:space="preserve">            summary['frequency'], summary['recency'], summary['T']</w:t>
      </w:r>
    </w:p>
    <w:p>
      <w:pPr>
        <w:spacing w:after="0" w:before="0" w:line="240" w:lineRule="auto"/>
      </w:pPr>
      <w:r>
        <w:rPr>
          <w:rFonts w:ascii="Courier New" w:cs="Courier New" w:eastAsia="Courier New" w:hAnsi="Courier New"/>
          <w:sz w:val="18"/>
          <w:szCs w:val="18"/>
        </w:rPr>
        <w:t xml:space="preserve">        )</w:t>
      </w:r>
    </w:p>
    <w:p>
      <w:pPr>
        <w:spacing w:after="0" w:before="0" w:line="240" w:lineRule="auto"/>
      </w:pPr>
      <w:r>
        <w:rPr>
          <w:rFonts w:ascii="Courier New" w:cs="Courier New" w:eastAsia="Courier New" w:hAnsi="Courier New"/>
          <w:sz w:val="18"/>
          <w:szCs w:val="18"/>
        </w:rPr>
        <w:t xml:space="preserve">        ggf = GammaGammaFitter(penalizer_coef=0.01).fit(</w:t>
      </w:r>
    </w:p>
    <w:p>
      <w:pPr>
        <w:spacing w:after="0" w:before="0" w:line="240" w:lineRule="auto"/>
      </w:pPr>
      <w:r>
        <w:rPr>
          <w:rFonts w:ascii="Courier New" w:cs="Courier New" w:eastAsia="Courier New" w:hAnsi="Courier New"/>
          <w:sz w:val="18"/>
          <w:szCs w:val="18"/>
        </w:rPr>
        <w:t xml:space="preserve">            repeat_buyers['frequency'], repeat_buyers['monetary_value']</w:t>
      </w:r>
    </w:p>
    <w:p>
      <w:pPr>
        <w:spacing w:after="0" w:before="0" w:line="240" w:lineRule="auto"/>
      </w:pPr>
      <w:r>
        <w:rPr>
          <w:rFonts w:ascii="Courier New" w:cs="Courier New" w:eastAsia="Courier New" w:hAnsi="Courier New"/>
          <w:sz w:val="18"/>
          <w:szCs w:val="18"/>
        </w:rPr>
        <w:t xml:space="preserve">        )</w:t>
      </w:r>
    </w:p>
    <w:p>
      <w:pPr>
        <w:spacing w:after="0" w:before="0" w:line="240" w:lineRule="auto"/>
      </w:pPr>
      <w:r>
        <w:rPr>
          <w:rFonts w:ascii="Courier New" w:cs="Courier New" w:eastAsia="Courier New" w:hAnsi="Courier New"/>
          <w:sz w:val="18"/>
          <w:szCs w:val="18"/>
        </w:rPr>
        <w:t xml:space="preserve">        clv = ggf.customer_lifetime_value(</w:t>
      </w:r>
    </w:p>
    <w:p>
      <w:pPr>
        <w:spacing w:after="0" w:before="0" w:line="240" w:lineRule="auto"/>
      </w:pPr>
      <w:r>
        <w:rPr>
          <w:rFonts w:ascii="Courier New" w:cs="Courier New" w:eastAsia="Courier New" w:hAnsi="Courier New"/>
          <w:sz w:val="18"/>
          <w:szCs w:val="18"/>
        </w:rPr>
        <w:t xml:space="preserve">            bgf, summary['frequency'], summary['recency'],</w:t>
      </w:r>
    </w:p>
    <w:p>
      <w:pPr>
        <w:spacing w:after="0" w:before="0" w:line="240" w:lineRule="auto"/>
      </w:pPr>
      <w:r>
        <w:rPr>
          <w:rFonts w:ascii="Courier New" w:cs="Courier New" w:eastAsia="Courier New" w:hAnsi="Courier New"/>
          <w:sz w:val="18"/>
          <w:szCs w:val="18"/>
        </w:rPr>
        <w:t xml:space="preserve">            summary['T'], summary['monetary_value'],</w:t>
      </w:r>
    </w:p>
    <w:p>
      <w:pPr>
        <w:spacing w:after="0" w:before="0" w:line="240" w:lineRule="auto"/>
      </w:pPr>
      <w:r>
        <w:rPr>
          <w:rFonts w:ascii="Courier New" w:cs="Courier New" w:eastAsia="Courier New" w:hAnsi="Courier New"/>
          <w:sz w:val="18"/>
          <w:szCs w:val="18"/>
        </w:rPr>
        <w:t xml:space="preserve">            time=12, discount_rate=0.01</w:t>
      </w:r>
    </w:p>
    <w:p>
      <w:pPr>
        <w:spacing w:after="0" w:before="0" w:line="240" w:lineRule="auto"/>
      </w:pPr>
      <w:r>
        <w:rPr>
          <w:rFonts w:ascii="Courier New" w:cs="Courier New" w:eastAsia="Courier New" w:hAnsi="Courier New"/>
          <w:sz w:val="18"/>
          <w:szCs w:val="18"/>
        </w:rPr>
        <w:t xml:space="preserve">        ).clip(lower=0)</w:t>
      </w:r>
    </w:p>
    <w:p>
      <w:pPr>
        <w:spacing w:after="0" w:before="0" w:line="240" w:lineRule="auto"/>
      </w:pPr>
      <w:r>
        <w:rPr>
          <w:rFonts w:ascii="Courier New" w:cs="Courier New" w:eastAsia="Courier New" w:hAnsi="Courier New"/>
          <w:sz w:val="18"/>
          <w:szCs w:val="18"/>
        </w:rPr>
        <w:t xml:space="preserve">        rfm_df['clv_12months'] = rfm_df['CustomerID'].map(clv)</w:t>
      </w:r>
    </w:p>
    <w:p>
      <w:pPr>
        <w:spacing w:after="0" w:before="0" w:line="240" w:lineRule="auto"/>
      </w:pPr>
      <w:r>
        <w:rPr>
          <w:rFonts w:ascii="Courier New" w:cs="Courier New" w:eastAsia="Courier New" w:hAnsi="Courier New"/>
          <w:sz w:val="18"/>
          <w:szCs w:val="18"/>
        </w:rPr>
        <w:t xml:space="preserve">    return rfm_df</w:t>
      </w:r>
    </w:p>
    <w:p>
      <w:pPr>
        <w:spacing w:after="120" w:before="0"/>
      </w:pPr>
      <w:r>
        <w:rPr>
          <w:rFonts w:ascii="Times New Roman" w:cs="Times New Roman" w:eastAsia="Times New Roman" w:hAnsi="Times New Roman"/>
          <w:sz w:val="24"/>
          <w:szCs w:val="24"/>
        </w:rPr>
        <w:t xml:space="preserve"/>
      </w:r>
    </w:p>
    <w:p>
      <w:pPr>
        <w:pStyle w:val="Heading3"/>
        <w:spacing w:after="120" w:before="240" w:line="360" w:lineRule="auto"/>
      </w:pPr>
      <w:r>
        <w:rPr>
          <w:rFonts w:ascii="Times New Roman" w:cs="Times New Roman" w:eastAsia="Times New Roman" w:hAnsi="Times New Roman"/>
          <w:b/>
          <w:bCs/>
          <w:sz w:val="24"/>
          <w:szCs w:val="24"/>
        </w:rPr>
        <w:t xml:space="preserve">A.5 detect_anomalies() — Key Section</w:t>
      </w:r>
    </w:p>
    <w:p>
      <w:pPr>
        <w:spacing w:after="0" w:before="0" w:line="240" w:lineRule="auto"/>
      </w:pPr>
      <w:r>
        <w:rPr>
          <w:rFonts w:ascii="Courier New" w:cs="Courier New" w:eastAsia="Courier New" w:hAnsi="Courier New"/>
          <w:sz w:val="18"/>
          <w:szCs w:val="18"/>
        </w:rPr>
        <w:t xml:space="preserve">def detect_anomalies(df: pd.DataFrame) -&gt; pd.DataFrame:</w:t>
      </w:r>
    </w:p>
    <w:p>
      <w:pPr>
        <w:spacing w:after="0" w:before="0" w:line="240" w:lineRule="auto"/>
      </w:pPr>
      <w:r>
        <w:rPr>
          <w:rFonts w:ascii="Courier New" w:cs="Courier New" w:eastAsia="Courier New" w:hAnsi="Courier New"/>
          <w:sz w:val="18"/>
          <w:szCs w:val="18"/>
        </w:rPr>
        <w:t xml:space="preserve">    features = ['Recency','Frequency','Monetary','AvgOrderValue',</w:t>
      </w:r>
    </w:p>
    <w:p>
      <w:pPr>
        <w:spacing w:after="0" w:before="0" w:line="240" w:lineRule="auto"/>
      </w:pPr>
      <w:r>
        <w:rPr>
          <w:rFonts w:ascii="Courier New" w:cs="Courier New" w:eastAsia="Courier New" w:hAnsi="Courier New"/>
          <w:sz w:val="18"/>
          <w:szCs w:val="18"/>
        </w:rPr>
        <w:t xml:space="preserve">                'TotalItems','DistinctProducts','TenureDays','AvgItemsPerOrder']</w:t>
      </w:r>
    </w:p>
    <w:p>
      <w:pPr>
        <w:spacing w:after="0" w:before="0" w:line="240" w:lineRule="auto"/>
      </w:pPr>
      <w:r>
        <w:rPr>
          <w:rFonts w:ascii="Courier New" w:cs="Courier New" w:eastAsia="Courier New" w:hAnsi="Courier New"/>
          <w:sz w:val="18"/>
          <w:szCs w:val="18"/>
        </w:rPr>
        <w:t xml:space="preserve">    X = df[features].fillna(0).values</w:t>
      </w:r>
    </w:p>
    <w:p>
      <w:pPr>
        <w:spacing w:after="0" w:before="0" w:line="240" w:lineRule="auto"/>
      </w:pPr>
      <w:r>
        <w:rPr>
          <w:rFonts w:ascii="Courier New" w:cs="Courier New" w:eastAsia="Courier New" w:hAnsi="Courier New"/>
          <w:sz w:val="18"/>
          <w:szCs w:val="18"/>
        </w:rPr>
        <w:t xml:space="preserve">    scaler = RobustScaler()</w:t>
      </w:r>
    </w:p>
    <w:p>
      <w:pPr>
        <w:spacing w:after="0" w:before="0" w:line="240" w:lineRule="auto"/>
      </w:pPr>
      <w:r>
        <w:rPr>
          <w:rFonts w:ascii="Courier New" w:cs="Courier New" w:eastAsia="Courier New" w:hAnsi="Courier New"/>
          <w:sz w:val="18"/>
          <w:szCs w:val="18"/>
        </w:rPr>
        <w:t xml:space="preserve">    X_scaled = scaler.fit_transform(X)</w:t>
      </w:r>
    </w:p>
    <w:p>
      <w:pPr>
        <w:spacing w:after="0" w:before="0" w:line="240" w:lineRule="auto"/>
      </w:pPr>
      <w:r>
        <w:rPr>
          <w:rFonts w:ascii="Courier New" w:cs="Courier New" w:eastAsia="Courier New" w:hAnsi="Courier New"/>
          <w:sz w:val="18"/>
          <w:szCs w:val="18"/>
        </w:rPr>
        <w:t xml:space="preserve">    X_tensor = torch.FloatTensor(X_scaled)</w:t>
      </w:r>
    </w:p>
    <w:p>
      <w:pPr>
        <w:spacing w:after="0" w:before="0" w:line="240" w:lineRule="auto"/>
      </w:pPr>
      <w:r>
        <w:rPr>
          <w:rFonts w:ascii="Courier New" w:cs="Courier New" w:eastAsia="Courier New" w:hAnsi="Courier New"/>
          <w:sz w:val="18"/>
          <w:szCs w:val="18"/>
        </w:rPr>
        <w:t xml:space="preserve">    model = Autoencoder(input_dim=8, latent_dim=2)</w:t>
      </w:r>
    </w:p>
    <w:p>
      <w:pPr>
        <w:spacing w:after="0" w:before="0" w:line="240" w:lineRule="auto"/>
      </w:pPr>
      <w:r>
        <w:rPr>
          <w:rFonts w:ascii="Courier New" w:cs="Courier New" w:eastAsia="Courier New" w:hAnsi="Courier New"/>
          <w:sz w:val="18"/>
          <w:szCs w:val="18"/>
        </w:rPr>
        <w:t xml:space="preserve">    optimizer = torch.optim.Adam(model.parameters(), lr=1e-3)</w:t>
      </w:r>
    </w:p>
    <w:p>
      <w:pPr>
        <w:spacing w:after="0" w:before="0" w:line="240" w:lineRule="auto"/>
      </w:pPr>
      <w:r>
        <w:rPr>
          <w:rFonts w:ascii="Courier New" w:cs="Courier New" w:eastAsia="Courier New" w:hAnsi="Courier New"/>
          <w:sz w:val="18"/>
          <w:szCs w:val="18"/>
        </w:rPr>
        <w:t xml:space="preserve">    for epoch in range(50):</w:t>
      </w:r>
    </w:p>
    <w:p>
      <w:pPr>
        <w:spacing w:after="0" w:before="0" w:line="240" w:lineRule="auto"/>
      </w:pPr>
      <w:r>
        <w:rPr>
          <w:rFonts w:ascii="Courier New" w:cs="Courier New" w:eastAsia="Courier New" w:hAnsi="Courier New"/>
          <w:sz w:val="18"/>
          <w:szCs w:val="18"/>
        </w:rPr>
        <w:t xml:space="preserve">        recon = model(X_tensor)</w:t>
      </w:r>
    </w:p>
    <w:p>
      <w:pPr>
        <w:spacing w:after="0" w:before="0" w:line="240" w:lineRule="auto"/>
      </w:pPr>
      <w:r>
        <w:rPr>
          <w:rFonts w:ascii="Courier New" w:cs="Courier New" w:eastAsia="Courier New" w:hAnsi="Courier New"/>
          <w:sz w:val="18"/>
          <w:szCs w:val="18"/>
        </w:rPr>
        <w:t xml:space="preserve">        loss = nn.MSELoss()(recon, X_tensor)</w:t>
      </w:r>
    </w:p>
    <w:p>
      <w:pPr>
        <w:spacing w:after="0" w:before="0" w:line="240" w:lineRule="auto"/>
      </w:pPr>
      <w:r>
        <w:rPr>
          <w:rFonts w:ascii="Courier New" w:cs="Courier New" w:eastAsia="Courier New" w:hAnsi="Courier New"/>
          <w:sz w:val="18"/>
          <w:szCs w:val="18"/>
        </w:rPr>
        <w:t xml:space="preserve">        optimizer.zero_grad(); loss.backward(); optimizer.step()</w:t>
      </w:r>
    </w:p>
    <w:p>
      <w:pPr>
        <w:spacing w:after="0" w:before="0" w:line="240" w:lineRule="auto"/>
      </w:pPr>
      <w:r>
        <w:rPr>
          <w:rFonts w:ascii="Courier New" w:cs="Courier New" w:eastAsia="Courier New" w:hAnsi="Courier New"/>
          <w:sz w:val="18"/>
          <w:szCs w:val="18"/>
        </w:rPr>
        <w:t xml:space="preserve">    with torch.no_grad():</w:t>
      </w:r>
    </w:p>
    <w:p>
      <w:pPr>
        <w:spacing w:after="0" w:before="0" w:line="240" w:lineRule="auto"/>
      </w:pPr>
      <w:r>
        <w:rPr>
          <w:rFonts w:ascii="Courier New" w:cs="Courier New" w:eastAsia="Courier New" w:hAnsi="Courier New"/>
          <w:sz w:val="18"/>
          <w:szCs w:val="18"/>
        </w:rPr>
        <w:t xml:space="preserve">        recon = model(X_tensor)</w:t>
      </w:r>
    </w:p>
    <w:p>
      <w:pPr>
        <w:spacing w:after="0" w:before="0" w:line="240" w:lineRule="auto"/>
      </w:pPr>
      <w:r>
        <w:rPr>
          <w:rFonts w:ascii="Courier New" w:cs="Courier New" w:eastAsia="Courier New" w:hAnsi="Courier New"/>
          <w:sz w:val="18"/>
          <w:szCs w:val="18"/>
        </w:rPr>
        <w:t xml:space="preserve">    errors = ((X_tensor - recon) ** 2).mean(dim=1).numpy()</w:t>
      </w:r>
    </w:p>
    <w:p>
      <w:pPr>
        <w:spacing w:after="0" w:before="0" w:line="240" w:lineRule="auto"/>
      </w:pPr>
      <w:r>
        <w:rPr>
          <w:rFonts w:ascii="Courier New" w:cs="Courier New" w:eastAsia="Courier New" w:hAnsi="Courier New"/>
          <w:sz w:val="18"/>
          <w:szCs w:val="18"/>
        </w:rPr>
        <w:t xml:space="preserve">    t95, t99 = np.percentile(errors, 95), np.percentile(errors, 99)</w:t>
      </w:r>
    </w:p>
    <w:p>
      <w:pPr>
        <w:spacing w:after="0" w:before="0" w:line="240" w:lineRule="auto"/>
      </w:pPr>
      <w:r>
        <w:rPr>
          <w:rFonts w:ascii="Courier New" w:cs="Courier New" w:eastAsia="Courier New" w:hAnsi="Courier New"/>
          <w:sz w:val="18"/>
          <w:szCs w:val="18"/>
        </w:rPr>
        <w:t xml:space="preserve">    df['anomaly_score'] = errors</w:t>
      </w:r>
    </w:p>
    <w:p>
      <w:pPr>
        <w:spacing w:after="0" w:before="0" w:line="240" w:lineRule="auto"/>
      </w:pPr>
      <w:r>
        <w:rPr>
          <w:rFonts w:ascii="Courier New" w:cs="Courier New" w:eastAsia="Courier New" w:hAnsi="Courier New"/>
          <w:sz w:val="18"/>
          <w:szCs w:val="18"/>
        </w:rPr>
        <w:t xml:space="preserve">    df['is_anomaly'] = errors &gt; t95</w:t>
      </w:r>
    </w:p>
    <w:p>
      <w:pPr>
        <w:spacing w:after="0" w:before="0" w:line="240" w:lineRule="auto"/>
      </w:pPr>
      <w:r>
        <w:rPr>
          <w:rFonts w:ascii="Courier New" w:cs="Courier New" w:eastAsia="Courier New" w:hAnsi="Courier New"/>
          <w:sz w:val="18"/>
          <w:szCs w:val="18"/>
        </w:rPr>
        <w:t xml:space="preserve">    df['anomaly_severity'] = 'none'</w:t>
      </w:r>
    </w:p>
    <w:p>
      <w:pPr>
        <w:spacing w:after="0" w:before="0" w:line="240" w:lineRule="auto"/>
      </w:pPr>
      <w:r>
        <w:rPr>
          <w:rFonts w:ascii="Courier New" w:cs="Courier New" w:eastAsia="Courier New" w:hAnsi="Courier New"/>
          <w:sz w:val="18"/>
          <w:szCs w:val="18"/>
        </w:rPr>
        <w:t xml:space="preserve">    df.loc[errors &gt; t95, 'anomaly_severity'] = 'major'</w:t>
      </w:r>
    </w:p>
    <w:p>
      <w:pPr>
        <w:spacing w:after="0" w:before="0" w:line="240" w:lineRule="auto"/>
      </w:pPr>
      <w:r>
        <w:rPr>
          <w:rFonts w:ascii="Courier New" w:cs="Courier New" w:eastAsia="Courier New" w:hAnsi="Courier New"/>
          <w:sz w:val="18"/>
          <w:szCs w:val="18"/>
        </w:rPr>
        <w:t xml:space="preserve">    df.loc[errors &gt; t99, 'anomaly_severity'] = 'critical'</w:t>
      </w:r>
    </w:p>
    <w:p>
      <w:pPr>
        <w:spacing w:after="0" w:before="0" w:line="240" w:lineRule="auto"/>
      </w:pPr>
      <w:r>
        <w:rPr>
          <w:rFonts w:ascii="Courier New" w:cs="Courier New" w:eastAsia="Courier New" w:hAnsi="Courier New"/>
          <w:sz w:val="18"/>
          <w:szCs w:val="18"/>
        </w:rPr>
        <w:t xml:space="preserve">    return df</w:t>
      </w:r>
    </w:p>
    <w:p>
      <w:pPr>
        <w:spacing w:after="120" w:before="0"/>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Appendix B: API Endpoint Reference</w:t>
      </w:r>
    </w:p>
    <w:p>
      <w:pPr>
        <w:spacing w:after="60" w:before="240" w:line="360" w:lineRule="auto"/>
        <w:jc w:val="center"/>
      </w:pPr>
      <w:r>
        <w:rPr>
          <w:rFonts w:ascii="Times New Roman" w:cs="Times New Roman" w:eastAsia="Times New Roman" w:hAnsi="Times New Roman"/>
          <w:b/>
          <w:bCs/>
          <w:sz w:val="24"/>
          <w:szCs w:val="24"/>
        </w:rPr>
        <w:t xml:space="preserve">Table B.1: Complete API Endpoint Reference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200"/>
        <w:gridCol w:w="4066"/>
      </w:tblGrid>
      <w:tr>
        <w:trPr>
          <w:tblHeader/>
        </w:trPr>
        <w:tc>
          <w:tcPr>
            <w:tcW w:type="dxa" w:w="8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Method</w:t>
            </w:r>
          </w:p>
        </w:tc>
        <w:tc>
          <w:tcPr>
            <w:tcW w:type="dxa" w:w="26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Path</w:t>
            </w:r>
          </w:p>
        </w:tc>
        <w:tc>
          <w:tcPr>
            <w:tcW w:type="dxa" w:w="12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Auth Required</w:t>
            </w:r>
          </w:p>
        </w:tc>
        <w:tc>
          <w:tcPr>
            <w:tcW w:type="dxa" w:w="40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Description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/api/auth/register</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Register a new user account with name, email, and password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/api/auth/login</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Authenticate and receive a JWT access token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GET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/api/auth/me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(JWT)</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Return the currently authenticated user's profile</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/api/intel/upload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(JWT)</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Upload a CSV file; returns job UUID and begins pipeline processing</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GET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/api/jobs/{job_id}/status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(JWT)</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Poll pipeline job status, progress percentage, and current stage</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GET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/api/intel/customers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(JWT)</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Return paginated customer profiles with optional segment/CLV filters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GET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/api/intel/customers/{id}</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(JWT)</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Return full profile for a single customer by ID</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GET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/api/intel/insights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(JWT)</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Return all insight records for the most recent completed job</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/api/intel/nlp-query</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(Admin)</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Accept a natural-language query; return filtered customers + LLM explanation</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/api/intel/run-on-current-users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(Admin)</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Export live orders from DB to CSV and trigger pipeline on current users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POST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/api/analytics/event</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Ingest a single analytics event and broadcast to WebSocket subscribers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GET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/api/analytics/summary</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(Admin)</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Return aggregated analytics summary statistics</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GET</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/api/analytics/live</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(Admin)</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Return the most recent 100 analytics events for the live feed panel</w:t>
            </w:r>
          </w:p>
        </w:tc>
      </w:tr>
      <w:tr>
        <w:tc>
          <w:tcPr>
            <w:tcW w:type="dxa" w:w="8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WS</w:t>
            </w:r>
          </w:p>
        </w:tc>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/api/analytics/ws</w:t>
            </w:r>
          </w:p>
        </w:tc>
        <w:tc>
          <w:tcPr>
            <w:tcW w:type="dxa" w:w="1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 (Admin)</w:t>
            </w:r>
          </w:p>
        </w:tc>
        <w:tc>
          <w:tcPr>
            <w:tcW w:type="dxa" w:w="40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WebSocket endpoint for real-time analytics event streaming</w:t>
            </w:r>
          </w:p>
        </w:tc>
      </w:tr>
    </w:tbl>
    <w:p>
      <w:pPr>
        <w:spacing w:after="120" w:before="0"/>
      </w:pPr>
      <w:r>
        <w:rPr>
          <w:rFonts w:ascii="Times New Roman" w:cs="Times New Roman" w:eastAsia="Times New Roman" w:hAnsi="Times New Roman"/>
          <w:sz w:val="24"/>
          <w:szCs w:val="24"/>
        </w:rPr>
        <w:t xml:space="preserve"/>
      </w:r>
    </w:p>
    <w:p>
      <w:pPr>
        <w:pStyle w:val="Heading2"/>
        <w:spacing w:after="180" w:before="360" w:line="360" w:lineRule="auto"/>
      </w:pPr>
      <w:r>
        <w:rPr>
          <w:rFonts w:ascii="Times New Roman" w:cs="Times New Roman" w:eastAsia="Times New Roman" w:hAnsi="Times New Roman"/>
          <w:b/>
          <w:bCs/>
          <w:sz w:val="28"/>
          <w:szCs w:val="28"/>
        </w:rPr>
        <w:t xml:space="preserve">Appendix C: Database Schema — customer_profiles Table</w:t>
      </w:r>
    </w:p>
    <w:p>
      <w:pPr>
        <w:spacing w:after="60" w:before="240" w:line="360" w:lineRule="auto"/>
        <w:jc w:val="center"/>
      </w:pPr>
      <w:r>
        <w:rPr>
          <w:rFonts w:ascii="Times New Roman" w:cs="Times New Roman" w:eastAsia="Times New Roman" w:hAnsi="Times New Roman"/>
          <w:b/>
          <w:bCs/>
          <w:sz w:val="24"/>
          <w:szCs w:val="24"/>
        </w:rPr>
        <w:t xml:space="preserve">Table C.1: customer_profiles Column Reference</w:t>
      </w:r>
    </w:p>
    <w:tbl>
      <w:tblPr>
        <w:tblW w:type="dxa" w:w="866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000"/>
        <w:gridCol w:w="4566"/>
      </w:tblGrid>
      <w:tr>
        <w:trPr>
          <w:tblHeader/>
        </w:trPr>
        <w:tc>
          <w:tcPr>
            <w:tcW w:type="dxa" w:w="2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Column Name</w:t>
            </w:r>
          </w:p>
        </w:tc>
        <w:tc>
          <w:tcPr>
            <w:tcW w:type="dxa" w:w="11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Data Type</w:t>
            </w:r>
          </w:p>
        </w:tc>
        <w:tc>
          <w:tcPr>
            <w:tcW w:type="dxa" w:w="1000"/>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Nullable</w:t>
            </w:r>
          </w:p>
        </w:tc>
        <w:tc>
          <w:tcPr>
            <w:tcW w:type="dxa" w:w="4566"/>
            <w:tcBorders>
              <w:top w:val="single" w:color="000000" w:sz="4"/>
              <w:left w:val="single" w:color="000000" w:sz="4"/>
              <w:bottom w:val="single" w:color="000000" w:sz="4"/>
              <w:right w:val="single" w:color="000000" w:sz="4"/>
            </w:tcBorders>
            <w:shd w:fill="D9E1F2" w:val="clear"/>
            <w:tcMar>
              <w:top w:type="dxa" w:w="80"/>
              <w:left w:type="dxa" w:w="120"/>
              <w:bottom w:type="dxa" w:w="80"/>
              <w:right w:type="dxa" w:w="120"/>
            </w:tcMar>
          </w:tcPr>
          <w:p>
            <w:pPr>
              <w:spacing w:line="280" w:lineRule="auto"/>
              <w:jc w:val="left"/>
            </w:pPr>
            <w:r>
              <w:rPr>
                <w:rFonts w:ascii="Times New Roman" w:cs="Times New Roman" w:eastAsia="Times New Roman" w:hAnsi="Times New Roman"/>
                <w:b/>
                <w:bCs/>
                <w:sz w:val="20"/>
                <w:szCs w:val="20"/>
              </w:rPr>
              <w:t xml:space="preserve">Description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id</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UUID</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 (PK)</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Unique identifier for this customer profile record</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job_id</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UUID</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 (FK)</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References jobs(id); links profile to a pipeline run</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customer_id</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VARCHAR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Original customer identifier from the source CSV</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recency</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FLOAT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Days since most recent purchase relative to reference date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frequency</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INTEGER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Count of distinct invoices (repeat transactions)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monetary</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FLOAT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Net sum of (Quantity * Price) across all invoices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avg_order_value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FLOAT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Monetary divided by Frequency</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total_items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INTEGER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Sum of Quantity across all line items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distinct_products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INTEGER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Count of distinct product descriptions purchased</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tenure_days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INTEGER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Days between first and last purchase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avg_items_per_order</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FLOAT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TotalItems divided by Frequency</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r_score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INTEGER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Recency quintile score 1-5 (5=most recent); NULL if Anomalous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f_score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INTEGER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Frequency quintile score 1-5; NULL if Anomalous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m_score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INTEGER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Monetary quintile score 1-5; NULL if Anomalous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segment</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VARCHAR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Named segment from assign_segment() rule table</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clv_12months</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FLOAT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Predicted 12-month customer lifetime value in currency units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clv_segment</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VARCHAR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Quartile CLV tier: Low / Medium / High / Premium CLV</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prob_alive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FLOAT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BG/NBD probability that customer is still active (0-1)</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predicted_purchases_90d</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FLOAT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BG/NBD predicted number of purchases in next 90 days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hvr_probability</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FLOAT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HVR model probability of High Value Risk classification (0-1)</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hvr_potential</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VARCHAR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Tertile HVR tier: Low / Medium / High Potential</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anomaly_score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FLOAT</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Autoencoder reconstruction error (MSE); 0 for flagged Anomalous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is_anomaly</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BOOLEAN</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True if anomaly_score exceeds 95th percentile threshold</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anomaly_severity</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VARCHAR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none / minor / major / critical based on threshold tiers</w:t>
            </w:r>
          </w:p>
        </w:tc>
      </w:tr>
      <w:tr>
        <w:tc>
          <w:tcPr>
            <w:tcW w:type="dxa" w:w="2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anomaly_type</w:t>
            </w:r>
          </w:p>
        </w:tc>
        <w:tc>
          <w:tcPr>
            <w:tcW w:type="dxa" w:w="11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VARCHAR</w:t>
            </w:r>
          </w:p>
        </w:tc>
        <w:tc>
          <w:tcPr>
            <w:tcW w:type="dxa" w:w="1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Yes</w:t>
            </w:r>
          </w:p>
        </w:tc>
        <w:tc>
          <w:tcPr>
            <w:tcW w:type="dxa" w:w="456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80" w:lineRule="auto"/>
              <w:jc w:val="left"/>
            </w:pPr>
            <w:r>
              <w:rPr>
                <w:rFonts w:ascii="Times New Roman" w:cs="Times New Roman" w:eastAsia="Times New Roman" w:hAnsi="Times New Roman"/>
                <w:b w:val="false"/>
                <w:bCs w:val="false"/>
                <w:sz w:val="20"/>
                <w:szCs w:val="20"/>
              </w:rPr>
              <w:t xml:space="preserve">Classified anomaly type or NULL if not anomalous</w:t>
            </w:r>
          </w:p>
        </w:tc>
      </w:tr>
    </w:tbl>
    <w:p>
      <w:pPr>
        <w:spacing w:after="120" w:before="0"/>
      </w:pPr>
      <w:r>
        <w:rPr>
          <w:rFonts w:ascii="Times New Roman" w:cs="Times New Roman" w:eastAsia="Times New Roman" w:hAnsi="Times New Roman"/>
          <w:sz w:val="24"/>
          <w:szCs w:val="24"/>
        </w:rPr>
        <w:t xml:space="preserve"/>
      </w:r>
    </w:p>
    <w:sectPr>
      <w:headerReference w:type="default" r:id="rId9"/>
      <w:footerReference w:type="default" r:id="rId10"/>
      <w:type w:val="nextPage"/>
      <w:pgSz w:w="11906" w:h="16838" w:orient="portrait"/>
      <w:pgMar w:top="1440" w:right="1440" w:bottom="1440" w:left="1800" w:header="708" w:footer="708" w:gutter="0"/>
      <w:pgNumType w:start="1" w:fmt="decimal"/>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4" w:space="4"/>
      </w:pBdr>
      <w:spacing w:after="120"/>
      <w:jc w:val="right"/>
    </w:pPr>
    <w:r>
      <w:rPr>
        <w:rFonts w:ascii="Times New Roman" w:cs="Times New Roman" w:eastAsia="Times New Roman" w:hAnsi="Times New Roman"/>
        <w:i/>
        <w:iCs/>
        <w:sz w:val="20"/>
        <w:szCs w:val="20"/>
      </w:rPr>
      <w:t xml:space="preserve">Mindless System (Customer Intelligence Engine) — Patan Multiple Campus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4" w:space="4"/>
      </w:pBdr>
      <w:spacing w:after="120"/>
      <w:jc w:val="right"/>
    </w:pPr>
    <w:r>
      <w:rPr>
        <w:rFonts w:ascii="Times New Roman" w:cs="Times New Roman" w:eastAsia="Times New Roman" w:hAnsi="Times New Roman"/>
        <w:i/>
        <w:iCs/>
        <w:sz w:val="20"/>
        <w:szCs w:val="20"/>
      </w:rPr>
      <w:t xml:space="preserve">Mindless System (Customer Intelligence Engine) — Patan Multiple Campus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sz w:val="24"/>
        <w:szCs w:val="24"/>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rPr>
        <w:rFonts w:ascii="Courier New" w:cs="Courier New" w:eastAsia="Courier New" w:hAnsi="Courier New"/>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line="360" w:lineRule="auto"/>
      <w:jc w:val="center"/>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80" w:before="360" w:line="360" w:lineRule="auto"/>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240" w:line="360" w:lineRule="auto"/>
      <w:outlineLvl w:val="2"/>
    </w:pPr>
    <w:rPr>
      <w:rFonts w:ascii="Times New Roman" w:cs="Times New Roman" w:eastAsia="Times New Roman" w:hAnsi="Times New Roman"/>
      <w:b/>
      <w:bCs/>
      <w:sz w:val="24"/>
      <w:szCs w:val="24"/>
    </w:rPr>
  </w:style>
  <w:style w:type="paragraph" w:styleId="Normal">
    <w:name w:val="Normal"/>
    <w:qFormat/>
    <w:pPr>
      <w:spacing w:after="120" w:line="360" w:lineRule="auto"/>
      <w:jc w:val="both"/>
    </w:pPr>
    <w:rPr>
      <w:rFonts w:ascii="Times New Roman" w:cs="Times New Roman" w:eastAsia="Times New Roma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2026-06-08T16:04:07.877Z</dcterms:created>
  <dcterms:modified xsi:type="dcterms:W3CDTF">2026-06-08T16:04:07.878Z</dcterms:modified>
</cp:coreProperties>
</file>

<file path=docProps/custom.xml><?xml version="1.0" encoding="utf-8"?>
<Properties xmlns="http://schemas.openxmlformats.org/officeDocument/2006/custom-properties" xmlns:vt="http://schemas.openxmlformats.org/officeDocument/2006/docPropsVTypes"/>
</file>