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B0C3BD" w14:textId="77777777" w:rsidR="00E4413E" w:rsidRPr="00E4413E" w:rsidRDefault="00E4413E" w:rsidP="00E4413E">
      <w:pPr>
        <w:rPr>
          <w:sz w:val="56"/>
          <w:szCs w:val="56"/>
          <w:lang w:val="en-US"/>
        </w:rPr>
      </w:pPr>
      <w:r w:rsidRPr="00E4413E">
        <w:rPr>
          <w:b/>
          <w:bCs/>
          <w:sz w:val="56"/>
          <w:szCs w:val="56"/>
          <w:lang w:val="en-US"/>
        </w:rPr>
        <w:t>ME393- ENGINNERING SOFTWARE LAB</w:t>
      </w:r>
    </w:p>
    <w:p w14:paraId="7659BEE0" w14:textId="6986081F" w:rsidR="00E4413E" w:rsidRDefault="00E4413E" w:rsidP="00E4413E">
      <w:pPr>
        <w:rPr>
          <w:sz w:val="40"/>
          <w:szCs w:val="40"/>
          <w:lang w:val="en-US"/>
        </w:rPr>
      </w:pPr>
      <w:r w:rsidRPr="00E4413E">
        <w:rPr>
          <w:sz w:val="40"/>
          <w:szCs w:val="40"/>
          <w:lang w:val="en-US"/>
        </w:rPr>
        <w:t xml:space="preserve">                   </w:t>
      </w:r>
      <w:r w:rsidRPr="00E4413E">
        <w:rPr>
          <w:sz w:val="40"/>
          <w:szCs w:val="40"/>
          <w:lang w:val="en-US"/>
        </w:rPr>
        <w:t>TUTORIAL REPORT: VOF Model</w:t>
      </w:r>
    </w:p>
    <w:p w14:paraId="517DEA31" w14:textId="29FA7F43" w:rsidR="00E4413E" w:rsidRDefault="00E4413E" w:rsidP="00E4413E">
      <w:pPr>
        <w:rPr>
          <w:sz w:val="40"/>
          <w:szCs w:val="40"/>
          <w:lang w:val="en-US"/>
        </w:rPr>
      </w:pPr>
      <w:r>
        <w:rPr>
          <w:noProof/>
        </w:rPr>
        <w:drawing>
          <wp:inline distT="0" distB="0" distL="0" distR="0" wp14:anchorId="09F0E624" wp14:editId="79B99A6A">
            <wp:extent cx="3228975" cy="3162300"/>
            <wp:effectExtent l="0" t="0" r="9525" b="0"/>
            <wp:docPr id="124854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45222" name="Picture 124854522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228975" cy="3162300"/>
                    </a:xfrm>
                    <a:prstGeom prst="rect">
                      <a:avLst/>
                    </a:prstGeom>
                  </pic:spPr>
                </pic:pic>
              </a:graphicData>
            </a:graphic>
          </wp:inline>
        </w:drawing>
      </w:r>
    </w:p>
    <w:p w14:paraId="1E817DF6" w14:textId="77777777" w:rsidR="00E4413E" w:rsidRPr="00E4413E" w:rsidRDefault="00E4413E" w:rsidP="00E4413E">
      <w:pPr>
        <w:rPr>
          <w:sz w:val="40"/>
          <w:szCs w:val="40"/>
          <w:lang w:val="en-US"/>
        </w:rPr>
      </w:pPr>
      <w:r w:rsidRPr="00E4413E">
        <w:rPr>
          <w:b/>
          <w:bCs/>
          <w:sz w:val="40"/>
          <w:szCs w:val="40"/>
          <w:lang w:val="en-US"/>
        </w:rPr>
        <w:t>Instructor: Dr. Ashwani Assam</w:t>
      </w:r>
    </w:p>
    <w:p w14:paraId="68CA1005" w14:textId="77777777" w:rsidR="00E4413E" w:rsidRPr="00E4413E" w:rsidRDefault="00E4413E" w:rsidP="00E4413E">
      <w:pPr>
        <w:rPr>
          <w:sz w:val="40"/>
          <w:szCs w:val="40"/>
          <w:lang w:val="en-US"/>
        </w:rPr>
      </w:pPr>
      <w:r w:rsidRPr="00E4413E">
        <w:rPr>
          <w:b/>
          <w:bCs/>
          <w:sz w:val="40"/>
          <w:szCs w:val="40"/>
          <w:lang w:val="en-US"/>
        </w:rPr>
        <w:t>SUBMITTED BY:</w:t>
      </w:r>
    </w:p>
    <w:p w14:paraId="1AB31216" w14:textId="397EEF21" w:rsidR="00E4413E" w:rsidRDefault="00E4413E" w:rsidP="00E4413E">
      <w:pPr>
        <w:rPr>
          <w:sz w:val="40"/>
          <w:szCs w:val="40"/>
          <w:lang w:val="en-US"/>
        </w:rPr>
      </w:pPr>
      <w:r>
        <w:rPr>
          <w:sz w:val="40"/>
          <w:szCs w:val="40"/>
          <w:lang w:val="en-US"/>
        </w:rPr>
        <w:t>Name: Adarsh Raj</w:t>
      </w:r>
    </w:p>
    <w:p w14:paraId="40638261" w14:textId="35924057" w:rsidR="00E4413E" w:rsidRDefault="00E4413E" w:rsidP="00E4413E">
      <w:pPr>
        <w:rPr>
          <w:sz w:val="40"/>
          <w:szCs w:val="40"/>
          <w:lang w:val="en-US"/>
        </w:rPr>
      </w:pPr>
      <w:r>
        <w:rPr>
          <w:sz w:val="40"/>
          <w:szCs w:val="40"/>
          <w:lang w:val="en-US"/>
        </w:rPr>
        <w:t>Roll:2201me78</w:t>
      </w:r>
    </w:p>
    <w:p w14:paraId="3979761C" w14:textId="77777777" w:rsidR="00E4413E" w:rsidRDefault="00E4413E" w:rsidP="00E4413E">
      <w:pPr>
        <w:rPr>
          <w:sz w:val="40"/>
          <w:szCs w:val="40"/>
          <w:lang w:val="en-US"/>
        </w:rPr>
      </w:pPr>
    </w:p>
    <w:p w14:paraId="4BA8279C" w14:textId="77777777" w:rsidR="00E4413E" w:rsidRDefault="00E4413E" w:rsidP="00E4413E">
      <w:pPr>
        <w:rPr>
          <w:sz w:val="40"/>
          <w:szCs w:val="40"/>
          <w:lang w:val="en-US"/>
        </w:rPr>
      </w:pPr>
    </w:p>
    <w:p w14:paraId="7E499227" w14:textId="77777777" w:rsidR="00E4413E" w:rsidRDefault="00E4413E" w:rsidP="00E4413E">
      <w:pPr>
        <w:rPr>
          <w:sz w:val="40"/>
          <w:szCs w:val="40"/>
          <w:lang w:val="en-US"/>
        </w:rPr>
      </w:pPr>
    </w:p>
    <w:p w14:paraId="2B397153" w14:textId="77777777" w:rsidR="00E4413E" w:rsidRPr="00E4413E" w:rsidRDefault="00E4413E" w:rsidP="00E4413E">
      <w:pPr>
        <w:rPr>
          <w:sz w:val="40"/>
          <w:szCs w:val="40"/>
          <w:lang w:val="en-US"/>
        </w:rPr>
      </w:pPr>
      <w:r w:rsidRPr="00E4413E">
        <w:rPr>
          <w:b/>
          <w:bCs/>
          <w:sz w:val="40"/>
          <w:szCs w:val="40"/>
          <w:lang w:val="en-US"/>
        </w:rPr>
        <w:t xml:space="preserve">DEPARTMENT OF MECHANICAL ENGINEERING </w:t>
      </w:r>
    </w:p>
    <w:p w14:paraId="55BD4622" w14:textId="77777777" w:rsidR="00E4413E" w:rsidRDefault="00E4413E" w:rsidP="00E4413E">
      <w:pPr>
        <w:rPr>
          <w:b/>
          <w:bCs/>
          <w:sz w:val="40"/>
          <w:szCs w:val="40"/>
          <w:lang w:val="en-US"/>
        </w:rPr>
      </w:pPr>
      <w:r w:rsidRPr="00E4413E">
        <w:rPr>
          <w:b/>
          <w:bCs/>
          <w:sz w:val="40"/>
          <w:szCs w:val="40"/>
          <w:lang w:val="en-US"/>
        </w:rPr>
        <w:t>INDIAN INSTITUTE OF TECHNOLOGY, PATNA</w:t>
      </w:r>
    </w:p>
    <w:p w14:paraId="23466B9F" w14:textId="77777777" w:rsidR="00E4413E" w:rsidRDefault="00E4413E" w:rsidP="00E4413E">
      <w:pPr>
        <w:rPr>
          <w:b/>
          <w:bCs/>
          <w:sz w:val="40"/>
          <w:szCs w:val="40"/>
          <w:lang w:val="en-US"/>
        </w:rPr>
      </w:pPr>
    </w:p>
    <w:p w14:paraId="16160016" w14:textId="77777777" w:rsidR="00E4413E" w:rsidRPr="00E4413E" w:rsidRDefault="00E4413E" w:rsidP="00E4413E">
      <w:pPr>
        <w:numPr>
          <w:ilvl w:val="0"/>
          <w:numId w:val="1"/>
        </w:numPr>
        <w:rPr>
          <w:sz w:val="40"/>
          <w:szCs w:val="40"/>
          <w:lang w:val="en-US"/>
        </w:rPr>
      </w:pPr>
      <w:r w:rsidRPr="00E4413E">
        <w:rPr>
          <w:b/>
          <w:bCs/>
          <w:sz w:val="40"/>
          <w:szCs w:val="40"/>
          <w:lang w:val="en-US"/>
        </w:rPr>
        <w:lastRenderedPageBreak/>
        <w:t>INTRODUCTION</w:t>
      </w:r>
    </w:p>
    <w:p w14:paraId="788B9636" w14:textId="77777777" w:rsidR="00E4413E" w:rsidRPr="00BF4B0F" w:rsidRDefault="00E4413E" w:rsidP="00E4413E">
      <w:pPr>
        <w:pStyle w:val="ListParagraph"/>
        <w:numPr>
          <w:ilvl w:val="0"/>
          <w:numId w:val="1"/>
        </w:numPr>
        <w:spacing w:after="200" w:line="276" w:lineRule="auto"/>
        <w:jc w:val="both"/>
        <w:rPr>
          <w:rFonts w:ascii="Calibri" w:eastAsia="Calibri" w:hAnsi="Calibri" w:cs="Calibri"/>
          <w:sz w:val="28"/>
          <w:szCs w:val="28"/>
        </w:rPr>
      </w:pPr>
      <w:r w:rsidRPr="00BF4B0F">
        <w:rPr>
          <w:rFonts w:ascii="Calibri" w:eastAsia="Calibri" w:hAnsi="Calibri" w:cs="Calibri"/>
          <w:sz w:val="28"/>
          <w:szCs w:val="28"/>
        </w:rPr>
        <w:t>Examines the flow of ink as it is ejected from the nozzle of a printhead in an inkjet printer Using Ansys Fluent's volume of fluid (VOF) multiphase modelling capability, you will be able to predict the shape and motion of the resulting droplets in an air chamber.</w:t>
      </w:r>
    </w:p>
    <w:p w14:paraId="1469FCA4" w14:textId="77777777" w:rsidR="00E4413E" w:rsidRPr="00BF4B0F" w:rsidRDefault="00E4413E" w:rsidP="00E4413E">
      <w:pPr>
        <w:pStyle w:val="ListParagraph"/>
        <w:numPr>
          <w:ilvl w:val="0"/>
          <w:numId w:val="1"/>
        </w:numPr>
        <w:spacing w:after="200" w:line="276" w:lineRule="auto"/>
        <w:rPr>
          <w:rFonts w:ascii="Calibri" w:eastAsia="Calibri" w:hAnsi="Calibri" w:cs="Calibri"/>
          <w:b/>
          <w:bCs/>
          <w:sz w:val="28"/>
          <w:szCs w:val="28"/>
        </w:rPr>
      </w:pPr>
      <w:r w:rsidRPr="00BF4B0F">
        <w:rPr>
          <w:rFonts w:ascii="Calibri" w:eastAsia="Calibri" w:hAnsi="Calibri" w:cs="Calibri"/>
          <w:b/>
          <w:bCs/>
          <w:sz w:val="28"/>
          <w:szCs w:val="28"/>
        </w:rPr>
        <w:t>PROBLEM STATEMENT</w:t>
      </w:r>
    </w:p>
    <w:p w14:paraId="410DD4DA" w14:textId="77777777" w:rsidR="00E4413E" w:rsidRDefault="00E4413E" w:rsidP="00E4413E">
      <w:pPr>
        <w:spacing w:after="200" w:line="276" w:lineRule="auto"/>
        <w:jc w:val="both"/>
        <w:rPr>
          <w:rFonts w:ascii="Calibri" w:eastAsia="Calibri" w:hAnsi="Calibri" w:cs="Calibri"/>
        </w:rPr>
      </w:pPr>
      <w:r w:rsidRPr="00BF4B0F">
        <w:rPr>
          <w:rFonts w:ascii="Calibri" w:eastAsia="Calibri" w:hAnsi="Calibri" w:cs="Calibri"/>
          <w:sz w:val="28"/>
          <w:szCs w:val="28"/>
        </w:rPr>
        <w:t>The problem considers the transient tracking of a liquid-gas interface in the geometry shown in Figure. The axial symmetry of the problem enables a 2D geometry to be used. The computation mesh consists of 24,600 cells. The domain consists of two regions: an ink chamber and an air chamber. The dimensions are summarized in Table</w:t>
      </w:r>
      <w:r>
        <w:rPr>
          <w:rFonts w:ascii="Calibri" w:eastAsia="Calibri" w:hAnsi="Calibri" w:cs="Calibri"/>
        </w:rPr>
        <w:t>.</w:t>
      </w:r>
    </w:p>
    <w:p w14:paraId="4AAB8EA7" w14:textId="3635265F" w:rsidR="00E4413E" w:rsidRDefault="00E4413E" w:rsidP="00E4413E">
      <w:pPr>
        <w:spacing w:after="200" w:line="276" w:lineRule="auto"/>
        <w:jc w:val="both"/>
        <w:rPr>
          <w:rFonts w:eastAsiaTheme="minorEastAsia"/>
        </w:rPr>
      </w:pPr>
      <w:r>
        <w:rPr>
          <w:noProof/>
        </w:rPr>
        <w:drawing>
          <wp:inline distT="0" distB="0" distL="0" distR="0" wp14:anchorId="0B429565" wp14:editId="29B5C164">
            <wp:extent cx="2232660" cy="3459480"/>
            <wp:effectExtent l="19050" t="19050" r="15240" b="26670"/>
            <wp:docPr id="156556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9223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32660" cy="3459480"/>
                    </a:xfrm>
                    <a:prstGeom prst="rect">
                      <a:avLst/>
                    </a:prstGeom>
                    <a:noFill/>
                    <a:ln w="9525" cmpd="sng">
                      <a:solidFill>
                        <a:srgbClr val="1E8BCD"/>
                      </a:solidFill>
                      <a:miter lim="800000"/>
                      <a:headEnd/>
                      <a:tailEnd/>
                    </a:ln>
                    <a:effectLst/>
                  </pic:spPr>
                </pic:pic>
              </a:graphicData>
            </a:graphic>
          </wp:inline>
        </w:drawing>
      </w:r>
      <w:r>
        <w:t xml:space="preserve"> </w:t>
      </w:r>
    </w:p>
    <w:p w14:paraId="1F0E8A13" w14:textId="77777777" w:rsidR="00E4413E" w:rsidRPr="00BF4B0F" w:rsidRDefault="00E4413E" w:rsidP="00E4413E">
      <w:pPr>
        <w:pStyle w:val="ListParagraph"/>
        <w:numPr>
          <w:ilvl w:val="0"/>
          <w:numId w:val="3"/>
        </w:numPr>
        <w:spacing w:line="278" w:lineRule="auto"/>
        <w:rPr>
          <w:b/>
          <w:bCs/>
          <w:sz w:val="40"/>
          <w:szCs w:val="40"/>
        </w:rPr>
      </w:pPr>
      <w:r w:rsidRPr="00BF4B0F">
        <w:rPr>
          <w:b/>
          <w:bCs/>
          <w:sz w:val="40"/>
          <w:szCs w:val="40"/>
        </w:rPr>
        <w:t>MANIPULAT THE MESH</w:t>
      </w:r>
    </w:p>
    <w:p w14:paraId="0BD3AFBB" w14:textId="77777777" w:rsidR="00E4413E" w:rsidRPr="00BF4B0F" w:rsidRDefault="00E4413E" w:rsidP="00E4413E">
      <w:pPr>
        <w:rPr>
          <w:sz w:val="40"/>
          <w:szCs w:val="40"/>
        </w:rPr>
      </w:pPr>
      <w:r w:rsidRPr="00BF4B0F">
        <w:rPr>
          <w:sz w:val="40"/>
          <w:szCs w:val="40"/>
        </w:rPr>
        <w:t xml:space="preserve">This is the default display of the mesh after we read the mesh file </w:t>
      </w:r>
      <w:proofErr w:type="spellStart"/>
      <w:r w:rsidRPr="00BF4B0F">
        <w:rPr>
          <w:i/>
          <w:iCs/>
          <w:sz w:val="40"/>
          <w:szCs w:val="40"/>
        </w:rPr>
        <w:t>inkjet.msh</w:t>
      </w:r>
      <w:proofErr w:type="spellEnd"/>
    </w:p>
    <w:p w14:paraId="6D372412" w14:textId="77777777" w:rsidR="00E4413E" w:rsidRPr="00BF4B0F" w:rsidRDefault="00E4413E" w:rsidP="00E4413E">
      <w:pPr>
        <w:rPr>
          <w:sz w:val="40"/>
          <w:szCs w:val="40"/>
          <w:lang w:val="en-US"/>
        </w:rPr>
      </w:pPr>
    </w:p>
    <w:p w14:paraId="42F9EBBD" w14:textId="5DBAAF20" w:rsidR="00E4413E" w:rsidRPr="00E4413E" w:rsidRDefault="00E4413E" w:rsidP="00E4413E">
      <w:pPr>
        <w:rPr>
          <w:sz w:val="40"/>
          <w:szCs w:val="40"/>
          <w:lang w:val="en-US"/>
        </w:rPr>
      </w:pPr>
      <w:r>
        <w:rPr>
          <w:noProof/>
        </w:rPr>
        <w:lastRenderedPageBreak/>
        <w:drawing>
          <wp:inline distT="0" distB="0" distL="0" distR="0" wp14:anchorId="0026AECE" wp14:editId="148ABE5D">
            <wp:extent cx="5731510" cy="3223895"/>
            <wp:effectExtent l="0" t="0" r="2540" b="0"/>
            <wp:docPr id="1689144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300BCD5" w14:textId="77777777" w:rsidR="00E4413E" w:rsidRPr="00E4413E" w:rsidRDefault="00E4413E" w:rsidP="00E4413E">
      <w:pPr>
        <w:rPr>
          <w:sz w:val="40"/>
          <w:szCs w:val="40"/>
          <w:lang w:val="en-US"/>
        </w:rPr>
      </w:pPr>
      <w:r w:rsidRPr="00E4413E">
        <w:rPr>
          <w:b/>
          <w:bCs/>
          <w:sz w:val="40"/>
          <w:szCs w:val="40"/>
          <w:lang w:val="en-US"/>
        </w:rPr>
        <w:t>3.1</w:t>
      </w:r>
      <w:r w:rsidRPr="00E4413E">
        <w:rPr>
          <w:sz w:val="40"/>
          <w:szCs w:val="40"/>
          <w:lang w:val="en-US"/>
        </w:rPr>
        <w:t xml:space="preserve"> Set the graphic display option and camera parameters. After which, the mesh </w:t>
      </w:r>
      <w:r w:rsidRPr="00E4413E">
        <w:rPr>
          <w:sz w:val="40"/>
          <w:szCs w:val="40"/>
          <w:lang w:val="en-US"/>
        </w:rPr>
        <w:tab/>
        <w:t>will be mirrored and positioned upright.</w:t>
      </w:r>
    </w:p>
    <w:p w14:paraId="3E58FBCB" w14:textId="77777777" w:rsidR="00E4413E" w:rsidRPr="00E4413E" w:rsidRDefault="00E4413E" w:rsidP="00E4413E">
      <w:pPr>
        <w:rPr>
          <w:sz w:val="40"/>
          <w:szCs w:val="40"/>
          <w:lang w:val="en-US"/>
        </w:rPr>
      </w:pPr>
    </w:p>
    <w:p w14:paraId="1459FD71" w14:textId="21EEAF7B" w:rsidR="00E4413E" w:rsidRDefault="00E4413E" w:rsidP="00E4413E">
      <w:pPr>
        <w:rPr>
          <w:sz w:val="40"/>
          <w:szCs w:val="40"/>
          <w:lang w:val="en-US"/>
        </w:rPr>
      </w:pPr>
      <w:r>
        <w:rPr>
          <w:noProof/>
        </w:rPr>
        <w:drawing>
          <wp:inline distT="0" distB="0" distL="0" distR="0" wp14:anchorId="4517DB83" wp14:editId="7C1A35B1">
            <wp:extent cx="5731510" cy="3223895"/>
            <wp:effectExtent l="0" t="0" r="2540" b="0"/>
            <wp:docPr id="924887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E510ACE" w14:textId="2383A23B" w:rsidR="00E4413E" w:rsidRDefault="00E4413E" w:rsidP="00E4413E">
      <w:pPr>
        <w:rPr>
          <w:sz w:val="40"/>
          <w:szCs w:val="40"/>
          <w:lang w:val="en-US"/>
        </w:rPr>
      </w:pPr>
      <w:r>
        <w:rPr>
          <w:noProof/>
        </w:rPr>
        <w:lastRenderedPageBreak/>
        <w:drawing>
          <wp:inline distT="0" distB="0" distL="0" distR="0" wp14:anchorId="2F17E283" wp14:editId="5D6EBB74">
            <wp:extent cx="5731510" cy="3223895"/>
            <wp:effectExtent l="0" t="0" r="2540" b="0"/>
            <wp:docPr id="3662178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6B40F99" w14:textId="77777777" w:rsidR="00E4413E" w:rsidRPr="00BF4B0F" w:rsidRDefault="00E4413E" w:rsidP="00E4413E">
      <w:pPr>
        <w:pStyle w:val="ListParagraph"/>
        <w:numPr>
          <w:ilvl w:val="0"/>
          <w:numId w:val="4"/>
        </w:numPr>
        <w:spacing w:line="278" w:lineRule="auto"/>
        <w:rPr>
          <w:b/>
          <w:bCs/>
          <w:sz w:val="32"/>
          <w:szCs w:val="32"/>
        </w:rPr>
      </w:pPr>
      <w:r w:rsidRPr="00BF4B0F">
        <w:rPr>
          <w:b/>
          <w:bCs/>
          <w:sz w:val="32"/>
          <w:szCs w:val="32"/>
        </w:rPr>
        <w:t>GENERAL SETTING</w:t>
      </w:r>
    </w:p>
    <w:p w14:paraId="44C70AC4" w14:textId="77777777" w:rsidR="00E4413E" w:rsidRPr="00BF4B0F" w:rsidRDefault="00E4413E" w:rsidP="00E4413E">
      <w:pPr>
        <w:ind w:firstLine="720"/>
        <w:rPr>
          <w:sz w:val="32"/>
          <w:szCs w:val="32"/>
        </w:rPr>
      </w:pPr>
      <w:r w:rsidRPr="00BF4B0F">
        <w:rPr>
          <w:b/>
          <w:bCs/>
          <w:sz w:val="32"/>
          <w:szCs w:val="32"/>
        </w:rPr>
        <w:t>4.1</w:t>
      </w:r>
      <w:r w:rsidRPr="00BF4B0F">
        <w:rPr>
          <w:sz w:val="32"/>
          <w:szCs w:val="32"/>
        </w:rPr>
        <w:t xml:space="preserve"> Perform the mesh check and then scale it. Set the units of length(mm) and </w:t>
      </w:r>
      <w:r w:rsidRPr="00BF4B0F">
        <w:rPr>
          <w:sz w:val="32"/>
          <w:szCs w:val="32"/>
        </w:rPr>
        <w:tab/>
        <w:t>surface tension (dyne/cm).</w:t>
      </w:r>
    </w:p>
    <w:p w14:paraId="22F4E529" w14:textId="77777777" w:rsidR="00E4413E" w:rsidRPr="00BF4B0F" w:rsidRDefault="00E4413E" w:rsidP="00E4413E">
      <w:pPr>
        <w:ind w:firstLine="720"/>
        <w:rPr>
          <w:b/>
          <w:bCs/>
          <w:sz w:val="32"/>
          <w:szCs w:val="32"/>
        </w:rPr>
      </w:pPr>
      <w:r w:rsidRPr="00BF4B0F">
        <w:rPr>
          <w:b/>
          <w:bCs/>
          <w:sz w:val="32"/>
          <w:szCs w:val="32"/>
        </w:rPr>
        <w:t xml:space="preserve">4.2 </w:t>
      </w:r>
      <w:r w:rsidRPr="00BF4B0F">
        <w:rPr>
          <w:sz w:val="32"/>
          <w:szCs w:val="32"/>
        </w:rPr>
        <w:t xml:space="preserve">Select the Pressure based solver on the Solver group and Transient in Time. </w:t>
      </w:r>
    </w:p>
    <w:p w14:paraId="28081536" w14:textId="77777777" w:rsidR="00E4413E" w:rsidRPr="00BF4B0F" w:rsidRDefault="00E4413E" w:rsidP="00E4413E">
      <w:pPr>
        <w:ind w:firstLine="720"/>
        <w:rPr>
          <w:sz w:val="32"/>
          <w:szCs w:val="32"/>
        </w:rPr>
      </w:pPr>
    </w:p>
    <w:p w14:paraId="59227EC0" w14:textId="77777777" w:rsidR="00E4413E" w:rsidRPr="00BF4B0F" w:rsidRDefault="00E4413E" w:rsidP="00E4413E">
      <w:pPr>
        <w:pStyle w:val="ListParagraph"/>
        <w:numPr>
          <w:ilvl w:val="0"/>
          <w:numId w:val="4"/>
        </w:numPr>
        <w:spacing w:line="278" w:lineRule="auto"/>
        <w:rPr>
          <w:b/>
          <w:bCs/>
          <w:sz w:val="32"/>
          <w:szCs w:val="32"/>
        </w:rPr>
      </w:pPr>
      <w:r w:rsidRPr="00BF4B0F">
        <w:rPr>
          <w:b/>
          <w:bCs/>
          <w:sz w:val="32"/>
          <w:szCs w:val="32"/>
        </w:rPr>
        <w:t>MODELS, MATERIALS, AND PHASES</w:t>
      </w:r>
    </w:p>
    <w:p w14:paraId="1B656631" w14:textId="77777777" w:rsidR="00E4413E" w:rsidRPr="00BF4B0F" w:rsidRDefault="00E4413E" w:rsidP="00E4413E">
      <w:pPr>
        <w:ind w:firstLine="720"/>
        <w:rPr>
          <w:sz w:val="32"/>
          <w:szCs w:val="32"/>
        </w:rPr>
      </w:pPr>
      <w:r w:rsidRPr="00BF4B0F">
        <w:rPr>
          <w:b/>
          <w:bCs/>
          <w:sz w:val="32"/>
          <w:szCs w:val="32"/>
        </w:rPr>
        <w:t>5.1</w:t>
      </w:r>
      <w:r w:rsidRPr="00BF4B0F">
        <w:rPr>
          <w:sz w:val="32"/>
          <w:szCs w:val="32"/>
        </w:rPr>
        <w:t xml:space="preserve"> Enable the Laminar Viscous model and Volume of Fluid multiphase model.</w:t>
      </w:r>
    </w:p>
    <w:p w14:paraId="1C0E227F" w14:textId="77777777" w:rsidR="00E4413E" w:rsidRPr="00BF4B0F" w:rsidRDefault="00E4413E" w:rsidP="00E4413E">
      <w:pPr>
        <w:ind w:firstLine="720"/>
        <w:rPr>
          <w:sz w:val="32"/>
          <w:szCs w:val="32"/>
        </w:rPr>
      </w:pPr>
      <w:r w:rsidRPr="00BF4B0F">
        <w:rPr>
          <w:b/>
          <w:bCs/>
          <w:sz w:val="32"/>
          <w:szCs w:val="32"/>
        </w:rPr>
        <w:t>5.2</w:t>
      </w:r>
      <w:r w:rsidRPr="00BF4B0F">
        <w:rPr>
          <w:sz w:val="32"/>
          <w:szCs w:val="32"/>
        </w:rPr>
        <w:t xml:space="preserve"> Define the Fluent Fluid Material to water-liquid. </w:t>
      </w:r>
    </w:p>
    <w:p w14:paraId="654E1A8E" w14:textId="77777777" w:rsidR="00E4413E" w:rsidRPr="00BF4B0F" w:rsidRDefault="00E4413E" w:rsidP="00E4413E">
      <w:pPr>
        <w:ind w:firstLine="720"/>
        <w:rPr>
          <w:sz w:val="32"/>
          <w:szCs w:val="32"/>
        </w:rPr>
      </w:pPr>
      <w:r w:rsidRPr="00BF4B0F">
        <w:rPr>
          <w:b/>
          <w:bCs/>
          <w:sz w:val="32"/>
          <w:szCs w:val="32"/>
        </w:rPr>
        <w:t xml:space="preserve">5.3 </w:t>
      </w:r>
      <w:r w:rsidRPr="00BF4B0F">
        <w:rPr>
          <w:sz w:val="32"/>
          <w:szCs w:val="32"/>
        </w:rPr>
        <w:t xml:space="preserve">Specify air in the primary phase and water-liquid in the secondary phase. </w:t>
      </w:r>
    </w:p>
    <w:p w14:paraId="005DB12D" w14:textId="77777777" w:rsidR="00E4413E" w:rsidRPr="00BF4B0F" w:rsidRDefault="00E4413E" w:rsidP="00E4413E">
      <w:pPr>
        <w:ind w:firstLine="720"/>
        <w:rPr>
          <w:sz w:val="32"/>
          <w:szCs w:val="32"/>
        </w:rPr>
      </w:pPr>
      <w:r w:rsidRPr="00BF4B0F">
        <w:rPr>
          <w:b/>
          <w:bCs/>
          <w:sz w:val="32"/>
          <w:szCs w:val="32"/>
        </w:rPr>
        <w:t>5.4</w:t>
      </w:r>
      <w:r w:rsidRPr="00BF4B0F">
        <w:rPr>
          <w:sz w:val="32"/>
          <w:szCs w:val="32"/>
        </w:rPr>
        <w:t xml:space="preserve"> Enable Wall Adhesion. </w:t>
      </w:r>
    </w:p>
    <w:p w14:paraId="2562BAEE" w14:textId="77777777" w:rsidR="00E4413E" w:rsidRPr="00BF4B0F" w:rsidRDefault="00E4413E" w:rsidP="00E4413E">
      <w:pPr>
        <w:ind w:firstLine="720"/>
        <w:rPr>
          <w:sz w:val="32"/>
          <w:szCs w:val="32"/>
        </w:rPr>
      </w:pPr>
      <w:r w:rsidRPr="00BF4B0F">
        <w:rPr>
          <w:b/>
          <w:bCs/>
          <w:sz w:val="32"/>
          <w:szCs w:val="32"/>
        </w:rPr>
        <w:t>5.5</w:t>
      </w:r>
      <w:r w:rsidRPr="00BF4B0F">
        <w:rPr>
          <w:sz w:val="32"/>
          <w:szCs w:val="32"/>
        </w:rPr>
        <w:t xml:space="preserve"> Set Surface Tension coefficient to constant and value to 75.5 dyne/cm.</w:t>
      </w:r>
    </w:p>
    <w:p w14:paraId="57A9FD0D" w14:textId="77777777" w:rsidR="00E4413E" w:rsidRPr="00BF4B0F" w:rsidRDefault="00E4413E" w:rsidP="00E4413E">
      <w:pPr>
        <w:rPr>
          <w:sz w:val="32"/>
          <w:szCs w:val="32"/>
        </w:rPr>
      </w:pPr>
    </w:p>
    <w:p w14:paraId="2F5DB39D" w14:textId="77777777" w:rsidR="00E4413E" w:rsidRPr="00BF4B0F" w:rsidRDefault="00E4413E" w:rsidP="00E4413E">
      <w:pPr>
        <w:pStyle w:val="ListParagraph"/>
        <w:numPr>
          <w:ilvl w:val="0"/>
          <w:numId w:val="4"/>
        </w:numPr>
        <w:spacing w:line="278" w:lineRule="auto"/>
        <w:rPr>
          <w:b/>
          <w:bCs/>
          <w:sz w:val="32"/>
          <w:szCs w:val="32"/>
        </w:rPr>
      </w:pPr>
      <w:r w:rsidRPr="00BF4B0F">
        <w:rPr>
          <w:b/>
          <w:bCs/>
          <w:sz w:val="32"/>
          <w:szCs w:val="32"/>
        </w:rPr>
        <w:lastRenderedPageBreak/>
        <w:t>OPERATING AND BOUNDARY CONDITIONS</w:t>
      </w:r>
    </w:p>
    <w:p w14:paraId="38C06A59" w14:textId="77777777" w:rsidR="00E4413E" w:rsidRPr="00BF4B0F" w:rsidRDefault="00E4413E" w:rsidP="00E4413E">
      <w:pPr>
        <w:ind w:firstLine="720"/>
        <w:rPr>
          <w:b/>
          <w:bCs/>
          <w:sz w:val="32"/>
          <w:szCs w:val="32"/>
        </w:rPr>
      </w:pPr>
      <w:r w:rsidRPr="00BF4B0F">
        <w:rPr>
          <w:b/>
          <w:bCs/>
          <w:sz w:val="32"/>
          <w:szCs w:val="32"/>
        </w:rPr>
        <w:t>6.1</w:t>
      </w:r>
      <w:r w:rsidRPr="00BF4B0F">
        <w:rPr>
          <w:sz w:val="32"/>
          <w:szCs w:val="32"/>
        </w:rPr>
        <w:t xml:space="preserve"> Set the Operating Pressure (Pa) and Reference Pressure location.</w:t>
      </w:r>
    </w:p>
    <w:p w14:paraId="48BCA9C7" w14:textId="77777777" w:rsidR="00E4413E" w:rsidRPr="00BF4B0F" w:rsidRDefault="00E4413E" w:rsidP="00E4413E">
      <w:pPr>
        <w:ind w:firstLine="720"/>
        <w:rPr>
          <w:sz w:val="32"/>
          <w:szCs w:val="32"/>
        </w:rPr>
      </w:pPr>
      <w:r w:rsidRPr="00BF4B0F">
        <w:rPr>
          <w:b/>
          <w:bCs/>
          <w:sz w:val="32"/>
          <w:szCs w:val="32"/>
        </w:rPr>
        <w:t>6.2</w:t>
      </w:r>
      <w:r w:rsidRPr="00BF4B0F">
        <w:rPr>
          <w:sz w:val="32"/>
          <w:szCs w:val="32"/>
        </w:rPr>
        <w:t xml:space="preserve"> Set the inlet Boundary Condition for the mixture phase (Velocity Magnitude </w:t>
      </w:r>
      <w:r w:rsidRPr="00BF4B0F">
        <w:rPr>
          <w:sz w:val="32"/>
          <w:szCs w:val="32"/>
        </w:rPr>
        <w:tab/>
        <w:t>expression) and water-liquid phase (Volume fraction as 1).</w:t>
      </w:r>
    </w:p>
    <w:p w14:paraId="08CA2225" w14:textId="77777777" w:rsidR="00E4413E" w:rsidRPr="00BF4B0F" w:rsidRDefault="00E4413E" w:rsidP="00E4413E">
      <w:pPr>
        <w:ind w:firstLine="720"/>
        <w:rPr>
          <w:sz w:val="32"/>
          <w:szCs w:val="32"/>
        </w:rPr>
      </w:pPr>
      <w:r w:rsidRPr="00BF4B0F">
        <w:rPr>
          <w:b/>
          <w:bCs/>
          <w:sz w:val="32"/>
          <w:szCs w:val="32"/>
        </w:rPr>
        <w:t xml:space="preserve">6.3 </w:t>
      </w:r>
      <w:r w:rsidRPr="00BF4B0F">
        <w:rPr>
          <w:sz w:val="32"/>
          <w:szCs w:val="32"/>
        </w:rPr>
        <w:t xml:space="preserve">Set the outlet Boundary Condition for the water-liquid phase </w:t>
      </w:r>
    </w:p>
    <w:p w14:paraId="4D8C99AA" w14:textId="77777777" w:rsidR="00E4413E" w:rsidRPr="00BF4B0F" w:rsidRDefault="00E4413E" w:rsidP="00E4413E">
      <w:pPr>
        <w:ind w:firstLine="720"/>
        <w:rPr>
          <w:sz w:val="32"/>
          <w:szCs w:val="32"/>
        </w:rPr>
      </w:pPr>
      <w:r w:rsidRPr="00BF4B0F">
        <w:rPr>
          <w:b/>
          <w:bCs/>
          <w:sz w:val="32"/>
          <w:szCs w:val="32"/>
        </w:rPr>
        <w:t>6.4</w:t>
      </w:r>
      <w:r w:rsidRPr="00BF4B0F">
        <w:rPr>
          <w:sz w:val="32"/>
          <w:szCs w:val="32"/>
        </w:rPr>
        <w:t xml:space="preserve"> Set the condition for the top wall of the air chamber </w:t>
      </w:r>
      <w:proofErr w:type="spellStart"/>
      <w:r w:rsidRPr="00BF4B0F">
        <w:rPr>
          <w:rFonts w:ascii="Aptos" w:eastAsia="Aptos" w:hAnsi="Aptos" w:cs="Aptos"/>
          <w:i/>
          <w:iCs/>
          <w:sz w:val="32"/>
          <w:szCs w:val="32"/>
        </w:rPr>
        <w:t>wall_no_wet</w:t>
      </w:r>
      <w:proofErr w:type="spellEnd"/>
      <w:r w:rsidRPr="00BF4B0F">
        <w:rPr>
          <w:sz w:val="32"/>
          <w:szCs w:val="32"/>
        </w:rPr>
        <w:t xml:space="preserve"> </w:t>
      </w:r>
    </w:p>
    <w:p w14:paraId="25EFFFC0" w14:textId="77777777" w:rsidR="00E4413E" w:rsidRPr="00BF4B0F" w:rsidRDefault="00E4413E" w:rsidP="00E4413E">
      <w:pPr>
        <w:ind w:firstLine="720"/>
        <w:rPr>
          <w:sz w:val="32"/>
          <w:szCs w:val="32"/>
        </w:rPr>
      </w:pPr>
      <w:r w:rsidRPr="00BF4B0F">
        <w:rPr>
          <w:b/>
          <w:bCs/>
          <w:sz w:val="32"/>
          <w:szCs w:val="32"/>
        </w:rPr>
        <w:t>6.5</w:t>
      </w:r>
      <w:r w:rsidRPr="00BF4B0F">
        <w:rPr>
          <w:sz w:val="32"/>
          <w:szCs w:val="32"/>
        </w:rPr>
        <w:t xml:space="preserve"> Set the condition for the side walls of the ink chamber</w:t>
      </w:r>
      <w:r w:rsidRPr="00BF4B0F">
        <w:rPr>
          <w:i/>
          <w:iCs/>
          <w:sz w:val="32"/>
          <w:szCs w:val="32"/>
        </w:rPr>
        <w:t xml:space="preserve"> </w:t>
      </w:r>
      <w:proofErr w:type="spellStart"/>
      <w:r w:rsidRPr="00BF4B0F">
        <w:rPr>
          <w:i/>
          <w:iCs/>
          <w:sz w:val="32"/>
          <w:szCs w:val="32"/>
        </w:rPr>
        <w:t>wall_wet</w:t>
      </w:r>
      <w:proofErr w:type="spellEnd"/>
      <w:r w:rsidRPr="00BF4B0F">
        <w:rPr>
          <w:i/>
          <w:iCs/>
          <w:sz w:val="32"/>
          <w:szCs w:val="32"/>
        </w:rPr>
        <w:t xml:space="preserve"> </w:t>
      </w:r>
    </w:p>
    <w:p w14:paraId="03333F4C" w14:textId="77777777" w:rsidR="00E4413E" w:rsidRPr="00BF4B0F" w:rsidRDefault="00E4413E" w:rsidP="00E4413E">
      <w:pPr>
        <w:rPr>
          <w:sz w:val="32"/>
          <w:szCs w:val="32"/>
        </w:rPr>
      </w:pPr>
    </w:p>
    <w:p w14:paraId="600FF237" w14:textId="77777777" w:rsidR="00E4413E" w:rsidRPr="00BF4B0F" w:rsidRDefault="00E4413E" w:rsidP="00E4413E">
      <w:pPr>
        <w:pStyle w:val="ListParagraph"/>
        <w:numPr>
          <w:ilvl w:val="0"/>
          <w:numId w:val="4"/>
        </w:numPr>
        <w:spacing w:line="278" w:lineRule="auto"/>
        <w:rPr>
          <w:b/>
          <w:bCs/>
          <w:sz w:val="32"/>
          <w:szCs w:val="32"/>
        </w:rPr>
      </w:pPr>
      <w:r w:rsidRPr="00BF4B0F">
        <w:rPr>
          <w:b/>
          <w:bCs/>
          <w:sz w:val="32"/>
          <w:szCs w:val="32"/>
        </w:rPr>
        <w:t>SOLUTION</w:t>
      </w:r>
    </w:p>
    <w:p w14:paraId="5ECC1D3E" w14:textId="77777777" w:rsidR="00E4413E" w:rsidRPr="00BF4B0F" w:rsidRDefault="00E4413E" w:rsidP="00E4413E">
      <w:pPr>
        <w:spacing w:before="240" w:after="240"/>
        <w:ind w:firstLine="720"/>
        <w:rPr>
          <w:rFonts w:ascii="Aptos" w:eastAsia="Aptos" w:hAnsi="Aptos" w:cs="Aptos"/>
          <w:color w:val="000000" w:themeColor="text1"/>
          <w:sz w:val="32"/>
          <w:szCs w:val="32"/>
        </w:rPr>
      </w:pPr>
      <w:r w:rsidRPr="00BF4B0F">
        <w:rPr>
          <w:b/>
          <w:bCs/>
          <w:sz w:val="32"/>
          <w:szCs w:val="32"/>
        </w:rPr>
        <w:t>7.1</w:t>
      </w:r>
      <w:r w:rsidRPr="00BF4B0F">
        <w:rPr>
          <w:sz w:val="32"/>
          <w:szCs w:val="32"/>
        </w:rPr>
        <w:t xml:space="preserve"> Set the solution method. </w:t>
      </w:r>
    </w:p>
    <w:p w14:paraId="578ACEA1" w14:textId="77777777" w:rsidR="00E4413E" w:rsidRPr="00BF4B0F" w:rsidRDefault="00E4413E" w:rsidP="00E4413E">
      <w:pPr>
        <w:spacing w:before="240" w:after="240"/>
        <w:ind w:firstLine="720"/>
        <w:rPr>
          <w:rFonts w:eastAsiaTheme="minorEastAsia"/>
          <w:sz w:val="32"/>
          <w:szCs w:val="32"/>
        </w:rPr>
      </w:pPr>
      <w:r w:rsidRPr="00BF4B0F">
        <w:rPr>
          <w:b/>
          <w:bCs/>
          <w:sz w:val="32"/>
          <w:szCs w:val="32"/>
        </w:rPr>
        <w:t>7.2</w:t>
      </w:r>
      <w:r w:rsidRPr="00BF4B0F">
        <w:rPr>
          <w:sz w:val="32"/>
          <w:szCs w:val="32"/>
        </w:rPr>
        <w:t xml:space="preserve"> Enable the plotting of residuals during the calculation. </w:t>
      </w:r>
    </w:p>
    <w:p w14:paraId="0325E10A" w14:textId="77777777" w:rsidR="00E4413E" w:rsidRPr="00BF4B0F" w:rsidRDefault="00E4413E" w:rsidP="00E4413E">
      <w:pPr>
        <w:spacing w:before="240" w:after="240"/>
        <w:ind w:firstLine="720"/>
        <w:rPr>
          <w:rFonts w:ascii="Aptos" w:eastAsia="Aptos" w:hAnsi="Aptos" w:cs="Aptos"/>
          <w:color w:val="000000" w:themeColor="text1"/>
          <w:sz w:val="32"/>
          <w:szCs w:val="32"/>
        </w:rPr>
      </w:pPr>
      <w:r w:rsidRPr="00BF4B0F">
        <w:rPr>
          <w:b/>
          <w:bCs/>
          <w:sz w:val="32"/>
          <w:szCs w:val="32"/>
        </w:rPr>
        <w:t>7.3</w:t>
      </w:r>
      <w:r w:rsidRPr="00BF4B0F">
        <w:rPr>
          <w:sz w:val="32"/>
          <w:szCs w:val="32"/>
        </w:rPr>
        <w:t xml:space="preserve"> Initialize the solution after the default initial values (Standard Initialization).</w:t>
      </w:r>
    </w:p>
    <w:p w14:paraId="5F36FB59" w14:textId="77777777" w:rsidR="00E4413E" w:rsidRPr="00BF4B0F" w:rsidRDefault="00E4413E" w:rsidP="00E4413E">
      <w:pPr>
        <w:spacing w:before="240" w:after="240"/>
        <w:ind w:firstLine="720"/>
        <w:rPr>
          <w:rFonts w:eastAsiaTheme="minorEastAsia"/>
          <w:sz w:val="32"/>
          <w:szCs w:val="32"/>
        </w:rPr>
      </w:pPr>
      <w:r w:rsidRPr="00BF4B0F">
        <w:rPr>
          <w:b/>
          <w:bCs/>
          <w:sz w:val="32"/>
          <w:szCs w:val="32"/>
        </w:rPr>
        <w:t>7.4</w:t>
      </w:r>
      <w:r w:rsidRPr="00BF4B0F">
        <w:rPr>
          <w:sz w:val="32"/>
          <w:szCs w:val="32"/>
        </w:rPr>
        <w:t xml:space="preserve"> Define a register for ink chamber region </w:t>
      </w:r>
    </w:p>
    <w:p w14:paraId="069AF0F1" w14:textId="77777777" w:rsidR="00E4413E" w:rsidRPr="00E4413E" w:rsidRDefault="00E4413E" w:rsidP="00E4413E">
      <w:pPr>
        <w:rPr>
          <w:sz w:val="40"/>
          <w:szCs w:val="40"/>
          <w:lang w:val="en-US"/>
        </w:rPr>
      </w:pPr>
      <w:r w:rsidRPr="00E4413E">
        <w:rPr>
          <w:b/>
          <w:bCs/>
          <w:sz w:val="40"/>
          <w:szCs w:val="40"/>
          <w:lang w:val="en-US"/>
        </w:rPr>
        <w:t>7.6</w:t>
      </w:r>
      <w:r w:rsidRPr="00E4413E">
        <w:rPr>
          <w:sz w:val="40"/>
          <w:szCs w:val="40"/>
          <w:lang w:val="en-US"/>
        </w:rPr>
        <w:t xml:space="preserve"> Request the saving of data files every 200 steps. </w:t>
      </w:r>
    </w:p>
    <w:p w14:paraId="011A0B72" w14:textId="77777777" w:rsidR="00E4413E" w:rsidRPr="00E4413E" w:rsidRDefault="00E4413E" w:rsidP="00E4413E">
      <w:pPr>
        <w:rPr>
          <w:sz w:val="40"/>
          <w:szCs w:val="40"/>
          <w:lang w:val="en-US"/>
        </w:rPr>
      </w:pPr>
      <w:r w:rsidRPr="00E4413E">
        <w:rPr>
          <w:b/>
          <w:bCs/>
          <w:sz w:val="40"/>
          <w:szCs w:val="40"/>
          <w:lang w:val="en-US"/>
        </w:rPr>
        <w:t xml:space="preserve">7.7 </w:t>
      </w:r>
      <w:r w:rsidRPr="00E4413E">
        <w:rPr>
          <w:sz w:val="40"/>
          <w:szCs w:val="40"/>
          <w:lang w:val="en-US"/>
        </w:rPr>
        <w:t xml:space="preserve">Save the initial case file and run the calculation </w:t>
      </w:r>
    </w:p>
    <w:p w14:paraId="294B3C0B" w14:textId="45FECDA5" w:rsidR="00E4413E" w:rsidRDefault="00E4413E" w:rsidP="00E4413E">
      <w:pPr>
        <w:rPr>
          <w:sz w:val="40"/>
          <w:szCs w:val="40"/>
          <w:lang w:val="en-US"/>
        </w:rPr>
      </w:pPr>
      <w:r>
        <w:rPr>
          <w:noProof/>
        </w:rPr>
        <w:lastRenderedPageBreak/>
        <w:drawing>
          <wp:inline distT="0" distB="0" distL="0" distR="0" wp14:anchorId="4333A4F4" wp14:editId="56B79F7F">
            <wp:extent cx="5731510" cy="3223895"/>
            <wp:effectExtent l="0" t="0" r="2540" b="0"/>
            <wp:docPr id="21425237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A2ADCF7" w14:textId="77777777" w:rsidR="00E4413E" w:rsidRDefault="00E4413E" w:rsidP="00E4413E">
      <w:pPr>
        <w:pStyle w:val="ListParagraph"/>
        <w:numPr>
          <w:ilvl w:val="0"/>
          <w:numId w:val="5"/>
        </w:numPr>
        <w:spacing w:line="278" w:lineRule="auto"/>
        <w:rPr>
          <w:b/>
          <w:bCs/>
        </w:rPr>
      </w:pPr>
      <w:r>
        <w:rPr>
          <w:b/>
          <w:bCs/>
        </w:rPr>
        <w:t>POST-PROCESSING</w:t>
      </w:r>
    </w:p>
    <w:p w14:paraId="396BC85F" w14:textId="77777777" w:rsidR="00E4413E" w:rsidRDefault="00E4413E" w:rsidP="00E4413E">
      <w:pPr>
        <w:rPr>
          <w:b/>
          <w:bCs/>
        </w:rPr>
      </w:pPr>
      <w:r>
        <w:rPr>
          <w:b/>
          <w:bCs/>
        </w:rPr>
        <w:t>8.1</w:t>
      </w:r>
      <w:r>
        <w:t xml:space="preserve"> Read the data file for the solution.</w:t>
      </w:r>
    </w:p>
    <w:p w14:paraId="76F2B9C7" w14:textId="77777777" w:rsidR="00E4413E" w:rsidRDefault="00E4413E" w:rsidP="00E4413E">
      <w:pPr>
        <w:spacing w:before="240" w:after="240"/>
        <w:rPr>
          <w:rFonts w:ascii="Aptos" w:eastAsia="Aptos" w:hAnsi="Aptos" w:cs="Aptos"/>
          <w:color w:val="000000" w:themeColor="text1"/>
        </w:rPr>
      </w:pPr>
      <w:r>
        <w:rPr>
          <w:b/>
          <w:bCs/>
        </w:rPr>
        <w:t>8.2</w:t>
      </w:r>
      <w:r>
        <w:t xml:space="preserve"> Create and display </w:t>
      </w:r>
      <w:r>
        <w:rPr>
          <w:rFonts w:ascii="Aptos" w:eastAsia="Aptos" w:hAnsi="Aptos" w:cs="Aptos"/>
          <w:color w:val="000000" w:themeColor="text1"/>
        </w:rPr>
        <w:t xml:space="preserve">a filled contour of water volume fraction (Phase – water liquid) </w:t>
      </w:r>
      <w:r>
        <w:tab/>
      </w:r>
      <w:r>
        <w:rPr>
          <w:rFonts w:ascii="Aptos" w:eastAsia="Aptos" w:hAnsi="Aptos" w:cs="Aptos"/>
          <w:color w:val="000000" w:themeColor="text1"/>
        </w:rPr>
        <w:t>and save the file.</w:t>
      </w:r>
    </w:p>
    <w:p w14:paraId="58CDFC41" w14:textId="77777777" w:rsidR="00E4413E" w:rsidRDefault="00E4413E" w:rsidP="00E4413E">
      <w:pPr>
        <w:spacing w:before="240" w:after="240"/>
        <w:rPr>
          <w:rFonts w:ascii="Aptos" w:eastAsia="Aptos" w:hAnsi="Aptos" w:cs="Aptos"/>
          <w:color w:val="000000" w:themeColor="text1"/>
        </w:rPr>
      </w:pPr>
      <w:r>
        <w:rPr>
          <w:rFonts w:ascii="Aptos" w:eastAsia="Aptos" w:hAnsi="Aptos" w:cs="Aptos"/>
          <w:b/>
          <w:bCs/>
          <w:color w:val="000000" w:themeColor="text1"/>
        </w:rPr>
        <w:t>8.3</w:t>
      </w:r>
      <w:r>
        <w:rPr>
          <w:rFonts w:ascii="Aptos" w:eastAsia="Aptos" w:hAnsi="Aptos" w:cs="Aptos"/>
          <w:color w:val="000000" w:themeColor="text1"/>
        </w:rPr>
        <w:t xml:space="preserve"> Read the data again for different timestamps but by reloading the contour saved in the </w:t>
      </w:r>
      <w:r>
        <w:tab/>
      </w:r>
      <w:r>
        <w:rPr>
          <w:rFonts w:ascii="Aptos" w:eastAsia="Aptos" w:hAnsi="Aptos" w:cs="Aptos"/>
          <w:color w:val="000000" w:themeColor="text1"/>
        </w:rPr>
        <w:t>previous step.</w:t>
      </w:r>
    </w:p>
    <w:p w14:paraId="71533848" w14:textId="77777777" w:rsidR="00E4413E" w:rsidRDefault="00E4413E" w:rsidP="00E4413E">
      <w:pPr>
        <w:pStyle w:val="ListParagraph"/>
        <w:numPr>
          <w:ilvl w:val="0"/>
          <w:numId w:val="5"/>
        </w:numPr>
        <w:spacing w:line="278" w:lineRule="auto"/>
        <w:rPr>
          <w:rFonts w:eastAsiaTheme="minorEastAsia"/>
          <w:b/>
          <w:bCs/>
          <w:sz w:val="24"/>
          <w:szCs w:val="24"/>
        </w:rPr>
      </w:pPr>
      <w:r>
        <w:rPr>
          <w:b/>
          <w:bCs/>
        </w:rPr>
        <w:t>RESULT AND DISCUSSION</w:t>
      </w:r>
    </w:p>
    <w:p w14:paraId="555751E7" w14:textId="77AE01B7" w:rsidR="00E4413E" w:rsidRDefault="00E4413E" w:rsidP="00E4413E">
      <w:pPr>
        <w:rPr>
          <w:sz w:val="40"/>
          <w:szCs w:val="40"/>
          <w:lang w:val="en-US"/>
        </w:rPr>
      </w:pPr>
      <w:r>
        <w:rPr>
          <w:noProof/>
        </w:rPr>
        <w:drawing>
          <wp:inline distT="0" distB="0" distL="0" distR="0" wp14:anchorId="6488B694" wp14:editId="65BB1F96">
            <wp:extent cx="5731510" cy="3223895"/>
            <wp:effectExtent l="0" t="0" r="2540" b="0"/>
            <wp:docPr id="15318871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64FB33" w14:textId="77777777" w:rsidR="00E4413E" w:rsidRPr="00E4413E" w:rsidRDefault="00E4413E" w:rsidP="00E4413E">
      <w:pPr>
        <w:rPr>
          <w:sz w:val="40"/>
          <w:szCs w:val="40"/>
          <w:lang w:val="en-US"/>
        </w:rPr>
      </w:pPr>
      <w:r w:rsidRPr="00E4413E">
        <w:rPr>
          <w:sz w:val="40"/>
          <w:szCs w:val="40"/>
          <w:lang w:val="en-US"/>
        </w:rPr>
        <w:lastRenderedPageBreak/>
        <w:t>Fig: Contours of Water Volume Fraction After 6 μs</w:t>
      </w:r>
    </w:p>
    <w:p w14:paraId="3455A11F" w14:textId="39B85D6D" w:rsidR="00E4413E" w:rsidRDefault="00E4413E" w:rsidP="00E4413E">
      <w:pPr>
        <w:rPr>
          <w:sz w:val="40"/>
          <w:szCs w:val="40"/>
          <w:lang w:val="en-US"/>
        </w:rPr>
      </w:pPr>
      <w:r>
        <w:rPr>
          <w:noProof/>
        </w:rPr>
        <w:drawing>
          <wp:inline distT="0" distB="0" distL="0" distR="0" wp14:anchorId="2ACB5B0B" wp14:editId="1694CE4D">
            <wp:extent cx="5731510" cy="3223895"/>
            <wp:effectExtent l="0" t="0" r="2540" b="0"/>
            <wp:docPr id="6809224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6D29CF3" w14:textId="77777777" w:rsidR="00E4413E" w:rsidRPr="00E4413E" w:rsidRDefault="00E4413E" w:rsidP="00E4413E">
      <w:pPr>
        <w:rPr>
          <w:sz w:val="40"/>
          <w:szCs w:val="40"/>
          <w:lang w:val="en-US"/>
        </w:rPr>
      </w:pPr>
      <w:r w:rsidRPr="00E4413E">
        <w:rPr>
          <w:sz w:val="40"/>
          <w:szCs w:val="40"/>
          <w:lang w:val="en-US"/>
        </w:rPr>
        <w:t>Fig: Contours of Water Volume Fraction After 12 μs</w:t>
      </w:r>
    </w:p>
    <w:p w14:paraId="581BA78B" w14:textId="4CCBB06B" w:rsidR="00E4413E" w:rsidRDefault="00E4413E" w:rsidP="00E4413E">
      <w:pPr>
        <w:rPr>
          <w:sz w:val="40"/>
          <w:szCs w:val="40"/>
          <w:lang w:val="en-US"/>
        </w:rPr>
      </w:pPr>
      <w:r>
        <w:rPr>
          <w:noProof/>
        </w:rPr>
        <w:drawing>
          <wp:inline distT="0" distB="0" distL="0" distR="0" wp14:anchorId="201075C2" wp14:editId="1A6101F5">
            <wp:extent cx="5731510" cy="3223895"/>
            <wp:effectExtent l="0" t="0" r="2540" b="0"/>
            <wp:docPr id="19368095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6C5698" w14:textId="77777777" w:rsidR="00E4413E" w:rsidRPr="00E4413E" w:rsidRDefault="00E4413E" w:rsidP="00E4413E">
      <w:pPr>
        <w:rPr>
          <w:sz w:val="40"/>
          <w:szCs w:val="40"/>
          <w:lang w:val="en-US"/>
        </w:rPr>
      </w:pPr>
      <w:r w:rsidRPr="00E4413E">
        <w:rPr>
          <w:sz w:val="40"/>
          <w:szCs w:val="40"/>
          <w:lang w:val="en-US"/>
        </w:rPr>
        <w:t>Fig: Contours of Water Volume Fraction After 18 μs</w:t>
      </w:r>
    </w:p>
    <w:p w14:paraId="03DDE29D" w14:textId="77777777" w:rsidR="00BF4B0F" w:rsidRPr="00BF4B0F" w:rsidRDefault="00BF4B0F" w:rsidP="00BF4B0F">
      <w:pPr>
        <w:rPr>
          <w:sz w:val="40"/>
          <w:szCs w:val="40"/>
          <w:lang w:val="en-US"/>
        </w:rPr>
      </w:pPr>
      <w:r>
        <w:rPr>
          <w:noProof/>
        </w:rPr>
        <w:lastRenderedPageBreak/>
        <w:drawing>
          <wp:inline distT="0" distB="0" distL="0" distR="0" wp14:anchorId="36A65005" wp14:editId="7C6333BE">
            <wp:extent cx="5731510" cy="3223895"/>
            <wp:effectExtent l="0" t="0" r="2540" b="0"/>
            <wp:docPr id="10493948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BF4B0F">
        <w:rPr>
          <w:sz w:val="40"/>
          <w:szCs w:val="40"/>
          <w:lang w:val="en-US"/>
        </w:rPr>
        <w:t>Fig: Contours of Water Volume Fraction After 24 μs</w:t>
      </w:r>
    </w:p>
    <w:p w14:paraId="4EB8044C" w14:textId="265990EC" w:rsidR="00E4413E" w:rsidRDefault="00BF4B0F" w:rsidP="00E4413E">
      <w:pPr>
        <w:rPr>
          <w:sz w:val="40"/>
          <w:szCs w:val="40"/>
          <w:lang w:val="en-US"/>
        </w:rPr>
      </w:pPr>
      <w:r>
        <w:rPr>
          <w:noProof/>
        </w:rPr>
        <w:drawing>
          <wp:inline distT="0" distB="0" distL="0" distR="0" wp14:anchorId="43011CBB" wp14:editId="1FE3ACA7">
            <wp:extent cx="5731510" cy="3223895"/>
            <wp:effectExtent l="0" t="0" r="2540" b="0"/>
            <wp:docPr id="21277637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2CD1A8" w14:textId="77777777" w:rsidR="00E4413E" w:rsidRDefault="00E4413E" w:rsidP="00E4413E">
      <w:pPr>
        <w:rPr>
          <w:sz w:val="40"/>
          <w:szCs w:val="40"/>
          <w:lang w:val="en-US"/>
        </w:rPr>
      </w:pPr>
    </w:p>
    <w:p w14:paraId="14E1C8C6" w14:textId="77777777" w:rsidR="00BF4B0F" w:rsidRPr="00BF4B0F" w:rsidRDefault="00BF4B0F" w:rsidP="00BF4B0F">
      <w:pPr>
        <w:rPr>
          <w:sz w:val="40"/>
          <w:szCs w:val="40"/>
          <w:lang w:val="en-US"/>
        </w:rPr>
      </w:pPr>
      <w:r w:rsidRPr="00BF4B0F">
        <w:rPr>
          <w:sz w:val="40"/>
          <w:szCs w:val="40"/>
          <w:lang w:val="en-US"/>
        </w:rPr>
        <w:t xml:space="preserve">Fig: Contours of Water Volume Fraction After 30 </w:t>
      </w:r>
      <w:proofErr w:type="spellStart"/>
      <w:r w:rsidRPr="00BF4B0F">
        <w:rPr>
          <w:sz w:val="40"/>
          <w:szCs w:val="40"/>
          <w:lang w:val="en-US"/>
        </w:rPr>
        <w:t>μs</w:t>
      </w:r>
      <w:proofErr w:type="spellEnd"/>
    </w:p>
    <w:p w14:paraId="058DD8A3" w14:textId="77777777" w:rsidR="00E4413E" w:rsidRPr="00E4413E" w:rsidRDefault="00E4413E" w:rsidP="00E4413E">
      <w:pPr>
        <w:rPr>
          <w:sz w:val="40"/>
          <w:szCs w:val="40"/>
          <w:lang w:val="en-US"/>
        </w:rPr>
      </w:pPr>
    </w:p>
    <w:p w14:paraId="24AF9931" w14:textId="77777777" w:rsidR="000C0235" w:rsidRDefault="000C0235"/>
    <w:sectPr w:rsidR="000C02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655EE"/>
    <w:multiLevelType w:val="hybridMultilevel"/>
    <w:tmpl w:val="0D167A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2AFD6953"/>
    <w:multiLevelType w:val="hybridMultilevel"/>
    <w:tmpl w:val="0D167A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5A217FBB"/>
    <w:multiLevelType w:val="hybridMultilevel"/>
    <w:tmpl w:val="0D167A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64DA88DF"/>
    <w:multiLevelType w:val="hybridMultilevel"/>
    <w:tmpl w:val="0D167A80"/>
    <w:lvl w:ilvl="0" w:tplc="F9745E40">
      <w:start w:val="1"/>
      <w:numFmt w:val="decimal"/>
      <w:lvlText w:val="%1."/>
      <w:lvlJc w:val="left"/>
      <w:pPr>
        <w:ind w:left="720" w:hanging="360"/>
      </w:pPr>
    </w:lvl>
    <w:lvl w:ilvl="1" w:tplc="28F22386">
      <w:start w:val="1"/>
      <w:numFmt w:val="lowerLetter"/>
      <w:lvlText w:val="%2."/>
      <w:lvlJc w:val="left"/>
      <w:pPr>
        <w:ind w:left="1440" w:hanging="360"/>
      </w:pPr>
    </w:lvl>
    <w:lvl w:ilvl="2" w:tplc="2A8801F4">
      <w:start w:val="1"/>
      <w:numFmt w:val="lowerRoman"/>
      <w:lvlText w:val="%3."/>
      <w:lvlJc w:val="right"/>
      <w:pPr>
        <w:ind w:left="2160" w:hanging="180"/>
      </w:pPr>
    </w:lvl>
    <w:lvl w:ilvl="3" w:tplc="567C256C">
      <w:start w:val="1"/>
      <w:numFmt w:val="decimal"/>
      <w:lvlText w:val="%4."/>
      <w:lvlJc w:val="left"/>
      <w:pPr>
        <w:ind w:left="2880" w:hanging="360"/>
      </w:pPr>
    </w:lvl>
    <w:lvl w:ilvl="4" w:tplc="2D94DEDC">
      <w:start w:val="1"/>
      <w:numFmt w:val="lowerLetter"/>
      <w:lvlText w:val="%5."/>
      <w:lvlJc w:val="left"/>
      <w:pPr>
        <w:ind w:left="3600" w:hanging="360"/>
      </w:pPr>
    </w:lvl>
    <w:lvl w:ilvl="5" w:tplc="31B093F4">
      <w:start w:val="1"/>
      <w:numFmt w:val="lowerRoman"/>
      <w:lvlText w:val="%6."/>
      <w:lvlJc w:val="right"/>
      <w:pPr>
        <w:ind w:left="4320" w:hanging="180"/>
      </w:pPr>
    </w:lvl>
    <w:lvl w:ilvl="6" w:tplc="96A6F7D6">
      <w:start w:val="1"/>
      <w:numFmt w:val="decimal"/>
      <w:lvlText w:val="%7."/>
      <w:lvlJc w:val="left"/>
      <w:pPr>
        <w:ind w:left="5040" w:hanging="360"/>
      </w:pPr>
    </w:lvl>
    <w:lvl w:ilvl="7" w:tplc="8FB0D212">
      <w:start w:val="1"/>
      <w:numFmt w:val="lowerLetter"/>
      <w:lvlText w:val="%8."/>
      <w:lvlJc w:val="left"/>
      <w:pPr>
        <w:ind w:left="5760" w:hanging="360"/>
      </w:pPr>
    </w:lvl>
    <w:lvl w:ilvl="8" w:tplc="AD7C03AC">
      <w:start w:val="1"/>
      <w:numFmt w:val="lowerRoman"/>
      <w:lvlText w:val="%9."/>
      <w:lvlJc w:val="right"/>
      <w:pPr>
        <w:ind w:left="6480" w:hanging="180"/>
      </w:pPr>
    </w:lvl>
  </w:abstractNum>
  <w:num w:numId="1" w16cid:durableId="9895971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79662890">
    <w:abstractNumId w:val="3"/>
  </w:num>
  <w:num w:numId="3" w16cid:durableId="1933854857">
    <w:abstractNumId w:val="2"/>
  </w:num>
  <w:num w:numId="4" w16cid:durableId="1678656644">
    <w:abstractNumId w:val="1"/>
  </w:num>
  <w:num w:numId="5" w16cid:durableId="14772635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13E"/>
    <w:rsid w:val="000C0235"/>
    <w:rsid w:val="0085787F"/>
    <w:rsid w:val="00BF4B0F"/>
    <w:rsid w:val="00E441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6BE30"/>
  <w15:chartTrackingRefBased/>
  <w15:docId w15:val="{0171D09C-D610-4C6F-93AF-83B1288DC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41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038897">
      <w:bodyDiv w:val="1"/>
      <w:marLeft w:val="0"/>
      <w:marRight w:val="0"/>
      <w:marTop w:val="0"/>
      <w:marBottom w:val="0"/>
      <w:divBdr>
        <w:top w:val="none" w:sz="0" w:space="0" w:color="auto"/>
        <w:left w:val="none" w:sz="0" w:space="0" w:color="auto"/>
        <w:bottom w:val="none" w:sz="0" w:space="0" w:color="auto"/>
        <w:right w:val="none" w:sz="0" w:space="0" w:color="auto"/>
      </w:divBdr>
    </w:div>
    <w:div w:id="73011173">
      <w:bodyDiv w:val="1"/>
      <w:marLeft w:val="0"/>
      <w:marRight w:val="0"/>
      <w:marTop w:val="0"/>
      <w:marBottom w:val="0"/>
      <w:divBdr>
        <w:top w:val="none" w:sz="0" w:space="0" w:color="auto"/>
        <w:left w:val="none" w:sz="0" w:space="0" w:color="auto"/>
        <w:bottom w:val="none" w:sz="0" w:space="0" w:color="auto"/>
        <w:right w:val="none" w:sz="0" w:space="0" w:color="auto"/>
      </w:divBdr>
    </w:div>
    <w:div w:id="99953991">
      <w:bodyDiv w:val="1"/>
      <w:marLeft w:val="0"/>
      <w:marRight w:val="0"/>
      <w:marTop w:val="0"/>
      <w:marBottom w:val="0"/>
      <w:divBdr>
        <w:top w:val="none" w:sz="0" w:space="0" w:color="auto"/>
        <w:left w:val="none" w:sz="0" w:space="0" w:color="auto"/>
        <w:bottom w:val="none" w:sz="0" w:space="0" w:color="auto"/>
        <w:right w:val="none" w:sz="0" w:space="0" w:color="auto"/>
      </w:divBdr>
    </w:div>
    <w:div w:id="124743278">
      <w:bodyDiv w:val="1"/>
      <w:marLeft w:val="0"/>
      <w:marRight w:val="0"/>
      <w:marTop w:val="0"/>
      <w:marBottom w:val="0"/>
      <w:divBdr>
        <w:top w:val="none" w:sz="0" w:space="0" w:color="auto"/>
        <w:left w:val="none" w:sz="0" w:space="0" w:color="auto"/>
        <w:bottom w:val="none" w:sz="0" w:space="0" w:color="auto"/>
        <w:right w:val="none" w:sz="0" w:space="0" w:color="auto"/>
      </w:divBdr>
    </w:div>
    <w:div w:id="147862625">
      <w:bodyDiv w:val="1"/>
      <w:marLeft w:val="0"/>
      <w:marRight w:val="0"/>
      <w:marTop w:val="0"/>
      <w:marBottom w:val="0"/>
      <w:divBdr>
        <w:top w:val="none" w:sz="0" w:space="0" w:color="auto"/>
        <w:left w:val="none" w:sz="0" w:space="0" w:color="auto"/>
        <w:bottom w:val="none" w:sz="0" w:space="0" w:color="auto"/>
        <w:right w:val="none" w:sz="0" w:space="0" w:color="auto"/>
      </w:divBdr>
    </w:div>
    <w:div w:id="221330615">
      <w:bodyDiv w:val="1"/>
      <w:marLeft w:val="0"/>
      <w:marRight w:val="0"/>
      <w:marTop w:val="0"/>
      <w:marBottom w:val="0"/>
      <w:divBdr>
        <w:top w:val="none" w:sz="0" w:space="0" w:color="auto"/>
        <w:left w:val="none" w:sz="0" w:space="0" w:color="auto"/>
        <w:bottom w:val="none" w:sz="0" w:space="0" w:color="auto"/>
        <w:right w:val="none" w:sz="0" w:space="0" w:color="auto"/>
      </w:divBdr>
    </w:div>
    <w:div w:id="284120894">
      <w:bodyDiv w:val="1"/>
      <w:marLeft w:val="0"/>
      <w:marRight w:val="0"/>
      <w:marTop w:val="0"/>
      <w:marBottom w:val="0"/>
      <w:divBdr>
        <w:top w:val="none" w:sz="0" w:space="0" w:color="auto"/>
        <w:left w:val="none" w:sz="0" w:space="0" w:color="auto"/>
        <w:bottom w:val="none" w:sz="0" w:space="0" w:color="auto"/>
        <w:right w:val="none" w:sz="0" w:space="0" w:color="auto"/>
      </w:divBdr>
    </w:div>
    <w:div w:id="516193454">
      <w:bodyDiv w:val="1"/>
      <w:marLeft w:val="0"/>
      <w:marRight w:val="0"/>
      <w:marTop w:val="0"/>
      <w:marBottom w:val="0"/>
      <w:divBdr>
        <w:top w:val="none" w:sz="0" w:space="0" w:color="auto"/>
        <w:left w:val="none" w:sz="0" w:space="0" w:color="auto"/>
        <w:bottom w:val="none" w:sz="0" w:space="0" w:color="auto"/>
        <w:right w:val="none" w:sz="0" w:space="0" w:color="auto"/>
      </w:divBdr>
    </w:div>
    <w:div w:id="583219743">
      <w:bodyDiv w:val="1"/>
      <w:marLeft w:val="0"/>
      <w:marRight w:val="0"/>
      <w:marTop w:val="0"/>
      <w:marBottom w:val="0"/>
      <w:divBdr>
        <w:top w:val="none" w:sz="0" w:space="0" w:color="auto"/>
        <w:left w:val="none" w:sz="0" w:space="0" w:color="auto"/>
        <w:bottom w:val="none" w:sz="0" w:space="0" w:color="auto"/>
        <w:right w:val="none" w:sz="0" w:space="0" w:color="auto"/>
      </w:divBdr>
    </w:div>
    <w:div w:id="624388565">
      <w:bodyDiv w:val="1"/>
      <w:marLeft w:val="0"/>
      <w:marRight w:val="0"/>
      <w:marTop w:val="0"/>
      <w:marBottom w:val="0"/>
      <w:divBdr>
        <w:top w:val="none" w:sz="0" w:space="0" w:color="auto"/>
        <w:left w:val="none" w:sz="0" w:space="0" w:color="auto"/>
        <w:bottom w:val="none" w:sz="0" w:space="0" w:color="auto"/>
        <w:right w:val="none" w:sz="0" w:space="0" w:color="auto"/>
      </w:divBdr>
    </w:div>
    <w:div w:id="662126686">
      <w:bodyDiv w:val="1"/>
      <w:marLeft w:val="0"/>
      <w:marRight w:val="0"/>
      <w:marTop w:val="0"/>
      <w:marBottom w:val="0"/>
      <w:divBdr>
        <w:top w:val="none" w:sz="0" w:space="0" w:color="auto"/>
        <w:left w:val="none" w:sz="0" w:space="0" w:color="auto"/>
        <w:bottom w:val="none" w:sz="0" w:space="0" w:color="auto"/>
        <w:right w:val="none" w:sz="0" w:space="0" w:color="auto"/>
      </w:divBdr>
    </w:div>
    <w:div w:id="698048631">
      <w:bodyDiv w:val="1"/>
      <w:marLeft w:val="0"/>
      <w:marRight w:val="0"/>
      <w:marTop w:val="0"/>
      <w:marBottom w:val="0"/>
      <w:divBdr>
        <w:top w:val="none" w:sz="0" w:space="0" w:color="auto"/>
        <w:left w:val="none" w:sz="0" w:space="0" w:color="auto"/>
        <w:bottom w:val="none" w:sz="0" w:space="0" w:color="auto"/>
        <w:right w:val="none" w:sz="0" w:space="0" w:color="auto"/>
      </w:divBdr>
    </w:div>
    <w:div w:id="702830492">
      <w:bodyDiv w:val="1"/>
      <w:marLeft w:val="0"/>
      <w:marRight w:val="0"/>
      <w:marTop w:val="0"/>
      <w:marBottom w:val="0"/>
      <w:divBdr>
        <w:top w:val="none" w:sz="0" w:space="0" w:color="auto"/>
        <w:left w:val="none" w:sz="0" w:space="0" w:color="auto"/>
        <w:bottom w:val="none" w:sz="0" w:space="0" w:color="auto"/>
        <w:right w:val="none" w:sz="0" w:space="0" w:color="auto"/>
      </w:divBdr>
    </w:div>
    <w:div w:id="749082287">
      <w:bodyDiv w:val="1"/>
      <w:marLeft w:val="0"/>
      <w:marRight w:val="0"/>
      <w:marTop w:val="0"/>
      <w:marBottom w:val="0"/>
      <w:divBdr>
        <w:top w:val="none" w:sz="0" w:space="0" w:color="auto"/>
        <w:left w:val="none" w:sz="0" w:space="0" w:color="auto"/>
        <w:bottom w:val="none" w:sz="0" w:space="0" w:color="auto"/>
        <w:right w:val="none" w:sz="0" w:space="0" w:color="auto"/>
      </w:divBdr>
    </w:div>
    <w:div w:id="821971936">
      <w:bodyDiv w:val="1"/>
      <w:marLeft w:val="0"/>
      <w:marRight w:val="0"/>
      <w:marTop w:val="0"/>
      <w:marBottom w:val="0"/>
      <w:divBdr>
        <w:top w:val="none" w:sz="0" w:space="0" w:color="auto"/>
        <w:left w:val="none" w:sz="0" w:space="0" w:color="auto"/>
        <w:bottom w:val="none" w:sz="0" w:space="0" w:color="auto"/>
        <w:right w:val="none" w:sz="0" w:space="0" w:color="auto"/>
      </w:divBdr>
    </w:div>
    <w:div w:id="826896264">
      <w:bodyDiv w:val="1"/>
      <w:marLeft w:val="0"/>
      <w:marRight w:val="0"/>
      <w:marTop w:val="0"/>
      <w:marBottom w:val="0"/>
      <w:divBdr>
        <w:top w:val="none" w:sz="0" w:space="0" w:color="auto"/>
        <w:left w:val="none" w:sz="0" w:space="0" w:color="auto"/>
        <w:bottom w:val="none" w:sz="0" w:space="0" w:color="auto"/>
        <w:right w:val="none" w:sz="0" w:space="0" w:color="auto"/>
      </w:divBdr>
    </w:div>
    <w:div w:id="877081490">
      <w:bodyDiv w:val="1"/>
      <w:marLeft w:val="0"/>
      <w:marRight w:val="0"/>
      <w:marTop w:val="0"/>
      <w:marBottom w:val="0"/>
      <w:divBdr>
        <w:top w:val="none" w:sz="0" w:space="0" w:color="auto"/>
        <w:left w:val="none" w:sz="0" w:space="0" w:color="auto"/>
        <w:bottom w:val="none" w:sz="0" w:space="0" w:color="auto"/>
        <w:right w:val="none" w:sz="0" w:space="0" w:color="auto"/>
      </w:divBdr>
    </w:div>
    <w:div w:id="1066144546">
      <w:bodyDiv w:val="1"/>
      <w:marLeft w:val="0"/>
      <w:marRight w:val="0"/>
      <w:marTop w:val="0"/>
      <w:marBottom w:val="0"/>
      <w:divBdr>
        <w:top w:val="none" w:sz="0" w:space="0" w:color="auto"/>
        <w:left w:val="none" w:sz="0" w:space="0" w:color="auto"/>
        <w:bottom w:val="none" w:sz="0" w:space="0" w:color="auto"/>
        <w:right w:val="none" w:sz="0" w:space="0" w:color="auto"/>
      </w:divBdr>
    </w:div>
    <w:div w:id="1101529925">
      <w:bodyDiv w:val="1"/>
      <w:marLeft w:val="0"/>
      <w:marRight w:val="0"/>
      <w:marTop w:val="0"/>
      <w:marBottom w:val="0"/>
      <w:divBdr>
        <w:top w:val="none" w:sz="0" w:space="0" w:color="auto"/>
        <w:left w:val="none" w:sz="0" w:space="0" w:color="auto"/>
        <w:bottom w:val="none" w:sz="0" w:space="0" w:color="auto"/>
        <w:right w:val="none" w:sz="0" w:space="0" w:color="auto"/>
      </w:divBdr>
    </w:div>
    <w:div w:id="1134062451">
      <w:bodyDiv w:val="1"/>
      <w:marLeft w:val="0"/>
      <w:marRight w:val="0"/>
      <w:marTop w:val="0"/>
      <w:marBottom w:val="0"/>
      <w:divBdr>
        <w:top w:val="none" w:sz="0" w:space="0" w:color="auto"/>
        <w:left w:val="none" w:sz="0" w:space="0" w:color="auto"/>
        <w:bottom w:val="none" w:sz="0" w:space="0" w:color="auto"/>
        <w:right w:val="none" w:sz="0" w:space="0" w:color="auto"/>
      </w:divBdr>
    </w:div>
    <w:div w:id="1359814189">
      <w:bodyDiv w:val="1"/>
      <w:marLeft w:val="0"/>
      <w:marRight w:val="0"/>
      <w:marTop w:val="0"/>
      <w:marBottom w:val="0"/>
      <w:divBdr>
        <w:top w:val="none" w:sz="0" w:space="0" w:color="auto"/>
        <w:left w:val="none" w:sz="0" w:space="0" w:color="auto"/>
        <w:bottom w:val="none" w:sz="0" w:space="0" w:color="auto"/>
        <w:right w:val="none" w:sz="0" w:space="0" w:color="auto"/>
      </w:divBdr>
    </w:div>
    <w:div w:id="1404572052">
      <w:bodyDiv w:val="1"/>
      <w:marLeft w:val="0"/>
      <w:marRight w:val="0"/>
      <w:marTop w:val="0"/>
      <w:marBottom w:val="0"/>
      <w:divBdr>
        <w:top w:val="none" w:sz="0" w:space="0" w:color="auto"/>
        <w:left w:val="none" w:sz="0" w:space="0" w:color="auto"/>
        <w:bottom w:val="none" w:sz="0" w:space="0" w:color="auto"/>
        <w:right w:val="none" w:sz="0" w:space="0" w:color="auto"/>
      </w:divBdr>
    </w:div>
    <w:div w:id="1412778821">
      <w:bodyDiv w:val="1"/>
      <w:marLeft w:val="0"/>
      <w:marRight w:val="0"/>
      <w:marTop w:val="0"/>
      <w:marBottom w:val="0"/>
      <w:divBdr>
        <w:top w:val="none" w:sz="0" w:space="0" w:color="auto"/>
        <w:left w:val="none" w:sz="0" w:space="0" w:color="auto"/>
        <w:bottom w:val="none" w:sz="0" w:space="0" w:color="auto"/>
        <w:right w:val="none" w:sz="0" w:space="0" w:color="auto"/>
      </w:divBdr>
    </w:div>
    <w:div w:id="1459570220">
      <w:bodyDiv w:val="1"/>
      <w:marLeft w:val="0"/>
      <w:marRight w:val="0"/>
      <w:marTop w:val="0"/>
      <w:marBottom w:val="0"/>
      <w:divBdr>
        <w:top w:val="none" w:sz="0" w:space="0" w:color="auto"/>
        <w:left w:val="none" w:sz="0" w:space="0" w:color="auto"/>
        <w:bottom w:val="none" w:sz="0" w:space="0" w:color="auto"/>
        <w:right w:val="none" w:sz="0" w:space="0" w:color="auto"/>
      </w:divBdr>
    </w:div>
    <w:div w:id="1534732564">
      <w:bodyDiv w:val="1"/>
      <w:marLeft w:val="0"/>
      <w:marRight w:val="0"/>
      <w:marTop w:val="0"/>
      <w:marBottom w:val="0"/>
      <w:divBdr>
        <w:top w:val="none" w:sz="0" w:space="0" w:color="auto"/>
        <w:left w:val="none" w:sz="0" w:space="0" w:color="auto"/>
        <w:bottom w:val="none" w:sz="0" w:space="0" w:color="auto"/>
        <w:right w:val="none" w:sz="0" w:space="0" w:color="auto"/>
      </w:divBdr>
    </w:div>
    <w:div w:id="1636176406">
      <w:bodyDiv w:val="1"/>
      <w:marLeft w:val="0"/>
      <w:marRight w:val="0"/>
      <w:marTop w:val="0"/>
      <w:marBottom w:val="0"/>
      <w:divBdr>
        <w:top w:val="none" w:sz="0" w:space="0" w:color="auto"/>
        <w:left w:val="none" w:sz="0" w:space="0" w:color="auto"/>
        <w:bottom w:val="none" w:sz="0" w:space="0" w:color="auto"/>
        <w:right w:val="none" w:sz="0" w:space="0" w:color="auto"/>
      </w:divBdr>
    </w:div>
    <w:div w:id="1664357554">
      <w:bodyDiv w:val="1"/>
      <w:marLeft w:val="0"/>
      <w:marRight w:val="0"/>
      <w:marTop w:val="0"/>
      <w:marBottom w:val="0"/>
      <w:divBdr>
        <w:top w:val="none" w:sz="0" w:space="0" w:color="auto"/>
        <w:left w:val="none" w:sz="0" w:space="0" w:color="auto"/>
        <w:bottom w:val="none" w:sz="0" w:space="0" w:color="auto"/>
        <w:right w:val="none" w:sz="0" w:space="0" w:color="auto"/>
      </w:divBdr>
    </w:div>
    <w:div w:id="1844782105">
      <w:bodyDiv w:val="1"/>
      <w:marLeft w:val="0"/>
      <w:marRight w:val="0"/>
      <w:marTop w:val="0"/>
      <w:marBottom w:val="0"/>
      <w:divBdr>
        <w:top w:val="none" w:sz="0" w:space="0" w:color="auto"/>
        <w:left w:val="none" w:sz="0" w:space="0" w:color="auto"/>
        <w:bottom w:val="none" w:sz="0" w:space="0" w:color="auto"/>
        <w:right w:val="none" w:sz="0" w:space="0" w:color="auto"/>
      </w:divBdr>
    </w:div>
    <w:div w:id="184778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8</Pages>
  <Words>447</Words>
  <Characters>2548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Raj</dc:creator>
  <cp:keywords/>
  <dc:description/>
  <cp:lastModifiedBy>Adarsh Raj</cp:lastModifiedBy>
  <cp:revision>1</cp:revision>
  <dcterms:created xsi:type="dcterms:W3CDTF">2024-08-28T08:17:00Z</dcterms:created>
  <dcterms:modified xsi:type="dcterms:W3CDTF">2024-08-28T08:30:00Z</dcterms:modified>
</cp:coreProperties>
</file>