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8304D" w14:textId="20FC2AC1" w:rsidR="00871C6C" w:rsidRDefault="00871C6C" w:rsidP="00871C6C">
      <w:pPr>
        <w:pBdr>
          <w:bottom w:val="single" w:sz="6" w:space="1" w:color="auto"/>
        </w:pBdr>
        <w:rPr>
          <w:b/>
          <w:bCs/>
          <w:sz w:val="44"/>
          <w:szCs w:val="44"/>
        </w:rPr>
      </w:pPr>
      <w:r w:rsidRPr="00871C6C">
        <w:rPr>
          <w:b/>
          <w:bCs/>
          <w:sz w:val="44"/>
          <w:szCs w:val="44"/>
        </w:rPr>
        <w:t>Executive Summary (What the project solved)</w:t>
      </w:r>
    </w:p>
    <w:p w14:paraId="47C1FDD9" w14:textId="489FC4E8" w:rsidR="00871C6C" w:rsidRPr="00871C6C" w:rsidRDefault="00871C6C" w:rsidP="00871C6C">
      <w:r w:rsidRPr="00871C6C">
        <w:rPr>
          <w:b/>
          <w:bCs/>
        </w:rPr>
        <w:t>Problem</w:t>
      </w:r>
      <w:r w:rsidRPr="00871C6C">
        <w:br/>
        <w:t>The company experienced recurring profit losses driven by aggressive discounting, particularly in Furniture and Office Supplies, but lacked a proactive mechanism to identify risky orders before fulfilment.</w:t>
      </w:r>
    </w:p>
    <w:p w14:paraId="78343BAE" w14:textId="3451D57E" w:rsidR="00871C6C" w:rsidRPr="00871C6C" w:rsidRDefault="00871C6C" w:rsidP="00871C6C">
      <w:r w:rsidRPr="00871C6C">
        <w:rPr>
          <w:b/>
          <w:bCs/>
        </w:rPr>
        <w:t>Solution</w:t>
      </w:r>
      <w:r w:rsidRPr="00871C6C">
        <w:br/>
        <w:t xml:space="preserve">Built a predictive loss detection model using </w:t>
      </w:r>
      <w:r w:rsidRPr="00871C6C">
        <w:rPr>
          <w:b/>
          <w:bCs/>
        </w:rPr>
        <w:t>Big</w:t>
      </w:r>
      <w:r>
        <w:rPr>
          <w:b/>
          <w:bCs/>
        </w:rPr>
        <w:t xml:space="preserve"> </w:t>
      </w:r>
      <w:r w:rsidRPr="00871C6C">
        <w:rPr>
          <w:b/>
          <w:bCs/>
        </w:rPr>
        <w:t>Query ML</w:t>
      </w:r>
      <w:r w:rsidRPr="00871C6C">
        <w:t xml:space="preserve"> to identify loss-prone orders at the transaction level and designed probability-based business rules to optimize discount decisions.</w:t>
      </w:r>
    </w:p>
    <w:p w14:paraId="06E277DA" w14:textId="77777777" w:rsidR="00871C6C" w:rsidRPr="00871C6C" w:rsidRDefault="00871C6C" w:rsidP="00871C6C">
      <w:r w:rsidRPr="00871C6C">
        <w:pict w14:anchorId="49168E6D">
          <v:rect id="_x0000_i1043" style="width:0;height:1.5pt" o:hralign="center" o:hrstd="t" o:hr="t" fillcolor="#a0a0a0" stroked="f"/>
        </w:pict>
      </w:r>
    </w:p>
    <w:p w14:paraId="391CA091" w14:textId="0E4E2A5C" w:rsidR="00871C6C" w:rsidRPr="00871C6C" w:rsidRDefault="00871C6C" w:rsidP="00871C6C">
      <w:pPr>
        <w:rPr>
          <w:b/>
          <w:bCs/>
        </w:rPr>
      </w:pPr>
      <w:r w:rsidRPr="00871C6C">
        <w:rPr>
          <w:b/>
          <w:bCs/>
        </w:rPr>
        <w:t>Key Analytical Findings</w:t>
      </w:r>
    </w:p>
    <w:p w14:paraId="1A48A143" w14:textId="77777777" w:rsidR="00871C6C" w:rsidRPr="00871C6C" w:rsidRDefault="00871C6C" w:rsidP="00871C6C">
      <w:pPr>
        <w:numPr>
          <w:ilvl w:val="0"/>
          <w:numId w:val="1"/>
        </w:numPr>
      </w:pPr>
      <w:r w:rsidRPr="00871C6C">
        <w:t xml:space="preserve">Total historical loss: </w:t>
      </w:r>
      <w:r w:rsidRPr="00871C6C">
        <w:rPr>
          <w:b/>
          <w:bCs/>
        </w:rPr>
        <w:t>$156K</w:t>
      </w:r>
    </w:p>
    <w:p w14:paraId="6F5F3EDC" w14:textId="77777777" w:rsidR="00871C6C" w:rsidRPr="00871C6C" w:rsidRDefault="00871C6C" w:rsidP="00871C6C">
      <w:pPr>
        <w:numPr>
          <w:ilvl w:val="0"/>
          <w:numId w:val="1"/>
        </w:numPr>
      </w:pPr>
      <w:r w:rsidRPr="00871C6C">
        <w:t xml:space="preserve">Losses were </w:t>
      </w:r>
      <w:r w:rsidRPr="00871C6C">
        <w:rPr>
          <w:b/>
          <w:bCs/>
        </w:rPr>
        <w:t>distributed across many small orders</w:t>
      </w:r>
      <w:r w:rsidRPr="00871C6C">
        <w:t>, not concentrated in a few large ones</w:t>
      </w:r>
    </w:p>
    <w:p w14:paraId="33FB6E9D" w14:textId="77777777" w:rsidR="00871C6C" w:rsidRPr="00871C6C" w:rsidRDefault="00871C6C" w:rsidP="00871C6C">
      <w:pPr>
        <w:numPr>
          <w:ilvl w:val="0"/>
          <w:numId w:val="1"/>
        </w:numPr>
      </w:pPr>
      <w:r w:rsidRPr="00871C6C">
        <w:t xml:space="preserve">High discounts (≥ 70%) were the </w:t>
      </w:r>
      <w:r w:rsidRPr="00871C6C">
        <w:rPr>
          <w:b/>
          <w:bCs/>
        </w:rPr>
        <w:t>primary driver of losses</w:t>
      </w:r>
    </w:p>
    <w:p w14:paraId="4FCF5E11" w14:textId="77777777" w:rsidR="00871C6C" w:rsidRPr="00871C6C" w:rsidRDefault="00871C6C" w:rsidP="00871C6C">
      <w:pPr>
        <w:numPr>
          <w:ilvl w:val="0"/>
          <w:numId w:val="1"/>
        </w:numPr>
      </w:pPr>
      <w:r w:rsidRPr="00871C6C">
        <w:t xml:space="preserve">Furniture category showed </w:t>
      </w:r>
      <w:r w:rsidRPr="00871C6C">
        <w:rPr>
          <w:b/>
          <w:bCs/>
        </w:rPr>
        <w:t>high sales but low profit margins</w:t>
      </w:r>
    </w:p>
    <w:p w14:paraId="615894A1" w14:textId="77777777" w:rsidR="00871C6C" w:rsidRPr="00871C6C" w:rsidRDefault="00871C6C" w:rsidP="00871C6C">
      <w:r w:rsidRPr="00871C6C">
        <w:pict w14:anchorId="0162D58D">
          <v:rect id="_x0000_i1044" style="width:0;height:1.5pt" o:hralign="center" o:hrstd="t" o:hr="t" fillcolor="#a0a0a0" stroked="f"/>
        </w:pict>
      </w:r>
    </w:p>
    <w:p w14:paraId="1E4AD841" w14:textId="26D123A9" w:rsidR="00871C6C" w:rsidRPr="00871C6C" w:rsidRDefault="00871C6C" w:rsidP="00871C6C">
      <w:pPr>
        <w:rPr>
          <w:b/>
          <w:bCs/>
        </w:rPr>
      </w:pPr>
      <w:r w:rsidRPr="00871C6C">
        <w:rPr>
          <w:b/>
          <w:bCs/>
        </w:rPr>
        <w:t>Machine Learning Results (Business Interpretation)</w:t>
      </w:r>
    </w:p>
    <w:p w14:paraId="38570171" w14:textId="77777777" w:rsidR="00871C6C" w:rsidRPr="00871C6C" w:rsidRDefault="00871C6C" w:rsidP="00871C6C">
      <w:pPr>
        <w:numPr>
          <w:ilvl w:val="0"/>
          <w:numId w:val="2"/>
        </w:numPr>
      </w:pPr>
      <w:r w:rsidRPr="00871C6C">
        <w:t xml:space="preserve">ROC AUC: </w:t>
      </w:r>
      <w:r w:rsidRPr="00871C6C">
        <w:rPr>
          <w:b/>
          <w:bCs/>
        </w:rPr>
        <w:t>0.97</w:t>
      </w:r>
      <w:r w:rsidRPr="00871C6C">
        <w:t xml:space="preserve"> → strong separation between profit and loss orders</w:t>
      </w:r>
    </w:p>
    <w:p w14:paraId="7CDF1EFE" w14:textId="77777777" w:rsidR="00871C6C" w:rsidRPr="00871C6C" w:rsidRDefault="00871C6C" w:rsidP="00871C6C">
      <w:pPr>
        <w:numPr>
          <w:ilvl w:val="0"/>
          <w:numId w:val="2"/>
        </w:numPr>
      </w:pPr>
      <w:r w:rsidRPr="00871C6C">
        <w:t xml:space="preserve">Recall: </w:t>
      </w:r>
      <w:r w:rsidRPr="00871C6C">
        <w:rPr>
          <w:b/>
          <w:bCs/>
        </w:rPr>
        <w:t>0.89</w:t>
      </w:r>
      <w:r w:rsidRPr="00871C6C">
        <w:t xml:space="preserve"> → model catches most loss-making orders</w:t>
      </w:r>
    </w:p>
    <w:p w14:paraId="16B4F967" w14:textId="77777777" w:rsidR="00871C6C" w:rsidRPr="00871C6C" w:rsidRDefault="00871C6C" w:rsidP="00871C6C">
      <w:pPr>
        <w:numPr>
          <w:ilvl w:val="0"/>
          <w:numId w:val="2"/>
        </w:numPr>
      </w:pPr>
      <w:r w:rsidRPr="00871C6C">
        <w:t xml:space="preserve">Precision: </w:t>
      </w:r>
      <w:r w:rsidRPr="00871C6C">
        <w:rPr>
          <w:b/>
          <w:bCs/>
        </w:rPr>
        <w:t>0.74</w:t>
      </w:r>
      <w:r w:rsidRPr="00871C6C">
        <w:t xml:space="preserve"> → acceptable false alarm rate</w:t>
      </w:r>
    </w:p>
    <w:p w14:paraId="37D09319" w14:textId="77777777" w:rsidR="00871C6C" w:rsidRPr="00871C6C" w:rsidRDefault="00871C6C" w:rsidP="00871C6C">
      <w:pPr>
        <w:numPr>
          <w:ilvl w:val="0"/>
          <w:numId w:val="2"/>
        </w:numPr>
      </w:pPr>
      <w:r w:rsidRPr="00871C6C">
        <w:t xml:space="preserve">Discount was the </w:t>
      </w:r>
      <w:r w:rsidRPr="00871C6C">
        <w:rPr>
          <w:b/>
          <w:bCs/>
        </w:rPr>
        <w:t>most influential feature</w:t>
      </w:r>
      <w:r w:rsidRPr="00871C6C">
        <w:t xml:space="preserve"> in predicting loss</w:t>
      </w:r>
    </w:p>
    <w:p w14:paraId="3D934CB8" w14:textId="77777777" w:rsidR="00871C6C" w:rsidRDefault="00871C6C" w:rsidP="00871C6C">
      <w:r w:rsidRPr="00871C6C">
        <w:pict w14:anchorId="47A72F8E">
          <v:rect id="_x0000_i1045" style="width:0;height:1.5pt" o:hralign="center" o:hrstd="t" o:hr="t" fillcolor="#a0a0a0" stroked="f"/>
        </w:pict>
      </w:r>
    </w:p>
    <w:p w14:paraId="640067AC" w14:textId="22E4C62C" w:rsidR="00871C6C" w:rsidRPr="00871C6C" w:rsidRDefault="00871C6C" w:rsidP="00871C6C">
      <w:r w:rsidRPr="00871C6C">
        <w:rPr>
          <w:b/>
          <w:bCs/>
        </w:rPr>
        <w:t xml:space="preserve"> Decision Strategy (Very Important)</w:t>
      </w:r>
    </w:p>
    <w:p w14:paraId="7E960E18" w14:textId="77777777" w:rsidR="00871C6C" w:rsidRPr="00871C6C" w:rsidRDefault="00871C6C" w:rsidP="00871C6C">
      <w:r w:rsidRPr="00871C6C">
        <w:t>Instead of blocking orders:</w:t>
      </w:r>
    </w:p>
    <w:p w14:paraId="5DA79C0A" w14:textId="77777777" w:rsidR="00871C6C" w:rsidRPr="00871C6C" w:rsidRDefault="00871C6C" w:rsidP="00871C6C">
      <w:pPr>
        <w:numPr>
          <w:ilvl w:val="0"/>
          <w:numId w:val="3"/>
        </w:numPr>
      </w:pPr>
      <w:r w:rsidRPr="00871C6C">
        <w:t xml:space="preserve">Use </w:t>
      </w:r>
      <w:r w:rsidRPr="00871C6C">
        <w:rPr>
          <w:b/>
          <w:bCs/>
        </w:rPr>
        <w:t>probability thresholds</w:t>
      </w:r>
      <w:r w:rsidRPr="00871C6C">
        <w:t xml:space="preserve"> to adjust discount policies</w:t>
      </w:r>
    </w:p>
    <w:p w14:paraId="021A0613" w14:textId="77777777" w:rsidR="00871C6C" w:rsidRPr="00871C6C" w:rsidRDefault="00871C6C" w:rsidP="00871C6C">
      <w:pPr>
        <w:numPr>
          <w:ilvl w:val="0"/>
          <w:numId w:val="3"/>
        </w:numPr>
      </w:pPr>
      <w:r w:rsidRPr="00871C6C">
        <w:t xml:space="preserve">Recommended threshold: </w:t>
      </w:r>
      <w:r w:rsidRPr="00871C6C">
        <w:rPr>
          <w:b/>
          <w:bCs/>
        </w:rPr>
        <w:t>0.60–0.70</w:t>
      </w:r>
    </w:p>
    <w:p w14:paraId="3B67C398" w14:textId="77777777" w:rsidR="00871C6C" w:rsidRPr="00871C6C" w:rsidRDefault="00871C6C" w:rsidP="00871C6C">
      <w:pPr>
        <w:numPr>
          <w:ilvl w:val="0"/>
          <w:numId w:val="3"/>
        </w:numPr>
      </w:pPr>
      <w:r w:rsidRPr="00871C6C">
        <w:t>Example rules:</w:t>
      </w:r>
    </w:p>
    <w:p w14:paraId="16C77D02" w14:textId="77777777" w:rsidR="00871C6C" w:rsidRPr="00871C6C" w:rsidRDefault="00871C6C" w:rsidP="00871C6C">
      <w:pPr>
        <w:numPr>
          <w:ilvl w:val="1"/>
          <w:numId w:val="3"/>
        </w:numPr>
      </w:pPr>
      <w:r w:rsidRPr="00871C6C">
        <w:t>Risk ≥ 0.60 → cap discounts</w:t>
      </w:r>
    </w:p>
    <w:p w14:paraId="7E137796" w14:textId="77777777" w:rsidR="00871C6C" w:rsidRPr="00871C6C" w:rsidRDefault="00871C6C" w:rsidP="00871C6C">
      <w:pPr>
        <w:numPr>
          <w:ilvl w:val="1"/>
          <w:numId w:val="3"/>
        </w:numPr>
      </w:pPr>
      <w:r w:rsidRPr="00871C6C">
        <w:t>Risk ≥ 0.70 → remove stacked promotions</w:t>
      </w:r>
    </w:p>
    <w:p w14:paraId="4BDFA8BB" w14:textId="77777777" w:rsidR="00871C6C" w:rsidRPr="00871C6C" w:rsidRDefault="00871C6C" w:rsidP="00871C6C">
      <w:pPr>
        <w:numPr>
          <w:ilvl w:val="1"/>
          <w:numId w:val="3"/>
        </w:numPr>
      </w:pPr>
      <w:r w:rsidRPr="00871C6C">
        <w:t>Risk ≥ 0.80 → manual review</w:t>
      </w:r>
    </w:p>
    <w:p w14:paraId="5E58F5DC" w14:textId="77777777" w:rsidR="00871C6C" w:rsidRPr="00871C6C" w:rsidRDefault="00871C6C" w:rsidP="00871C6C">
      <w:r w:rsidRPr="00871C6C">
        <w:t xml:space="preserve">This balances </w:t>
      </w:r>
      <w:r w:rsidRPr="00871C6C">
        <w:rPr>
          <w:b/>
          <w:bCs/>
        </w:rPr>
        <w:t>loss prevention</w:t>
      </w:r>
      <w:r w:rsidRPr="00871C6C">
        <w:t xml:space="preserve"> and </w:t>
      </w:r>
      <w:r w:rsidRPr="00871C6C">
        <w:rPr>
          <w:b/>
          <w:bCs/>
        </w:rPr>
        <w:t>revenue growth</w:t>
      </w:r>
      <w:r w:rsidRPr="00871C6C">
        <w:t>.</w:t>
      </w:r>
    </w:p>
    <w:p w14:paraId="20A2D8DF" w14:textId="77777777" w:rsidR="00871C6C" w:rsidRPr="00871C6C" w:rsidRDefault="00871C6C" w:rsidP="00871C6C"/>
    <w:sectPr w:rsidR="00871C6C" w:rsidRPr="00871C6C" w:rsidSect="00871C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510AB"/>
    <w:multiLevelType w:val="multilevel"/>
    <w:tmpl w:val="60C8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A4631"/>
    <w:multiLevelType w:val="multilevel"/>
    <w:tmpl w:val="019C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AC2069"/>
    <w:multiLevelType w:val="multilevel"/>
    <w:tmpl w:val="4BC2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566360">
    <w:abstractNumId w:val="1"/>
  </w:num>
  <w:num w:numId="2" w16cid:durableId="2001808849">
    <w:abstractNumId w:val="0"/>
  </w:num>
  <w:num w:numId="3" w16cid:durableId="1233544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C6C"/>
    <w:rsid w:val="00871C6C"/>
    <w:rsid w:val="009F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79D0A"/>
  <w15:chartTrackingRefBased/>
  <w15:docId w15:val="{4B8DF58E-70C2-46E3-9612-2A841CDCB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C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C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C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C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C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Reji</dc:creator>
  <cp:keywords/>
  <dc:description/>
  <cp:lastModifiedBy>Adarsh Reji</cp:lastModifiedBy>
  <cp:revision>1</cp:revision>
  <dcterms:created xsi:type="dcterms:W3CDTF">2025-12-27T08:17:00Z</dcterms:created>
  <dcterms:modified xsi:type="dcterms:W3CDTF">2025-12-27T08:20:00Z</dcterms:modified>
</cp:coreProperties>
</file>