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C0295" w14:textId="77777777" w:rsidR="00514212" w:rsidRPr="00514212" w:rsidRDefault="00514212" w:rsidP="00514212">
      <w:pPr>
        <w:rPr>
          <w:b/>
          <w:bCs/>
        </w:rPr>
      </w:pPr>
      <w:r w:rsidRPr="00514212">
        <w:t>MS Word Document – Assignment 3 – Group 34</w:t>
      </w:r>
    </w:p>
    <w:p w14:paraId="026BC222" w14:textId="77777777" w:rsidR="00514212" w:rsidRPr="00514212" w:rsidRDefault="00514212" w:rsidP="00514212">
      <w:r w:rsidRPr="00514212">
        <w:t>ECE4445 / MBP4445 / ECE9201 / ECE9021 / BME9509 / MBP9509 – Fall 2025</w:t>
      </w:r>
    </w:p>
    <w:p w14:paraId="7B034812" w14:textId="77777777" w:rsidR="00514212" w:rsidRPr="00514212" w:rsidRDefault="00514212" w:rsidP="00514212">
      <w:r w:rsidRPr="00514212">
        <w:pict w14:anchorId="081B522B">
          <v:rect id="_x0000_i1031" style="width:0;height:0" o:hralign="center" o:hrstd="t" o:hr="t" fillcolor="#a0a0a0" stroked="f"/>
        </w:pict>
      </w:r>
    </w:p>
    <w:p w14:paraId="47F0E3CF" w14:textId="77777777" w:rsidR="00514212" w:rsidRPr="00514212" w:rsidRDefault="00514212" w:rsidP="00514212">
      <w:pPr>
        <w:rPr>
          <w:b/>
          <w:bCs/>
        </w:rPr>
      </w:pPr>
      <w:r w:rsidRPr="00514212">
        <w:t>Problem 1</w:t>
      </w:r>
    </w:p>
    <w:p w14:paraId="7F60641F" w14:textId="77777777" w:rsidR="00514212" w:rsidRPr="00514212" w:rsidRDefault="00514212" w:rsidP="00514212">
      <w:r w:rsidRPr="00514212">
        <w:t>MATLAB Function: myequalize_34.m</w:t>
      </w:r>
    </w:p>
    <w:p w14:paraId="2FEDF6FE" w14:textId="77777777" w:rsidR="00514212" w:rsidRPr="00514212" w:rsidRDefault="00514212" w:rsidP="00514212">
      <w:r w:rsidRPr="00514212">
        <w:t xml:space="preserve">The following function implements histogram equalization without using </w:t>
      </w:r>
      <w:proofErr w:type="spellStart"/>
      <w:r w:rsidRPr="00514212">
        <w:t>histeq</w:t>
      </w:r>
      <w:proofErr w:type="spellEnd"/>
      <w:r w:rsidRPr="00514212">
        <w:t>, as required by the assignment.</w:t>
      </w:r>
    </w:p>
    <w:p w14:paraId="2FEF5E72" w14:textId="2B073AFE" w:rsidR="007C3497" w:rsidRDefault="00514212">
      <w:r w:rsidRPr="00514212">
        <w:drawing>
          <wp:inline distT="0" distB="0" distL="0" distR="0" wp14:anchorId="4F6EE662" wp14:editId="475CDA7D">
            <wp:extent cx="5943600" cy="4729480"/>
            <wp:effectExtent l="0" t="0" r="0" b="0"/>
            <wp:docPr id="6239517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5177" name="Picture 1" descr="A screenshot of a computer program&#10;&#10;AI-generated content may be incorrect."/>
                    <pic:cNvPicPr/>
                  </pic:nvPicPr>
                  <pic:blipFill>
                    <a:blip r:embed="rId8"/>
                    <a:stretch>
                      <a:fillRect/>
                    </a:stretch>
                  </pic:blipFill>
                  <pic:spPr>
                    <a:xfrm>
                      <a:off x="0" y="0"/>
                      <a:ext cx="5943600" cy="4729480"/>
                    </a:xfrm>
                    <a:prstGeom prst="rect">
                      <a:avLst/>
                    </a:prstGeom>
                  </pic:spPr>
                </pic:pic>
              </a:graphicData>
            </a:graphic>
          </wp:inline>
        </w:drawing>
      </w:r>
    </w:p>
    <w:p w14:paraId="7FB0DEB5" w14:textId="77777777" w:rsidR="00514212" w:rsidRPr="00514212" w:rsidRDefault="00514212" w:rsidP="00514212">
      <w:r w:rsidRPr="00514212">
        <w:t xml:space="preserve">This function meets all requirements: </w:t>
      </w:r>
    </w:p>
    <w:p w14:paraId="3F5CC848" w14:textId="77777777" w:rsidR="00514212" w:rsidRPr="00514212" w:rsidRDefault="00514212" w:rsidP="00514212">
      <w:pPr>
        <w:numPr>
          <w:ilvl w:val="0"/>
          <w:numId w:val="1"/>
        </w:numPr>
      </w:pPr>
      <w:r w:rsidRPr="00514212">
        <w:t xml:space="preserve">Uses only built-in functions except </w:t>
      </w:r>
      <w:proofErr w:type="spellStart"/>
      <w:r w:rsidRPr="00514212">
        <w:t>histeq</w:t>
      </w:r>
      <w:proofErr w:type="spellEnd"/>
      <w:r w:rsidRPr="00514212">
        <w:t>.</w:t>
      </w:r>
    </w:p>
    <w:p w14:paraId="657C35D1" w14:textId="77777777" w:rsidR="00514212" w:rsidRPr="00514212" w:rsidRDefault="00514212" w:rsidP="00514212">
      <w:pPr>
        <w:numPr>
          <w:ilvl w:val="0"/>
          <w:numId w:val="1"/>
        </w:numPr>
      </w:pPr>
      <w:r w:rsidRPr="00514212">
        <w:t>Returns both im2 and f.</w:t>
      </w:r>
    </w:p>
    <w:p w14:paraId="69296D96" w14:textId="77777777" w:rsidR="00514212" w:rsidRPr="00514212" w:rsidRDefault="00514212" w:rsidP="00514212">
      <w:pPr>
        <w:numPr>
          <w:ilvl w:val="0"/>
          <w:numId w:val="1"/>
        </w:numPr>
      </w:pPr>
      <w:r w:rsidRPr="00514212">
        <w:t>Is fully commented.</w:t>
      </w:r>
    </w:p>
    <w:p w14:paraId="755E0B73" w14:textId="77777777" w:rsidR="00514212" w:rsidRPr="00514212" w:rsidRDefault="00514212" w:rsidP="00514212">
      <w:pPr>
        <w:numPr>
          <w:ilvl w:val="0"/>
          <w:numId w:val="1"/>
        </w:numPr>
      </w:pPr>
      <w:r w:rsidRPr="00514212">
        <w:lastRenderedPageBreak/>
        <w:t>Filename and function name are exactly myequalize_</w:t>
      </w:r>
      <w:proofErr w:type="gramStart"/>
      <w:r w:rsidRPr="00514212">
        <w:t>34.m.</w:t>
      </w:r>
      <w:proofErr w:type="gramEnd"/>
    </w:p>
    <w:p w14:paraId="33EA3390" w14:textId="77777777" w:rsidR="00514212" w:rsidRDefault="00514212" w:rsidP="00514212">
      <w:r w:rsidRPr="00514212">
        <w:rPr>
          <w:rFonts w:ascii="Segoe UI Emoji" w:hAnsi="Segoe UI Emoji" w:cs="Segoe UI Emoji"/>
        </w:rPr>
        <w:t>📎</w:t>
      </w:r>
      <w:r w:rsidRPr="00514212">
        <w:t xml:space="preserve"> Submitted as file: myequalize_34.m </w:t>
      </w:r>
    </w:p>
    <w:p w14:paraId="212AB8B8" w14:textId="77777777" w:rsidR="00514212" w:rsidRPr="00514212" w:rsidRDefault="00514212" w:rsidP="00514212"/>
    <w:p w14:paraId="1E3DA637" w14:textId="77777777" w:rsidR="00514212" w:rsidRPr="00514212" w:rsidRDefault="00514212" w:rsidP="00514212">
      <w:pPr>
        <w:rPr>
          <w:b/>
          <w:bCs/>
        </w:rPr>
      </w:pPr>
      <w:r w:rsidRPr="00514212">
        <w:t>Problem 2(a)</w:t>
      </w:r>
    </w:p>
    <w:p w14:paraId="3E1E4B12" w14:textId="77777777" w:rsidR="00514212" w:rsidRPr="00514212" w:rsidRDefault="00514212" w:rsidP="00514212">
      <w:r w:rsidRPr="00514212">
        <w:t>Side-by-Side Display of Original and Equalized Images</w:t>
      </w:r>
    </w:p>
    <w:p w14:paraId="2B32C922" w14:textId="77777777" w:rsidR="00514212" w:rsidRPr="00514212" w:rsidRDefault="00514212" w:rsidP="00514212">
      <w:r w:rsidRPr="00514212">
        <w:t xml:space="preserve">Using the subplot and </w:t>
      </w:r>
      <w:proofErr w:type="spellStart"/>
      <w:r w:rsidRPr="00514212">
        <w:t>imshow</w:t>
      </w:r>
      <w:proofErr w:type="spellEnd"/>
      <w:r w:rsidRPr="00514212">
        <w:t xml:space="preserve"> commands, the original and histogram-equalized versions of </w:t>
      </w:r>
      <w:proofErr w:type="spellStart"/>
      <w:r w:rsidRPr="00514212">
        <w:t>pout.tif</w:t>
      </w:r>
      <w:proofErr w:type="spellEnd"/>
      <w:r w:rsidRPr="00514212">
        <w:t xml:space="preserve"> were displayed side by side in one figure window, with the original image on the left and the equalized image on the right.</w:t>
      </w:r>
    </w:p>
    <w:p w14:paraId="565ADDCA" w14:textId="77777777" w:rsidR="00514212" w:rsidRPr="00514212" w:rsidRDefault="00514212" w:rsidP="00514212">
      <w:r w:rsidRPr="00514212">
        <w:t>The figure was saved as a TIFF file using the command:</w:t>
      </w:r>
    </w:p>
    <w:p w14:paraId="5FCEBC32" w14:textId="541A2A4D" w:rsidR="00514212" w:rsidRDefault="00514212">
      <w:r w:rsidRPr="00514212">
        <w:drawing>
          <wp:inline distT="0" distB="0" distL="0" distR="0" wp14:anchorId="0AD5A823" wp14:editId="12AD50AB">
            <wp:extent cx="5943600" cy="495300"/>
            <wp:effectExtent l="0" t="0" r="0" b="0"/>
            <wp:docPr id="1676782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82439" name=""/>
                    <pic:cNvPicPr/>
                  </pic:nvPicPr>
                  <pic:blipFill>
                    <a:blip r:embed="rId9"/>
                    <a:stretch>
                      <a:fillRect/>
                    </a:stretch>
                  </pic:blipFill>
                  <pic:spPr>
                    <a:xfrm>
                      <a:off x="0" y="0"/>
                      <a:ext cx="5943600" cy="495300"/>
                    </a:xfrm>
                    <a:prstGeom prst="rect">
                      <a:avLst/>
                    </a:prstGeom>
                  </pic:spPr>
                </pic:pic>
              </a:graphicData>
            </a:graphic>
          </wp:inline>
        </w:drawing>
      </w:r>
    </w:p>
    <w:p w14:paraId="7A87E815" w14:textId="5ED7740D" w:rsidR="00514212" w:rsidRDefault="00514212">
      <w:r w:rsidRPr="00514212">
        <w:t>Submitted as file: 2a_34.tiff</w:t>
      </w:r>
    </w:p>
    <w:p w14:paraId="4C69AED3" w14:textId="6A674ADE" w:rsidR="00514212" w:rsidRDefault="00514212">
      <w:r>
        <w:rPr>
          <w:noProof/>
        </w:rPr>
        <w:drawing>
          <wp:inline distT="0" distB="0" distL="0" distR="0" wp14:anchorId="17B00702" wp14:editId="068A20DD">
            <wp:extent cx="5943600" cy="3577590"/>
            <wp:effectExtent l="0" t="0" r="0" b="3810"/>
            <wp:docPr id="610457547" name="Picture 1" descr="A collage of a young chil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457547" name="Picture 1" descr="A collage of a young child&#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577590"/>
                    </a:xfrm>
                    <a:prstGeom prst="rect">
                      <a:avLst/>
                    </a:prstGeom>
                  </pic:spPr>
                </pic:pic>
              </a:graphicData>
            </a:graphic>
          </wp:inline>
        </w:drawing>
      </w:r>
    </w:p>
    <w:p w14:paraId="3022BF05" w14:textId="77777777" w:rsidR="00514212" w:rsidRDefault="00514212"/>
    <w:p w14:paraId="6562EB7C" w14:textId="77777777" w:rsidR="00514212" w:rsidRPr="00514212" w:rsidRDefault="00514212" w:rsidP="00514212">
      <w:pPr>
        <w:rPr>
          <w:b/>
          <w:bCs/>
        </w:rPr>
      </w:pPr>
      <w:r w:rsidRPr="00514212">
        <w:t>Problem 2(b)</w:t>
      </w:r>
    </w:p>
    <w:p w14:paraId="1EF0D648" w14:textId="77777777" w:rsidR="00514212" w:rsidRPr="00514212" w:rsidRDefault="00514212" w:rsidP="00514212">
      <w:r w:rsidRPr="00514212">
        <w:t>Minimum and Maximum Gray Levels</w:t>
      </w:r>
    </w:p>
    <w:p w14:paraId="185940A8" w14:textId="77777777" w:rsidR="00514212" w:rsidRPr="00514212" w:rsidRDefault="00514212" w:rsidP="00514212">
      <w:pPr>
        <w:numPr>
          <w:ilvl w:val="0"/>
          <w:numId w:val="2"/>
        </w:numPr>
      </w:pPr>
      <w:r w:rsidRPr="00514212">
        <w:lastRenderedPageBreak/>
        <w:t>Original image:</w:t>
      </w:r>
    </w:p>
    <w:p w14:paraId="33121EDC" w14:textId="77777777" w:rsidR="00514212" w:rsidRPr="00514212" w:rsidRDefault="00514212" w:rsidP="00514212">
      <w:pPr>
        <w:numPr>
          <w:ilvl w:val="1"/>
          <w:numId w:val="2"/>
        </w:numPr>
      </w:pPr>
      <w:r w:rsidRPr="00514212">
        <w:t>Minimum = 76</w:t>
      </w:r>
    </w:p>
    <w:p w14:paraId="5936AFBE" w14:textId="77777777" w:rsidR="00514212" w:rsidRPr="00514212" w:rsidRDefault="00514212" w:rsidP="00514212">
      <w:pPr>
        <w:numPr>
          <w:ilvl w:val="1"/>
          <w:numId w:val="2"/>
        </w:numPr>
      </w:pPr>
      <w:r w:rsidRPr="00514212">
        <w:t>Maximum = 225</w:t>
      </w:r>
    </w:p>
    <w:p w14:paraId="2200F35A" w14:textId="77777777" w:rsidR="00514212" w:rsidRPr="00514212" w:rsidRDefault="00514212" w:rsidP="00514212">
      <w:pPr>
        <w:numPr>
          <w:ilvl w:val="0"/>
          <w:numId w:val="2"/>
        </w:numPr>
      </w:pPr>
      <w:r w:rsidRPr="00514212">
        <w:t>Equalized image:</w:t>
      </w:r>
    </w:p>
    <w:p w14:paraId="198489AE" w14:textId="77777777" w:rsidR="00514212" w:rsidRPr="00514212" w:rsidRDefault="00514212" w:rsidP="00514212">
      <w:pPr>
        <w:numPr>
          <w:ilvl w:val="1"/>
          <w:numId w:val="2"/>
        </w:numPr>
      </w:pPr>
      <w:r w:rsidRPr="00514212">
        <w:t>Minimum = 0</w:t>
      </w:r>
    </w:p>
    <w:p w14:paraId="0CA2A4B7" w14:textId="77777777" w:rsidR="00514212" w:rsidRPr="00514212" w:rsidRDefault="00514212" w:rsidP="00514212">
      <w:pPr>
        <w:numPr>
          <w:ilvl w:val="1"/>
          <w:numId w:val="2"/>
        </w:numPr>
      </w:pPr>
      <w:r w:rsidRPr="00514212">
        <w:t>Maximum = 255</w:t>
      </w:r>
    </w:p>
    <w:p w14:paraId="5695C56A" w14:textId="77777777" w:rsidR="00514212" w:rsidRPr="00514212" w:rsidRDefault="00514212" w:rsidP="00514212">
      <w:r w:rsidRPr="00514212">
        <w:t>Explanation:</w:t>
      </w:r>
      <w:r w:rsidRPr="00514212">
        <w:br/>
        <w:t>Yes, these differences make sense. Histogram equalization redistributes pixel intensities to span the full dynamic range [0, 255] to maximize contrast. Since the original image only used gray levels from 76 to 225, the equalization process maps the darkest existing pixel (76) to 0 and the brightest (225) to 255. This stretching of the intensity range is the core purpose of histogram equalization and confirms correct implementation.</w:t>
      </w:r>
    </w:p>
    <w:p w14:paraId="66F22C62" w14:textId="77777777" w:rsidR="00514212" w:rsidRDefault="00514212"/>
    <w:p w14:paraId="20F5846E" w14:textId="77777777" w:rsidR="00514212" w:rsidRDefault="00514212"/>
    <w:p w14:paraId="6CDFA5F3" w14:textId="77777777" w:rsidR="00514212" w:rsidRPr="00514212" w:rsidRDefault="00514212" w:rsidP="00514212">
      <w:pPr>
        <w:rPr>
          <w:b/>
          <w:bCs/>
        </w:rPr>
      </w:pPr>
      <w:r w:rsidRPr="00514212">
        <w:t>Problem 2(c)</w:t>
      </w:r>
    </w:p>
    <w:p w14:paraId="5AEE4167" w14:textId="77777777" w:rsidR="00514212" w:rsidRPr="00514212" w:rsidRDefault="00514212" w:rsidP="00514212">
      <w:r w:rsidRPr="00514212">
        <w:t>Standard Deviation of Gray Levels</w:t>
      </w:r>
    </w:p>
    <w:p w14:paraId="014FFC71" w14:textId="77777777" w:rsidR="00514212" w:rsidRPr="00514212" w:rsidRDefault="00514212" w:rsidP="00514212">
      <w:pPr>
        <w:numPr>
          <w:ilvl w:val="0"/>
          <w:numId w:val="3"/>
        </w:numPr>
      </w:pPr>
      <w:r w:rsidRPr="00514212">
        <w:t>Original image: 32.30</w:t>
      </w:r>
    </w:p>
    <w:p w14:paraId="74941D5D" w14:textId="77777777" w:rsidR="00514212" w:rsidRPr="00514212" w:rsidRDefault="00514212" w:rsidP="00514212">
      <w:pPr>
        <w:numPr>
          <w:ilvl w:val="0"/>
          <w:numId w:val="3"/>
        </w:numPr>
      </w:pPr>
      <w:r w:rsidRPr="00514212">
        <w:t>Equalized image: 72.55</w:t>
      </w:r>
    </w:p>
    <w:p w14:paraId="71378054" w14:textId="77777777" w:rsidR="00514212" w:rsidRPr="00514212" w:rsidRDefault="00514212" w:rsidP="00514212">
      <w:r w:rsidRPr="00514212">
        <w:t>Explanation:</w:t>
      </w:r>
      <w:r w:rsidRPr="00514212">
        <w:br/>
        <w:t>Yes, this difference makes sense. Histogram equalization increases the spread of pixel intensities across the full range, which results in greater variation in gray levels. A higher standard deviation indicates that pixel values are more dispersed, which aligns with the goal of enhancing image contrast. The significant increase from ~32 to ~73 confirms successful dynamic range utilization.</w:t>
      </w:r>
    </w:p>
    <w:p w14:paraId="6DE3B811" w14:textId="77777777" w:rsidR="00514212" w:rsidRDefault="00514212"/>
    <w:p w14:paraId="0220A317" w14:textId="77777777" w:rsidR="00514212" w:rsidRDefault="00514212"/>
    <w:p w14:paraId="32708468" w14:textId="77777777" w:rsidR="00514212" w:rsidRPr="00514212" w:rsidRDefault="00514212" w:rsidP="00514212">
      <w:pPr>
        <w:rPr>
          <w:b/>
          <w:bCs/>
        </w:rPr>
      </w:pPr>
      <w:r w:rsidRPr="00514212">
        <w:t>Problem 2(d)</w:t>
      </w:r>
    </w:p>
    <w:p w14:paraId="2194698B" w14:textId="77777777" w:rsidR="00514212" w:rsidRPr="00514212" w:rsidRDefault="00514212" w:rsidP="00514212">
      <w:r w:rsidRPr="00514212">
        <w:t xml:space="preserve">Plot of Transformation Function </w:t>
      </w:r>
      <w:r w:rsidRPr="00514212">
        <w:rPr>
          <w:i/>
          <w:iCs/>
        </w:rPr>
        <w:t>f</w:t>
      </w:r>
    </w:p>
    <w:p w14:paraId="55A1B237" w14:textId="77777777" w:rsidR="00514212" w:rsidRPr="00514212" w:rsidRDefault="00514212" w:rsidP="00514212">
      <w:r w:rsidRPr="00514212">
        <w:t xml:space="preserve">The function </w:t>
      </w:r>
      <w:r w:rsidRPr="00514212">
        <w:rPr>
          <w:i/>
          <w:iCs/>
        </w:rPr>
        <w:t>f(D</w:t>
      </w:r>
      <w:r w:rsidRPr="00514212">
        <w:rPr>
          <w:rFonts w:ascii="Cambria Math" w:hAnsi="Cambria Math" w:cs="Cambria Math"/>
          <w:i/>
          <w:iCs/>
        </w:rPr>
        <w:t>ₐ</w:t>
      </w:r>
      <w:r w:rsidRPr="00514212">
        <w:rPr>
          <w:i/>
          <w:iCs/>
        </w:rPr>
        <w:t>)</w:t>
      </w:r>
      <w:r w:rsidRPr="00514212">
        <w:t xml:space="preserve"> was plotted for input gray levels </w:t>
      </w:r>
      <w:r w:rsidRPr="00514212">
        <w:rPr>
          <w:i/>
          <w:iCs/>
        </w:rPr>
        <w:t>D</w:t>
      </w:r>
      <w:r w:rsidRPr="00514212">
        <w:rPr>
          <w:rFonts w:ascii="Cambria Math" w:hAnsi="Cambria Math" w:cs="Cambria Math"/>
          <w:i/>
          <w:iCs/>
        </w:rPr>
        <w:t>ₐ</w:t>
      </w:r>
      <w:r w:rsidRPr="00514212">
        <w:t xml:space="preserve"> from 0 to 255, with:</w:t>
      </w:r>
    </w:p>
    <w:p w14:paraId="373ED514" w14:textId="77777777" w:rsidR="00514212" w:rsidRPr="00514212" w:rsidRDefault="00514212" w:rsidP="00514212">
      <w:pPr>
        <w:numPr>
          <w:ilvl w:val="0"/>
          <w:numId w:val="4"/>
        </w:numPr>
      </w:pPr>
      <w:r w:rsidRPr="00514212">
        <w:lastRenderedPageBreak/>
        <w:t>Horizontal axis labeled DA (input gray level)</w:t>
      </w:r>
    </w:p>
    <w:p w14:paraId="008125BA" w14:textId="77777777" w:rsidR="00514212" w:rsidRPr="00514212" w:rsidRDefault="00514212" w:rsidP="00514212">
      <w:pPr>
        <w:numPr>
          <w:ilvl w:val="0"/>
          <w:numId w:val="4"/>
        </w:numPr>
      </w:pPr>
      <w:r w:rsidRPr="00514212">
        <w:t>Vertical axis labeled DB = f(DA) (output gray level)</w:t>
      </w:r>
    </w:p>
    <w:p w14:paraId="759112A7" w14:textId="77777777" w:rsidR="00514212" w:rsidRPr="00514212" w:rsidRDefault="00514212" w:rsidP="00514212">
      <w:r w:rsidRPr="00514212">
        <w:t>The resulting plot shows:</w:t>
      </w:r>
    </w:p>
    <w:p w14:paraId="598598D0" w14:textId="77777777" w:rsidR="00514212" w:rsidRPr="00514212" w:rsidRDefault="00514212" w:rsidP="00514212">
      <w:pPr>
        <w:numPr>
          <w:ilvl w:val="0"/>
          <w:numId w:val="5"/>
        </w:numPr>
      </w:pPr>
      <w:r w:rsidRPr="00514212">
        <w:t>A flat region at DB = 0 for DA &lt; 76 (no pixels in original image below 76)</w:t>
      </w:r>
    </w:p>
    <w:p w14:paraId="75444A96" w14:textId="77777777" w:rsidR="00514212" w:rsidRPr="00514212" w:rsidRDefault="00514212" w:rsidP="00514212">
      <w:pPr>
        <w:numPr>
          <w:ilvl w:val="0"/>
          <w:numId w:val="5"/>
        </w:numPr>
      </w:pPr>
      <w:r w:rsidRPr="00514212">
        <w:t>A steep, non-linear rise between DA ≈ 76 and 225 (where most pixels are concentrated)</w:t>
      </w:r>
    </w:p>
    <w:p w14:paraId="57EE5354" w14:textId="77777777" w:rsidR="00514212" w:rsidRPr="00514212" w:rsidRDefault="00514212" w:rsidP="00514212">
      <w:pPr>
        <w:numPr>
          <w:ilvl w:val="0"/>
          <w:numId w:val="5"/>
        </w:numPr>
      </w:pPr>
      <w:r w:rsidRPr="00514212">
        <w:t>A plateau near DB = 255 for DA &gt; 225 (few or no pixels at high intensities)</w:t>
      </w:r>
    </w:p>
    <w:p w14:paraId="6CFF9AA6" w14:textId="77777777" w:rsidR="00514212" w:rsidRPr="00514212" w:rsidRDefault="00514212" w:rsidP="00514212">
      <w:r w:rsidRPr="00514212">
        <w:t>Does the plot seem correct? Why?</w:t>
      </w:r>
      <w:r w:rsidRPr="00514212">
        <w:br/>
        <w:t xml:space="preserve">Yes. The shape reflects the cumulative distribution of the original image’s histogram. Histogram equalization maps input levels based on their cumulative probability, so regions with high pixel density produce steeper slopes, while sparse regions produce flatter segments. The non-decreasing, staircase-like curve is exactly what is expected for </w:t>
      </w:r>
      <w:proofErr w:type="spellStart"/>
      <w:r w:rsidRPr="00514212">
        <w:t>pout.tif</w:t>
      </w:r>
      <w:proofErr w:type="spellEnd"/>
      <w:r w:rsidRPr="00514212">
        <w:t>.</w:t>
      </w:r>
    </w:p>
    <w:p w14:paraId="24DCCA0B" w14:textId="77777777" w:rsidR="00514212" w:rsidRPr="00514212" w:rsidRDefault="00514212" w:rsidP="00514212">
      <w:r w:rsidRPr="00514212">
        <w:rPr>
          <w:rFonts w:ascii="Segoe UI Emoji" w:hAnsi="Segoe UI Emoji" w:cs="Segoe UI Emoji"/>
        </w:rPr>
        <w:t>📎</w:t>
      </w:r>
      <w:r w:rsidRPr="00514212">
        <w:t xml:space="preserve"> Submitted as file: 2d_34.tiff </w:t>
      </w:r>
    </w:p>
    <w:p w14:paraId="36066E7C" w14:textId="749C68B7" w:rsidR="00514212" w:rsidRDefault="00514212">
      <w:r>
        <w:rPr>
          <w:noProof/>
        </w:rPr>
        <w:drawing>
          <wp:inline distT="0" distB="0" distL="0" distR="0" wp14:anchorId="2F6A386F" wp14:editId="4A890B7A">
            <wp:extent cx="5943600" cy="3577590"/>
            <wp:effectExtent l="0" t="0" r="0" b="3810"/>
            <wp:docPr id="1133187146" name="Picture 2" descr="A graph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87146" name="Picture 2" descr="A graph on a black background&#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77590"/>
                    </a:xfrm>
                    <a:prstGeom prst="rect">
                      <a:avLst/>
                    </a:prstGeom>
                  </pic:spPr>
                </pic:pic>
              </a:graphicData>
            </a:graphic>
          </wp:inline>
        </w:drawing>
      </w:r>
    </w:p>
    <w:p w14:paraId="19FA9C65" w14:textId="77777777" w:rsidR="00514212" w:rsidRDefault="00514212"/>
    <w:p w14:paraId="67BBBC92" w14:textId="77777777" w:rsidR="00514212" w:rsidRDefault="00514212"/>
    <w:p w14:paraId="661AD462" w14:textId="77777777" w:rsidR="00514212" w:rsidRDefault="00514212" w:rsidP="00514212"/>
    <w:p w14:paraId="05DC7FA2" w14:textId="43C7E14B" w:rsidR="00514212" w:rsidRPr="00514212" w:rsidRDefault="00514212" w:rsidP="00514212">
      <w:pPr>
        <w:rPr>
          <w:b/>
          <w:bCs/>
        </w:rPr>
      </w:pPr>
      <w:r w:rsidRPr="00514212">
        <w:lastRenderedPageBreak/>
        <w:t>Problem 3</w:t>
      </w:r>
    </w:p>
    <w:p w14:paraId="77192ABD" w14:textId="77777777" w:rsidR="00514212" w:rsidRPr="00514212" w:rsidRDefault="00514212" w:rsidP="00514212">
      <w:r w:rsidRPr="00514212">
        <w:t>Constant Input Image (All Pixels = 128)</w:t>
      </w:r>
    </w:p>
    <w:p w14:paraId="1B897A0A" w14:textId="77777777" w:rsidR="00514212" w:rsidRPr="00514212" w:rsidRDefault="00514212" w:rsidP="00514212">
      <w:r w:rsidRPr="00514212">
        <w:t>If the input image is constant with all gray levels equal to 128, the output image will be uniformly white — that is, every pixel will have a value of 255.</w:t>
      </w:r>
    </w:p>
    <w:p w14:paraId="041BA256" w14:textId="77777777" w:rsidR="00514212" w:rsidRDefault="00514212" w:rsidP="00514212">
      <w:r w:rsidRPr="00514212">
        <w:t>Explanation:</w:t>
      </w:r>
      <w:r w:rsidRPr="00514212">
        <w:br/>
        <w:t>Histogram equalization uses the formula:</w:t>
      </w:r>
    </w:p>
    <w:p w14:paraId="32FCF7B6" w14:textId="0EE52F9F" w:rsidR="00514212" w:rsidRDefault="00514212" w:rsidP="00514212">
      <w:r w:rsidRPr="00514212">
        <w:drawing>
          <wp:inline distT="0" distB="0" distL="0" distR="0" wp14:anchorId="09608CE7" wp14:editId="1C1A0F3C">
            <wp:extent cx="5687219" cy="828791"/>
            <wp:effectExtent l="0" t="0" r="0" b="9525"/>
            <wp:docPr id="108808493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084933" name="Picture 1" descr="A black background with white text&#10;&#10;AI-generated content may be incorrect."/>
                    <pic:cNvPicPr/>
                  </pic:nvPicPr>
                  <pic:blipFill>
                    <a:blip r:embed="rId12"/>
                    <a:stretch>
                      <a:fillRect/>
                    </a:stretch>
                  </pic:blipFill>
                  <pic:spPr>
                    <a:xfrm>
                      <a:off x="0" y="0"/>
                      <a:ext cx="5687219" cy="828791"/>
                    </a:xfrm>
                    <a:prstGeom prst="rect">
                      <a:avLst/>
                    </a:prstGeom>
                  </pic:spPr>
                </pic:pic>
              </a:graphicData>
            </a:graphic>
          </wp:inline>
        </w:drawing>
      </w:r>
    </w:p>
    <w:p w14:paraId="288B05D2" w14:textId="77777777" w:rsidR="00514212" w:rsidRDefault="00514212" w:rsidP="00514212"/>
    <w:p w14:paraId="241CB47D" w14:textId="77777777" w:rsidR="00514212" w:rsidRPr="00514212" w:rsidRDefault="00514212" w:rsidP="00514212">
      <w:r w:rsidRPr="00514212">
        <w:t>For a constant image:</w:t>
      </w:r>
    </w:p>
    <w:p w14:paraId="7C44EDC8" w14:textId="77777777" w:rsidR="00514212" w:rsidRPr="00514212" w:rsidRDefault="00514212" w:rsidP="00514212">
      <w:pPr>
        <w:numPr>
          <w:ilvl w:val="0"/>
          <w:numId w:val="6"/>
        </w:numPr>
      </w:pPr>
      <w:r w:rsidRPr="00514212">
        <w:t>The histogram has a single non-zero bin at 128.</w:t>
      </w:r>
    </w:p>
    <w:p w14:paraId="7B6311B5" w14:textId="77777777" w:rsidR="00514212" w:rsidRPr="00514212" w:rsidRDefault="00514212" w:rsidP="00514212">
      <w:pPr>
        <w:numPr>
          <w:ilvl w:val="0"/>
          <w:numId w:val="6"/>
        </w:numPr>
      </w:pPr>
      <w:r w:rsidRPr="00514212">
        <w:t xml:space="preserve">The CDF is 0 for </w:t>
      </w:r>
      <w:proofErr w:type="gramStart"/>
      <w:r w:rsidRPr="00514212">
        <w:t>all ,</w:t>
      </w:r>
      <w:proofErr w:type="gramEnd"/>
      <w:r w:rsidRPr="00514212">
        <w:t xml:space="preserve"> and 1 for all (since 100% of pixels are ≤ 128).</w:t>
      </w:r>
    </w:p>
    <w:p w14:paraId="22AB36EE" w14:textId="77777777" w:rsidR="00514212" w:rsidRPr="00514212" w:rsidRDefault="00514212" w:rsidP="00514212">
      <w:pPr>
        <w:numPr>
          <w:ilvl w:val="0"/>
          <w:numId w:val="6"/>
        </w:numPr>
      </w:pPr>
      <w:r w:rsidRPr="00514212">
        <w:t>Thus</w:t>
      </w:r>
      <w:proofErr w:type="gramStart"/>
      <w:r w:rsidRPr="00514212">
        <w:t>, .</w:t>
      </w:r>
      <w:proofErr w:type="gramEnd"/>
    </w:p>
    <w:p w14:paraId="1D670AC6" w14:textId="77777777" w:rsidR="00514212" w:rsidRPr="00514212" w:rsidRDefault="00514212" w:rsidP="00514212">
      <w:r w:rsidRPr="00514212">
        <w:t>Since all input pixels are 128, they all map to 255. Therefore, the entire output image becomes white. This is the expected theoretical result of standard histogram equalization on a constant image.</w:t>
      </w:r>
    </w:p>
    <w:p w14:paraId="3CD70CB6" w14:textId="77777777" w:rsidR="00514212" w:rsidRPr="00514212" w:rsidRDefault="00514212" w:rsidP="00514212"/>
    <w:p w14:paraId="7343A1BD" w14:textId="77777777" w:rsidR="00514212" w:rsidRDefault="00514212"/>
    <w:sectPr w:rsidR="005142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2411C"/>
    <w:multiLevelType w:val="multilevel"/>
    <w:tmpl w:val="01A6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BC4B22"/>
    <w:multiLevelType w:val="multilevel"/>
    <w:tmpl w:val="468E2B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77196A"/>
    <w:multiLevelType w:val="multilevel"/>
    <w:tmpl w:val="4668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BD3A10"/>
    <w:multiLevelType w:val="multilevel"/>
    <w:tmpl w:val="48D6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F63466"/>
    <w:multiLevelType w:val="multilevel"/>
    <w:tmpl w:val="B472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1D20B6"/>
    <w:multiLevelType w:val="multilevel"/>
    <w:tmpl w:val="1C8A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7563960">
    <w:abstractNumId w:val="3"/>
  </w:num>
  <w:num w:numId="2" w16cid:durableId="33581437">
    <w:abstractNumId w:val="1"/>
  </w:num>
  <w:num w:numId="3" w16cid:durableId="1476680411">
    <w:abstractNumId w:val="0"/>
  </w:num>
  <w:num w:numId="4" w16cid:durableId="559556752">
    <w:abstractNumId w:val="4"/>
  </w:num>
  <w:num w:numId="5" w16cid:durableId="885069432">
    <w:abstractNumId w:val="2"/>
  </w:num>
  <w:num w:numId="6" w16cid:durableId="2074253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212"/>
    <w:rsid w:val="00514212"/>
    <w:rsid w:val="007C3497"/>
    <w:rsid w:val="009828C7"/>
    <w:rsid w:val="00F43256"/>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458BF"/>
  <w15:chartTrackingRefBased/>
  <w15:docId w15:val="{19772969-F1C3-4EFB-9995-B32278A59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CA"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514212"/>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514212"/>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514212"/>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514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4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4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212"/>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514212"/>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514212"/>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514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4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4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212"/>
    <w:rPr>
      <w:rFonts w:eastAsiaTheme="majorEastAsia" w:cstheme="majorBidi"/>
      <w:color w:val="272727" w:themeColor="text1" w:themeTint="D8"/>
    </w:rPr>
  </w:style>
  <w:style w:type="paragraph" w:styleId="Title">
    <w:name w:val="Title"/>
    <w:basedOn w:val="Normal"/>
    <w:next w:val="Normal"/>
    <w:link w:val="TitleChar"/>
    <w:uiPriority w:val="10"/>
    <w:qFormat/>
    <w:rsid w:val="0051421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1421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1421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1421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14212"/>
    <w:pPr>
      <w:spacing w:before="160"/>
      <w:jc w:val="center"/>
    </w:pPr>
    <w:rPr>
      <w:i/>
      <w:iCs/>
      <w:color w:val="404040" w:themeColor="text1" w:themeTint="BF"/>
    </w:rPr>
  </w:style>
  <w:style w:type="character" w:customStyle="1" w:styleId="QuoteChar">
    <w:name w:val="Quote Char"/>
    <w:basedOn w:val="DefaultParagraphFont"/>
    <w:link w:val="Quote"/>
    <w:uiPriority w:val="29"/>
    <w:rsid w:val="00514212"/>
    <w:rPr>
      <w:rFonts w:cs="Vrinda"/>
      <w:i/>
      <w:iCs/>
      <w:color w:val="404040" w:themeColor="text1" w:themeTint="BF"/>
    </w:rPr>
  </w:style>
  <w:style w:type="paragraph" w:styleId="ListParagraph">
    <w:name w:val="List Paragraph"/>
    <w:basedOn w:val="Normal"/>
    <w:uiPriority w:val="34"/>
    <w:qFormat/>
    <w:rsid w:val="00514212"/>
    <w:pPr>
      <w:ind w:left="720"/>
      <w:contextualSpacing/>
    </w:pPr>
  </w:style>
  <w:style w:type="character" w:styleId="IntenseEmphasis">
    <w:name w:val="Intense Emphasis"/>
    <w:basedOn w:val="DefaultParagraphFont"/>
    <w:uiPriority w:val="21"/>
    <w:qFormat/>
    <w:rsid w:val="00514212"/>
    <w:rPr>
      <w:i/>
      <w:iCs/>
      <w:color w:val="0F4761" w:themeColor="accent1" w:themeShade="BF"/>
    </w:rPr>
  </w:style>
  <w:style w:type="paragraph" w:styleId="IntenseQuote">
    <w:name w:val="Intense Quote"/>
    <w:basedOn w:val="Normal"/>
    <w:next w:val="Normal"/>
    <w:link w:val="IntenseQuoteChar"/>
    <w:uiPriority w:val="30"/>
    <w:qFormat/>
    <w:rsid w:val="00514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212"/>
    <w:rPr>
      <w:rFonts w:cs="Vrinda"/>
      <w:i/>
      <w:iCs/>
      <w:color w:val="0F4761" w:themeColor="accent1" w:themeShade="BF"/>
    </w:rPr>
  </w:style>
  <w:style w:type="character" w:styleId="IntenseReference">
    <w:name w:val="Intense Reference"/>
    <w:basedOn w:val="DefaultParagraphFont"/>
    <w:uiPriority w:val="32"/>
    <w:qFormat/>
    <w:rsid w:val="005142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tif"/><Relationship Id="rId5" Type="http://schemas.openxmlformats.org/officeDocument/2006/relationships/styles" Target="styles.xml"/><Relationship Id="rId10" Type="http://schemas.openxmlformats.org/officeDocument/2006/relationships/image" Target="media/image3.tif"/><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15357849D27E4788EBF3872C6D641C" ma:contentTypeVersion="15" ma:contentTypeDescription="Create a new document." ma:contentTypeScope="" ma:versionID="84602def5d79e420ac64ccd6673a290a">
  <xsd:schema xmlns:xsd="http://www.w3.org/2001/XMLSchema" xmlns:xs="http://www.w3.org/2001/XMLSchema" xmlns:p="http://schemas.microsoft.com/office/2006/metadata/properties" xmlns:ns3="19e33e4d-81f0-4d62-9b66-4caa48582daa" xmlns:ns4="c582e163-b433-4c3f-a151-1e6a52ae1562" targetNamespace="http://schemas.microsoft.com/office/2006/metadata/properties" ma:root="true" ma:fieldsID="6460d0db78ab0b0ba43265f315c2ed19" ns3:_="" ns4:_="">
    <xsd:import namespace="19e33e4d-81f0-4d62-9b66-4caa48582daa"/>
    <xsd:import namespace="c582e163-b433-4c3f-a151-1e6a52ae156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e33e4d-81f0-4d62-9b66-4caa48582d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82e163-b433-4c3f-a151-1e6a52ae156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9e33e4d-81f0-4d62-9b66-4caa48582daa" xsi:nil="true"/>
  </documentManagement>
</p:properties>
</file>

<file path=customXml/itemProps1.xml><?xml version="1.0" encoding="utf-8"?>
<ds:datastoreItem xmlns:ds="http://schemas.openxmlformats.org/officeDocument/2006/customXml" ds:itemID="{9B1018A8-F034-4767-8053-E146414175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e33e4d-81f0-4d62-9b66-4caa48582daa"/>
    <ds:schemaRef ds:uri="c582e163-b433-4c3f-a151-1e6a52ae15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DDEFB3-3D86-4CAB-8CC4-B73990BDFBF3}">
  <ds:schemaRefs>
    <ds:schemaRef ds:uri="http://schemas.microsoft.com/sharepoint/v3/contenttype/forms"/>
  </ds:schemaRefs>
</ds:datastoreItem>
</file>

<file path=customXml/itemProps3.xml><?xml version="1.0" encoding="utf-8"?>
<ds:datastoreItem xmlns:ds="http://schemas.openxmlformats.org/officeDocument/2006/customXml" ds:itemID="{84C8E2BF-8C0E-4D98-BEAA-A5947204909E}">
  <ds:schemaRefs>
    <ds:schemaRef ds:uri="http://schemas.microsoft.com/office/2006/metadata/properties"/>
    <ds:schemaRef ds:uri="http://schemas.openxmlformats.org/package/2006/metadata/core-properties"/>
    <ds:schemaRef ds:uri="http://schemas.microsoft.com/office/2006/documentManagement/types"/>
    <ds:schemaRef ds:uri="http://purl.org/dc/terms/"/>
    <ds:schemaRef ds:uri="http://www.w3.org/XML/1998/namespace"/>
    <ds:schemaRef ds:uri="http://purl.org/dc/elements/1.1/"/>
    <ds:schemaRef ds:uri="http://schemas.microsoft.com/office/infopath/2007/PartnerControls"/>
    <ds:schemaRef ds:uri="c582e163-b433-4c3f-a151-1e6a52ae1562"/>
    <ds:schemaRef ds:uri="19e33e4d-81f0-4d62-9b66-4caa48582daa"/>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Apon Das</dc:creator>
  <cp:keywords/>
  <dc:description/>
  <cp:lastModifiedBy>Apon Das</cp:lastModifiedBy>
  <cp:revision>2</cp:revision>
  <dcterms:created xsi:type="dcterms:W3CDTF">2025-10-28T17:46:00Z</dcterms:created>
  <dcterms:modified xsi:type="dcterms:W3CDTF">2025-10-28T17:46:00Z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0x010100F115357849D27E4788EBF3872C6D641C</vt:lpwstr>
  </property>
</Properties>
</file>