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9883B07" w:rsidP="4BE328F9" w:rsidRDefault="49883B07" w14:paraId="6A9A0BCC" w14:textId="00B0483C">
      <w:pPr>
        <w:pStyle w:val="Normal"/>
        <w:spacing w:before="240" w:beforeAutospacing="off" w:after="240" w:afterAutospacing="off"/>
        <w:rPr>
          <w:rFonts w:ascii="Times New Roman" w:hAnsi="Times New Roman" w:eastAsia="Times New Roman" w:cs="Times New Roman"/>
          <w:b w:val="1"/>
          <w:bCs w:val="1"/>
          <w:noProof w:val="0"/>
          <w:sz w:val="24"/>
          <w:szCs w:val="24"/>
          <w:lang w:val="en-CA"/>
        </w:rPr>
      </w:pPr>
      <w:r w:rsidRPr="4BE328F9" w:rsidR="49883B07">
        <w:rPr>
          <w:rFonts w:ascii="Times New Roman" w:hAnsi="Times New Roman" w:eastAsia="Times New Roman" w:cs="Times New Roman"/>
          <w:b w:val="1"/>
          <w:bCs w:val="1"/>
          <w:noProof w:val="0"/>
          <w:sz w:val="24"/>
          <w:szCs w:val="24"/>
          <w:lang w:val="en-CA"/>
        </w:rPr>
        <w:t xml:space="preserve">Group 2, Team Members - </w:t>
      </w:r>
      <w:r w:rsidRPr="4BE328F9" w:rsidR="49883B07">
        <w:rPr>
          <w:rFonts w:ascii="Times New Roman" w:hAnsi="Times New Roman" w:eastAsia="Times New Roman" w:cs="Times New Roman"/>
          <w:b w:val="1"/>
          <w:bCs w:val="1"/>
          <w:noProof w:val="0"/>
          <w:sz w:val="24"/>
          <w:szCs w:val="24"/>
          <w:lang w:val="en-CA"/>
        </w:rPr>
        <w:t>Ritwick</w:t>
      </w:r>
      <w:r w:rsidRPr="4BE328F9" w:rsidR="49883B07">
        <w:rPr>
          <w:rFonts w:ascii="Times New Roman" w:hAnsi="Times New Roman" w:eastAsia="Times New Roman" w:cs="Times New Roman"/>
          <w:b w:val="1"/>
          <w:bCs w:val="1"/>
          <w:noProof w:val="0"/>
          <w:sz w:val="24"/>
          <w:szCs w:val="24"/>
          <w:lang w:val="en-CA"/>
        </w:rPr>
        <w:t xml:space="preserve"> Vemula (251292950), Apon Das (251268301), Rayyan Nezami (251294300) </w:t>
      </w:r>
    </w:p>
    <w:p w:rsidR="49883B07" w:rsidP="4BE328F9" w:rsidRDefault="49883B07" w14:paraId="0D285E9F" w14:textId="6BDA7CD9">
      <w:pPr>
        <w:pStyle w:val="Normal"/>
        <w:spacing w:before="240" w:beforeAutospacing="off" w:after="240" w:afterAutospacing="off"/>
        <w:rPr>
          <w:rFonts w:ascii="Times New Roman" w:hAnsi="Times New Roman" w:eastAsia="Times New Roman" w:cs="Times New Roman"/>
          <w:b w:val="1"/>
          <w:bCs w:val="1"/>
          <w:noProof w:val="0"/>
          <w:sz w:val="24"/>
          <w:szCs w:val="24"/>
          <w:lang w:val="en-CA"/>
        </w:rPr>
      </w:pPr>
      <w:r w:rsidRPr="4BE328F9" w:rsidR="49883B07">
        <w:rPr>
          <w:rFonts w:ascii="Times New Roman" w:hAnsi="Times New Roman" w:eastAsia="Times New Roman" w:cs="Times New Roman"/>
          <w:b w:val="1"/>
          <w:bCs w:val="1"/>
          <w:noProof w:val="0"/>
          <w:sz w:val="24"/>
          <w:szCs w:val="24"/>
          <w:lang w:val="en-CA"/>
        </w:rPr>
        <w:t xml:space="preserve">Topic - </w:t>
      </w:r>
      <w:r w:rsidRPr="4BE328F9" w:rsidR="587CB0BB">
        <w:rPr>
          <w:rFonts w:ascii="Times New Roman" w:hAnsi="Times New Roman" w:eastAsia="Times New Roman" w:cs="Times New Roman"/>
          <w:b w:val="1"/>
          <w:bCs w:val="1"/>
          <w:noProof w:val="0"/>
          <w:sz w:val="24"/>
          <w:szCs w:val="24"/>
          <w:lang w:val="en-CA"/>
        </w:rPr>
        <w:t>Time Series Trends and Forecasting of Ontario Electricity Demand</w:t>
      </w:r>
    </w:p>
    <w:p w:rsidR="580833E1" w:rsidP="4BE328F9" w:rsidRDefault="580833E1" w14:paraId="17046F27" w14:textId="0B70A59A">
      <w:pPr>
        <w:spacing w:before="240" w:beforeAutospacing="off" w:after="240" w:afterAutospacing="off"/>
      </w:pPr>
      <w:r w:rsidRPr="4BE328F9" w:rsidR="580833E1">
        <w:rPr>
          <w:rFonts w:ascii="Times New Roman" w:hAnsi="Times New Roman" w:eastAsia="Times New Roman" w:cs="Times New Roman"/>
          <w:b w:val="1"/>
          <w:bCs w:val="1"/>
          <w:noProof w:val="0"/>
          <w:color w:val="00B0F0"/>
          <w:sz w:val="24"/>
          <w:szCs w:val="24"/>
          <w:lang w:val="en-CA"/>
        </w:rPr>
        <w:t>Introduction</w:t>
      </w:r>
      <w:r>
        <w:br/>
      </w:r>
      <w:r w:rsidRPr="4BE328F9" w:rsidR="580833E1">
        <w:rPr>
          <w:rFonts w:ascii="Times New Roman" w:hAnsi="Times New Roman" w:eastAsia="Times New Roman" w:cs="Times New Roman"/>
          <w:noProof w:val="0"/>
          <w:sz w:val="24"/>
          <w:szCs w:val="24"/>
          <w:lang w:val="en-CA"/>
        </w:rPr>
        <w:t xml:space="preserve"> Our project focuses on short-term electricity demand forecasting in Ontario, helping grid operators plan efficiently and minimize unnecessary generator use. Accurate hourly predictions are essential for </w:t>
      </w:r>
      <w:r w:rsidRPr="4BE328F9" w:rsidR="580833E1">
        <w:rPr>
          <w:rFonts w:ascii="Times New Roman" w:hAnsi="Times New Roman" w:eastAsia="Times New Roman" w:cs="Times New Roman"/>
          <w:noProof w:val="0"/>
          <w:sz w:val="24"/>
          <w:szCs w:val="24"/>
          <w:lang w:val="en-CA"/>
        </w:rPr>
        <w:t>maintaining</w:t>
      </w:r>
      <w:r w:rsidRPr="4BE328F9" w:rsidR="580833E1">
        <w:rPr>
          <w:rFonts w:ascii="Times New Roman" w:hAnsi="Times New Roman" w:eastAsia="Times New Roman" w:cs="Times New Roman"/>
          <w:noProof w:val="0"/>
          <w:sz w:val="24"/>
          <w:szCs w:val="24"/>
          <w:lang w:val="en-CA"/>
        </w:rPr>
        <w:t xml:space="preserve"> grid stability, controlling costs, and preventing over- or under-supply. Electricity demand varies by hour, day, and season, so we aim to </w:t>
      </w:r>
      <w:r w:rsidRPr="4BE328F9" w:rsidR="580833E1">
        <w:rPr>
          <w:rFonts w:ascii="Times New Roman" w:hAnsi="Times New Roman" w:eastAsia="Times New Roman" w:cs="Times New Roman"/>
          <w:noProof w:val="0"/>
          <w:sz w:val="24"/>
          <w:szCs w:val="24"/>
          <w:lang w:val="en-CA"/>
        </w:rPr>
        <w:t>identify</w:t>
      </w:r>
      <w:r w:rsidRPr="4BE328F9" w:rsidR="580833E1">
        <w:rPr>
          <w:rFonts w:ascii="Times New Roman" w:hAnsi="Times New Roman" w:eastAsia="Times New Roman" w:cs="Times New Roman"/>
          <w:noProof w:val="0"/>
          <w:sz w:val="24"/>
          <w:szCs w:val="24"/>
          <w:lang w:val="en-CA"/>
        </w:rPr>
        <w:t xml:space="preserve"> which deep learning models can best capture these patterns and </w:t>
      </w:r>
      <w:r w:rsidRPr="4BE328F9" w:rsidR="580833E1">
        <w:rPr>
          <w:rFonts w:ascii="Times New Roman" w:hAnsi="Times New Roman" w:eastAsia="Times New Roman" w:cs="Times New Roman"/>
          <w:noProof w:val="0"/>
          <w:sz w:val="24"/>
          <w:szCs w:val="24"/>
          <w:lang w:val="en-CA"/>
        </w:rPr>
        <w:t>provide</w:t>
      </w:r>
      <w:r w:rsidRPr="4BE328F9" w:rsidR="580833E1">
        <w:rPr>
          <w:rFonts w:ascii="Times New Roman" w:hAnsi="Times New Roman" w:eastAsia="Times New Roman" w:cs="Times New Roman"/>
          <w:noProof w:val="0"/>
          <w:sz w:val="24"/>
          <w:szCs w:val="24"/>
          <w:lang w:val="en-CA"/>
        </w:rPr>
        <w:t xml:space="preserve"> actionable insights for operations.</w:t>
      </w:r>
    </w:p>
    <w:p w:rsidR="580833E1" w:rsidP="4BE328F9" w:rsidRDefault="580833E1" w14:paraId="1C401E69" w14:textId="1391F191">
      <w:pPr>
        <w:spacing w:before="240" w:beforeAutospacing="off" w:after="240" w:afterAutospacing="off"/>
      </w:pPr>
      <w:r w:rsidRPr="4BE328F9" w:rsidR="580833E1">
        <w:rPr>
          <w:rFonts w:ascii="Times New Roman" w:hAnsi="Times New Roman" w:eastAsia="Times New Roman" w:cs="Times New Roman"/>
          <w:b w:val="1"/>
          <w:bCs w:val="1"/>
          <w:noProof w:val="0"/>
          <w:color w:val="00B0F0"/>
          <w:sz w:val="24"/>
          <w:szCs w:val="24"/>
          <w:lang w:val="en-CA"/>
        </w:rPr>
        <w:t>Dataset</w:t>
      </w:r>
      <w:r>
        <w:br/>
      </w:r>
      <w:r w:rsidRPr="4BE328F9" w:rsidR="580833E1">
        <w:rPr>
          <w:rFonts w:ascii="Times New Roman" w:hAnsi="Times New Roman" w:eastAsia="Times New Roman" w:cs="Times New Roman"/>
          <w:noProof w:val="0"/>
          <w:sz w:val="24"/>
          <w:szCs w:val="24"/>
          <w:lang w:val="en-CA"/>
        </w:rPr>
        <w:t xml:space="preserve"> We use the PUB_Demand.csv dataset from the IESO (via Kaggle), which provides hourly demand data for 2025. Key columns include Date, Hour, Market Demand, and Ontario Demand, with Ontario Demand as the target for prediction. To prepare the data, we combined Date and Hour into a single timestamp and engineered features like </w:t>
      </w:r>
      <w:r w:rsidRPr="4BE328F9" w:rsidR="580833E1">
        <w:rPr>
          <w:rFonts w:ascii="Times New Roman" w:hAnsi="Times New Roman" w:eastAsia="Times New Roman" w:cs="Times New Roman"/>
          <w:noProof w:val="0"/>
          <w:sz w:val="24"/>
          <w:szCs w:val="24"/>
          <w:lang w:val="en-CA"/>
        </w:rPr>
        <w:t>HourOfDay</w:t>
      </w:r>
      <w:r w:rsidRPr="4BE328F9" w:rsidR="580833E1">
        <w:rPr>
          <w:rFonts w:ascii="Times New Roman" w:hAnsi="Times New Roman" w:eastAsia="Times New Roman" w:cs="Times New Roman"/>
          <w:noProof w:val="0"/>
          <w:sz w:val="24"/>
          <w:szCs w:val="24"/>
          <w:lang w:val="en-CA"/>
        </w:rPr>
        <w:t xml:space="preserve">, </w:t>
      </w:r>
      <w:r w:rsidRPr="4BE328F9" w:rsidR="580833E1">
        <w:rPr>
          <w:rFonts w:ascii="Times New Roman" w:hAnsi="Times New Roman" w:eastAsia="Times New Roman" w:cs="Times New Roman"/>
          <w:noProof w:val="0"/>
          <w:sz w:val="24"/>
          <w:szCs w:val="24"/>
          <w:lang w:val="en-CA"/>
        </w:rPr>
        <w:t>DayOfWeek</w:t>
      </w:r>
      <w:r w:rsidRPr="4BE328F9" w:rsidR="580833E1">
        <w:rPr>
          <w:rFonts w:ascii="Times New Roman" w:hAnsi="Times New Roman" w:eastAsia="Times New Roman" w:cs="Times New Roman"/>
          <w:noProof w:val="0"/>
          <w:sz w:val="24"/>
          <w:szCs w:val="24"/>
          <w:lang w:val="en-CA"/>
        </w:rPr>
        <w:t xml:space="preserve">, Month, and a weekend indicator to reflect demand cycles. The dataset was split chronologically, training </w:t>
      </w:r>
      <w:r w:rsidRPr="4BE328F9" w:rsidR="580833E1">
        <w:rPr>
          <w:rFonts w:ascii="Times New Roman" w:hAnsi="Times New Roman" w:eastAsia="Times New Roman" w:cs="Times New Roman"/>
          <w:noProof w:val="0"/>
          <w:sz w:val="24"/>
          <w:szCs w:val="24"/>
          <w:lang w:val="en-CA"/>
        </w:rPr>
        <w:t>on</w:t>
      </w:r>
      <w:r w:rsidRPr="4BE328F9" w:rsidR="580833E1">
        <w:rPr>
          <w:rFonts w:ascii="Times New Roman" w:hAnsi="Times New Roman" w:eastAsia="Times New Roman" w:cs="Times New Roman"/>
          <w:noProof w:val="0"/>
          <w:sz w:val="24"/>
          <w:szCs w:val="24"/>
          <w:lang w:val="en-CA"/>
        </w:rPr>
        <w:t xml:space="preserve"> January through October and testing </w:t>
      </w:r>
      <w:r w:rsidRPr="4BE328F9" w:rsidR="580833E1">
        <w:rPr>
          <w:rFonts w:ascii="Times New Roman" w:hAnsi="Times New Roman" w:eastAsia="Times New Roman" w:cs="Times New Roman"/>
          <w:noProof w:val="0"/>
          <w:sz w:val="24"/>
          <w:szCs w:val="24"/>
          <w:lang w:val="en-CA"/>
        </w:rPr>
        <w:t>on</w:t>
      </w:r>
      <w:r w:rsidRPr="4BE328F9" w:rsidR="580833E1">
        <w:rPr>
          <w:rFonts w:ascii="Times New Roman" w:hAnsi="Times New Roman" w:eastAsia="Times New Roman" w:cs="Times New Roman"/>
          <w:noProof w:val="0"/>
          <w:sz w:val="24"/>
          <w:szCs w:val="24"/>
          <w:lang w:val="en-CA"/>
        </w:rPr>
        <w:t xml:space="preserve"> November and December. Initial exploration revealed clear daily and weekly patterns, confirming that the dataset is suitable for sequential forecasting models.</w:t>
      </w:r>
    </w:p>
    <w:p w:rsidR="580833E1" w:rsidP="4BE328F9" w:rsidRDefault="580833E1" w14:paraId="12D03AE7" w14:textId="2B6BC4C7">
      <w:pPr>
        <w:spacing w:before="240" w:beforeAutospacing="off" w:after="240" w:afterAutospacing="off"/>
        <w:rPr>
          <w:rFonts w:ascii="Times New Roman" w:hAnsi="Times New Roman" w:eastAsia="Times New Roman" w:cs="Times New Roman"/>
          <w:noProof w:val="0"/>
          <w:sz w:val="24"/>
          <w:szCs w:val="24"/>
          <w:lang w:val="en-CA"/>
        </w:rPr>
      </w:pPr>
      <w:r w:rsidRPr="4BE328F9" w:rsidR="580833E1">
        <w:rPr>
          <w:rFonts w:ascii="Times New Roman" w:hAnsi="Times New Roman" w:eastAsia="Times New Roman" w:cs="Times New Roman"/>
          <w:b w:val="1"/>
          <w:bCs w:val="1"/>
          <w:noProof w:val="0"/>
          <w:color w:val="00B0F0"/>
          <w:sz w:val="24"/>
          <w:szCs w:val="24"/>
          <w:lang w:val="en-CA"/>
        </w:rPr>
        <w:t>Methodology</w:t>
      </w:r>
      <w:r>
        <w:br/>
      </w:r>
      <w:r w:rsidRPr="4BE328F9" w:rsidR="580833E1">
        <w:rPr>
          <w:rFonts w:ascii="Times New Roman" w:hAnsi="Times New Roman" w:eastAsia="Times New Roman" w:cs="Times New Roman"/>
          <w:noProof w:val="0"/>
          <w:sz w:val="24"/>
          <w:szCs w:val="24"/>
          <w:lang w:val="en-CA"/>
        </w:rPr>
        <w:t xml:space="preserve"> We compare three deep learning approaches: LSTMs for modeling long-term dependencies, GRUs for faster training with comparable performance, and TCNs that use dilated convolutions to capture extended historical patterns efficiently. Each model uses the </w:t>
      </w:r>
      <w:r w:rsidRPr="4BE328F9" w:rsidR="580833E1">
        <w:rPr>
          <w:rFonts w:ascii="Times New Roman" w:hAnsi="Times New Roman" w:eastAsia="Times New Roman" w:cs="Times New Roman"/>
          <w:noProof w:val="0"/>
          <w:sz w:val="24"/>
          <w:szCs w:val="24"/>
          <w:lang w:val="en-CA"/>
        </w:rPr>
        <w:t>previous</w:t>
      </w:r>
      <w:r w:rsidRPr="4BE328F9" w:rsidR="580833E1">
        <w:rPr>
          <w:rFonts w:ascii="Times New Roman" w:hAnsi="Times New Roman" w:eastAsia="Times New Roman" w:cs="Times New Roman"/>
          <w:noProof w:val="0"/>
          <w:sz w:val="24"/>
          <w:szCs w:val="24"/>
          <w:lang w:val="en-CA"/>
        </w:rPr>
        <w:t xml:space="preserve"> 24 hours of demand and the engineered time features to predict the next hour. These architectures are well-suited to electricity demand due to its recurring temporal patterns. Models were built and tuned in TensorFlow/</w:t>
      </w:r>
      <w:r w:rsidRPr="4BE328F9" w:rsidR="580833E1">
        <w:rPr>
          <w:rFonts w:ascii="Times New Roman" w:hAnsi="Times New Roman" w:eastAsia="Times New Roman" w:cs="Times New Roman"/>
          <w:noProof w:val="0"/>
          <w:sz w:val="24"/>
          <w:szCs w:val="24"/>
          <w:lang w:val="en-CA"/>
        </w:rPr>
        <w:t>Keras</w:t>
      </w:r>
      <w:r w:rsidRPr="4BE328F9" w:rsidR="580833E1">
        <w:rPr>
          <w:rFonts w:ascii="Times New Roman" w:hAnsi="Times New Roman" w:eastAsia="Times New Roman" w:cs="Times New Roman"/>
          <w:noProof w:val="0"/>
          <w:sz w:val="24"/>
          <w:szCs w:val="24"/>
          <w:lang w:val="en-CA"/>
        </w:rPr>
        <w:t xml:space="preserve">, with a small validation set for hyperparameter adjustments. Performance will be evaluated using MAE and RMSE, and results will be compared against a simple baseline predicting the </w:t>
      </w:r>
      <w:r w:rsidRPr="4BE328F9" w:rsidR="580833E1">
        <w:rPr>
          <w:rFonts w:ascii="Times New Roman" w:hAnsi="Times New Roman" w:eastAsia="Times New Roman" w:cs="Times New Roman"/>
          <w:noProof w:val="0"/>
          <w:sz w:val="24"/>
          <w:szCs w:val="24"/>
          <w:lang w:val="en-CA"/>
        </w:rPr>
        <w:t>previous</w:t>
      </w:r>
      <w:r w:rsidRPr="4BE328F9" w:rsidR="580833E1">
        <w:rPr>
          <w:rFonts w:ascii="Times New Roman" w:hAnsi="Times New Roman" w:eastAsia="Times New Roman" w:cs="Times New Roman"/>
          <w:noProof w:val="0"/>
          <w:sz w:val="24"/>
          <w:szCs w:val="24"/>
          <w:lang w:val="en-CA"/>
        </w:rPr>
        <w:t xml:space="preserve"> hour’s demand. Preliminary training shows all three models effectively capture Ontario’s demand patterns.</w:t>
      </w:r>
      <w:r w:rsidRPr="4BE328F9" w:rsidR="1159D6D8">
        <w:rPr>
          <w:rFonts w:ascii="Times New Roman" w:hAnsi="Times New Roman" w:eastAsia="Times New Roman" w:cs="Times New Roman"/>
          <w:noProof w:val="0"/>
          <w:sz w:val="24"/>
          <w:szCs w:val="24"/>
          <w:lang w:val="en-CA"/>
        </w:rPr>
        <w:t xml:space="preserve"> </w:t>
      </w:r>
    </w:p>
    <w:p w:rsidR="4BE328F9" w:rsidP="4BE328F9" w:rsidRDefault="4BE328F9" w14:paraId="3F7F0F13" w14:textId="62DB26CB">
      <w:pPr>
        <w:spacing w:before="240" w:beforeAutospacing="off" w:after="240" w:afterAutospacing="off"/>
        <w:rPr>
          <w:rFonts w:ascii="Times New Roman" w:hAnsi="Times New Roman" w:eastAsia="Times New Roman" w:cs="Times New Roman"/>
          <w:noProof w:val="0"/>
          <w:sz w:val="24"/>
          <w:szCs w:val="24"/>
          <w:lang w:val="en-CA"/>
        </w:rPr>
      </w:pPr>
    </w:p>
    <w:sectPr w:rsidR="007C3497">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13ead0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311a8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fce33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05b98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8cb65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91d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5A01FDA"/>
    <w:multiLevelType w:val="multilevel"/>
    <w:tmpl w:val="703C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070A0A"/>
    <w:multiLevelType w:val="multilevel"/>
    <w:tmpl w:val="BEC28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8">
    <w:abstractNumId w:val="7"/>
  </w:num>
  <w:num w:numId="7">
    <w:abstractNumId w:val="6"/>
  </w:num>
  <w:num w:numId="6">
    <w:abstractNumId w:val="5"/>
  </w:num>
  <w:num w:numId="5">
    <w:abstractNumId w:val="4"/>
  </w:num>
  <w:num w:numId="4">
    <w:abstractNumId w:val="3"/>
  </w:num>
  <w:num w:numId="3">
    <w:abstractNumId w:val="2"/>
  </w:num>
  <w:num w:numId="1" w16cid:durableId="1241672049">
    <w:abstractNumId w:val="1"/>
  </w:num>
  <w:num w:numId="2" w16cid:durableId="109628778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60"/>
    <w:rsid w:val="00287260"/>
    <w:rsid w:val="006C3614"/>
    <w:rsid w:val="007C3497"/>
    <w:rsid w:val="009828C7"/>
    <w:rsid w:val="085280D2"/>
    <w:rsid w:val="1159D6D8"/>
    <w:rsid w:val="183939EC"/>
    <w:rsid w:val="1F4B2FE6"/>
    <w:rsid w:val="2C1A4DFC"/>
    <w:rsid w:val="34635B75"/>
    <w:rsid w:val="36788322"/>
    <w:rsid w:val="4076C119"/>
    <w:rsid w:val="49883B07"/>
    <w:rsid w:val="4BAC1169"/>
    <w:rsid w:val="4BE328F9"/>
    <w:rsid w:val="4FEECADF"/>
    <w:rsid w:val="5568BD91"/>
    <w:rsid w:val="580833E1"/>
    <w:rsid w:val="587CB0BB"/>
    <w:rsid w:val="5A579F8A"/>
    <w:rsid w:val="5DE526FF"/>
    <w:rsid w:val="5F54E7FD"/>
    <w:rsid w:val="64855C28"/>
    <w:rsid w:val="670C8C5C"/>
    <w:rsid w:val="6719C82A"/>
    <w:rsid w:val="6FCD39B1"/>
    <w:rsid w:val="6FEE85E7"/>
    <w:rsid w:val="77B6726F"/>
    <w:rsid w:val="79D59661"/>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77AE"/>
  <w15:chartTrackingRefBased/>
  <w15:docId w15:val="{20E1C4D0-5BE2-4D7B-8FD3-424B8D952D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cs="Vrinda"/>
    </w:rPr>
  </w:style>
  <w:style w:type="paragraph" w:styleId="Heading1">
    <w:name w:val="heading 1"/>
    <w:basedOn w:val="Normal"/>
    <w:next w:val="Normal"/>
    <w:link w:val="Heading1Char"/>
    <w:uiPriority w:val="9"/>
    <w:qFormat/>
    <w:rsid w:val="00287260"/>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87260"/>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8726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7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6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7260"/>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287260"/>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287260"/>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28726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726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726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726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726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7260"/>
    <w:rPr>
      <w:rFonts w:eastAsiaTheme="majorEastAsia" w:cstheme="majorBidi"/>
      <w:color w:val="272727" w:themeColor="text1" w:themeTint="D8"/>
    </w:rPr>
  </w:style>
  <w:style w:type="paragraph" w:styleId="Title">
    <w:name w:val="Title"/>
    <w:basedOn w:val="Normal"/>
    <w:next w:val="Normal"/>
    <w:link w:val="TitleChar"/>
    <w:uiPriority w:val="10"/>
    <w:qFormat/>
    <w:rsid w:val="00287260"/>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287260"/>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287260"/>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28726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7260"/>
    <w:pPr>
      <w:spacing w:before="160"/>
      <w:jc w:val="center"/>
    </w:pPr>
    <w:rPr>
      <w:i/>
      <w:iCs/>
      <w:color w:val="404040" w:themeColor="text1" w:themeTint="BF"/>
    </w:rPr>
  </w:style>
  <w:style w:type="character" w:styleId="QuoteChar" w:customStyle="1">
    <w:name w:val="Quote Char"/>
    <w:basedOn w:val="DefaultParagraphFont"/>
    <w:link w:val="Quote"/>
    <w:uiPriority w:val="29"/>
    <w:rsid w:val="00287260"/>
    <w:rPr>
      <w:rFonts w:cs="Vrinda"/>
      <w:i/>
      <w:iCs/>
      <w:color w:val="404040" w:themeColor="text1" w:themeTint="BF"/>
    </w:rPr>
  </w:style>
  <w:style w:type="paragraph" w:styleId="ListParagraph">
    <w:name w:val="List Paragraph"/>
    <w:basedOn w:val="Normal"/>
    <w:uiPriority w:val="34"/>
    <w:qFormat/>
    <w:rsid w:val="00287260"/>
    <w:pPr>
      <w:ind w:left="720"/>
      <w:contextualSpacing/>
    </w:pPr>
  </w:style>
  <w:style w:type="character" w:styleId="IntenseEmphasis">
    <w:name w:val="Intense Emphasis"/>
    <w:basedOn w:val="DefaultParagraphFont"/>
    <w:uiPriority w:val="21"/>
    <w:qFormat/>
    <w:rsid w:val="00287260"/>
    <w:rPr>
      <w:i/>
      <w:iCs/>
      <w:color w:val="0F4761" w:themeColor="accent1" w:themeShade="BF"/>
    </w:rPr>
  </w:style>
  <w:style w:type="paragraph" w:styleId="IntenseQuote">
    <w:name w:val="Intense Quote"/>
    <w:basedOn w:val="Normal"/>
    <w:next w:val="Normal"/>
    <w:link w:val="IntenseQuoteChar"/>
    <w:uiPriority w:val="30"/>
    <w:qFormat/>
    <w:rsid w:val="0028726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7260"/>
    <w:rPr>
      <w:rFonts w:cs="Vrinda"/>
      <w:i/>
      <w:iCs/>
      <w:color w:val="0F4761" w:themeColor="accent1" w:themeShade="BF"/>
    </w:rPr>
  </w:style>
  <w:style w:type="character" w:styleId="IntenseReference">
    <w:name w:val="Intense Reference"/>
    <w:basedOn w:val="DefaultParagraphFont"/>
    <w:uiPriority w:val="32"/>
    <w:qFormat/>
    <w:rsid w:val="00287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5357849D27E4788EBF3872C6D641C" ma:contentTypeVersion="15" ma:contentTypeDescription="Create a new document." ma:contentTypeScope="" ma:versionID="84602def5d79e420ac64ccd6673a290a">
  <xsd:schema xmlns:xsd="http://www.w3.org/2001/XMLSchema" xmlns:xs="http://www.w3.org/2001/XMLSchema" xmlns:p="http://schemas.microsoft.com/office/2006/metadata/properties" xmlns:ns3="19e33e4d-81f0-4d62-9b66-4caa48582daa" xmlns:ns4="c582e163-b433-4c3f-a151-1e6a52ae1562" targetNamespace="http://schemas.microsoft.com/office/2006/metadata/properties" ma:root="true" ma:fieldsID="6460d0db78ab0b0ba43265f315c2ed19" ns3:_="" ns4:_="">
    <xsd:import namespace="19e33e4d-81f0-4d62-9b66-4caa48582daa"/>
    <xsd:import namespace="c582e163-b433-4c3f-a151-1e6a52ae156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33e4d-81f0-4d62-9b66-4caa48582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82e163-b433-4c3f-a151-1e6a52ae156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9e33e4d-81f0-4d62-9b66-4caa48582daa" xsi:nil="true"/>
  </documentManagement>
</p:properties>
</file>

<file path=customXml/itemProps1.xml><?xml version="1.0" encoding="utf-8"?>
<ds:datastoreItem xmlns:ds="http://schemas.openxmlformats.org/officeDocument/2006/customXml" ds:itemID="{49F0840B-A8E4-47E5-B974-A20D4F471F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e33e4d-81f0-4d62-9b66-4caa48582daa"/>
    <ds:schemaRef ds:uri="c582e163-b433-4c3f-a151-1e6a52ae15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EF0C15-A462-4258-BC3C-867264D791BC}">
  <ds:schemaRefs>
    <ds:schemaRef ds:uri="http://schemas.microsoft.com/sharepoint/v3/contenttype/forms"/>
  </ds:schemaRefs>
</ds:datastoreItem>
</file>

<file path=customXml/itemProps3.xml><?xml version="1.0" encoding="utf-8"?>
<ds:datastoreItem xmlns:ds="http://schemas.openxmlformats.org/officeDocument/2006/customXml" ds:itemID="{4EE277B8-76DC-4B5F-9463-5D27C5DED588}">
  <ds:schemaRefs>
    <ds:schemaRef ds:uri="19e33e4d-81f0-4d62-9b66-4caa48582daa"/>
    <ds:schemaRef ds:uri="http://schemas.microsoft.com/office/infopath/2007/PartnerControls"/>
    <ds:schemaRef ds:uri="http://schemas.microsoft.com/office/2006/metadata/properties"/>
    <ds:schemaRef ds:uri="http://www.w3.org/XML/1998/namespace"/>
    <ds:schemaRef ds:uri="http://schemas.microsoft.com/office/2006/documentManagement/types"/>
    <ds:schemaRef ds:uri="http://purl.org/dc/elements/1.1/"/>
    <ds:schemaRef ds:uri="http://purl.org/dc/terms/"/>
    <ds:schemaRef ds:uri="http://schemas.openxmlformats.org/package/2006/metadata/core-properties"/>
    <ds:schemaRef ds:uri="c582e163-b433-4c3f-a151-1e6a52ae1562"/>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Apon Das</dc:creator>
  <keywords/>
  <dc:description/>
  <lastModifiedBy>Apon Das</lastModifiedBy>
  <revision>3</revision>
  <dcterms:created xsi:type="dcterms:W3CDTF">2025-11-14T06:11:00.0000000Z</dcterms:created>
  <dcterms:modified xsi:type="dcterms:W3CDTF">2025-11-15T03:41:15.7494145Z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0x010100F115357849D27E4788EBF3872C6D641C</vt:lpwstr>
  </property>
</Properties>
</file>