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13A53" w14:textId="77777777" w:rsidR="000D3D83" w:rsidRDefault="000D3D83" w:rsidP="000D3D83">
      <w:pPr>
        <w:jc w:val="center"/>
        <w:rPr>
          <w:rFonts w:ascii="黑体" w:eastAsia="黑体" w:hAnsi="黑体" w:cs="Arial" w:hint="eastAsia"/>
          <w:color w:val="000000"/>
          <w:sz w:val="44"/>
          <w:szCs w:val="44"/>
        </w:rPr>
      </w:pPr>
    </w:p>
    <w:p w14:paraId="1DEC6607" w14:textId="77777777" w:rsidR="000D3D83" w:rsidRDefault="000D3D83" w:rsidP="000D3D83">
      <w:pPr>
        <w:jc w:val="center"/>
        <w:rPr>
          <w:rFonts w:ascii="黑体" w:eastAsia="黑体" w:hAnsi="黑体" w:cs="Arial" w:hint="eastAsia"/>
          <w:color w:val="000000"/>
          <w:sz w:val="44"/>
          <w:szCs w:val="44"/>
        </w:rPr>
      </w:pPr>
    </w:p>
    <w:p w14:paraId="1C536683" w14:textId="77777777" w:rsidR="000D3D83" w:rsidRDefault="000D3D83" w:rsidP="000D3D83">
      <w:pPr>
        <w:jc w:val="center"/>
        <w:rPr>
          <w:rFonts w:ascii="黑体" w:eastAsia="黑体" w:hAnsi="黑体" w:cs="Arial" w:hint="eastAsia"/>
          <w:color w:val="000000"/>
          <w:sz w:val="44"/>
          <w:szCs w:val="44"/>
        </w:rPr>
      </w:pPr>
    </w:p>
    <w:p w14:paraId="27D2E530" w14:textId="44DD4024" w:rsidR="00017B1C" w:rsidRDefault="000D3D83" w:rsidP="000D3D83">
      <w:pPr>
        <w:snapToGrid w:val="0"/>
        <w:spacing w:line="480" w:lineRule="auto"/>
        <w:jc w:val="center"/>
        <w:rPr>
          <w:rFonts w:ascii="黑体" w:eastAsia="黑体" w:hAnsi="黑体" w:cs="Arial" w:hint="eastAsia"/>
          <w:color w:val="000000"/>
          <w:sz w:val="44"/>
          <w:szCs w:val="44"/>
        </w:rPr>
      </w:pPr>
      <w:r w:rsidRPr="000D3D83">
        <w:rPr>
          <w:rFonts w:ascii="黑体" w:eastAsia="黑体" w:hAnsi="黑体" w:cs="Arial"/>
          <w:color w:val="000000"/>
          <w:sz w:val="44"/>
          <w:szCs w:val="44"/>
        </w:rPr>
        <w:t>《计算机科学导论》实验报告</w:t>
      </w:r>
    </w:p>
    <w:p w14:paraId="00F6C6E8" w14:textId="750E8F7E" w:rsidR="000D3D83" w:rsidRDefault="000D3D83" w:rsidP="007B2DB0">
      <w:pPr>
        <w:snapToGrid w:val="0"/>
        <w:spacing w:line="480" w:lineRule="auto"/>
        <w:ind w:leftChars="-203" w:left="-4" w:rightChars="-270" w:right="-567" w:hangingChars="96" w:hanging="422"/>
        <w:jc w:val="center"/>
        <w:rPr>
          <w:rFonts w:ascii="黑体" w:eastAsia="黑体" w:hAnsi="黑体" w:hint="eastAsia"/>
          <w:sz w:val="44"/>
          <w:szCs w:val="44"/>
        </w:rPr>
      </w:pPr>
      <w:r>
        <w:rPr>
          <w:rFonts w:ascii="黑体" w:eastAsia="黑体" w:hAnsi="黑体" w:hint="eastAsia"/>
          <w:sz w:val="44"/>
          <w:szCs w:val="44"/>
        </w:rPr>
        <w:t>实验</w:t>
      </w:r>
      <w:proofErr w:type="gramStart"/>
      <w:r>
        <w:rPr>
          <w:rFonts w:ascii="黑体" w:eastAsia="黑体" w:hAnsi="黑体" w:hint="eastAsia"/>
          <w:sz w:val="44"/>
          <w:szCs w:val="44"/>
        </w:rPr>
        <w:t>一</w:t>
      </w:r>
      <w:proofErr w:type="gramEnd"/>
      <w:r>
        <w:rPr>
          <w:rFonts w:ascii="黑体" w:eastAsia="黑体" w:hAnsi="黑体" w:hint="eastAsia"/>
          <w:sz w:val="44"/>
          <w:szCs w:val="44"/>
        </w:rPr>
        <w:t xml:space="preserve"> </w:t>
      </w:r>
      <w:r w:rsidR="00754511" w:rsidRPr="00754511">
        <w:rPr>
          <w:rFonts w:ascii="黑体" w:eastAsia="黑体" w:hAnsi="黑体" w:hint="eastAsia"/>
          <w:sz w:val="44"/>
          <w:szCs w:val="44"/>
        </w:rPr>
        <w:t>计算机硬件选型及字处理和图表软件应用</w:t>
      </w:r>
    </w:p>
    <w:p w14:paraId="7231EF6A" w14:textId="00BABC02" w:rsidR="000D3D83" w:rsidRDefault="000D3D83" w:rsidP="007B2DB0">
      <w:pPr>
        <w:snapToGrid w:val="0"/>
        <w:spacing w:line="480" w:lineRule="auto"/>
        <w:ind w:leftChars="-135" w:left="-1" w:hangingChars="64" w:hanging="282"/>
        <w:jc w:val="center"/>
        <w:rPr>
          <w:rFonts w:ascii="黑体" w:eastAsia="黑体" w:hAnsi="黑体" w:hint="eastAsia"/>
          <w:sz w:val="44"/>
          <w:szCs w:val="44"/>
        </w:rPr>
      </w:pPr>
    </w:p>
    <w:p w14:paraId="0DC0A254" w14:textId="77777777" w:rsidR="00A133D8" w:rsidRDefault="00A133D8" w:rsidP="007B2DB0">
      <w:pPr>
        <w:snapToGrid w:val="0"/>
        <w:spacing w:line="480" w:lineRule="auto"/>
        <w:ind w:leftChars="-135" w:left="-1" w:hangingChars="64" w:hanging="282"/>
        <w:jc w:val="center"/>
        <w:rPr>
          <w:rFonts w:ascii="黑体" w:eastAsia="黑体" w:hAnsi="黑体" w:hint="eastAsia"/>
          <w:sz w:val="44"/>
          <w:szCs w:val="44"/>
        </w:rPr>
      </w:pPr>
    </w:p>
    <w:p w14:paraId="5C7081DF" w14:textId="639AECCD" w:rsidR="000D3D83" w:rsidRPr="00A133D8" w:rsidRDefault="00A133D8" w:rsidP="00A133D8">
      <w:pPr>
        <w:spacing w:line="600" w:lineRule="auto"/>
        <w:jc w:val="center"/>
        <w:rPr>
          <w:rFonts w:ascii="黑体" w:eastAsia="黑体" w:hAnsi="黑体" w:hint="eastAsia"/>
          <w:sz w:val="36"/>
          <w:szCs w:val="36"/>
          <w:u w:val="single"/>
        </w:rPr>
      </w:pPr>
      <w:r>
        <w:rPr>
          <w:rFonts w:ascii="黑体" w:eastAsia="黑体" w:hAnsi="黑体" w:hint="eastAsia"/>
          <w:sz w:val="44"/>
          <w:szCs w:val="44"/>
        </w:rPr>
        <w:t xml:space="preserve"> </w:t>
      </w:r>
      <w:r w:rsidR="000D3D83" w:rsidRPr="000D3D83">
        <w:rPr>
          <w:rFonts w:ascii="黑体" w:eastAsia="黑体" w:hAnsi="黑体" w:hint="eastAsia"/>
          <w:sz w:val="36"/>
          <w:szCs w:val="36"/>
        </w:rPr>
        <w:t>班级：</w:t>
      </w:r>
      <w:r>
        <w:rPr>
          <w:rFonts w:ascii="黑体" w:eastAsia="黑体" w:hAnsi="黑体" w:hint="eastAsia"/>
          <w:sz w:val="36"/>
          <w:szCs w:val="36"/>
        </w:rPr>
        <w:t xml:space="preserve"> </w:t>
      </w:r>
      <w:r w:rsidRPr="00A133D8">
        <w:rPr>
          <w:rFonts w:ascii="黑体" w:eastAsia="黑体" w:hAnsi="黑体" w:hint="eastAsia"/>
          <w:sz w:val="36"/>
          <w:szCs w:val="36"/>
          <w:u w:val="single"/>
        </w:rPr>
        <w:t>24计算机1班</w:t>
      </w:r>
    </w:p>
    <w:p w14:paraId="621891B6" w14:textId="777AB30E" w:rsidR="00A133D8" w:rsidRPr="00A133D8" w:rsidRDefault="000D3D83" w:rsidP="00A133D8">
      <w:pPr>
        <w:spacing w:line="600" w:lineRule="auto"/>
        <w:ind w:firstLineChars="800" w:firstLine="2880"/>
        <w:rPr>
          <w:rFonts w:ascii="黑体" w:eastAsia="黑体" w:hAnsi="黑体" w:hint="eastAsia"/>
          <w:sz w:val="36"/>
          <w:szCs w:val="36"/>
          <w:u w:val="single"/>
        </w:rPr>
      </w:pPr>
      <w:r w:rsidRPr="000D3D83">
        <w:rPr>
          <w:rFonts w:ascii="黑体" w:eastAsia="黑体" w:hAnsi="黑体" w:hint="eastAsia"/>
          <w:sz w:val="36"/>
          <w:szCs w:val="36"/>
        </w:rPr>
        <w:t>学号：</w:t>
      </w:r>
      <w:r w:rsidR="00A133D8" w:rsidRPr="00A133D8">
        <w:rPr>
          <w:rFonts w:ascii="黑体" w:eastAsia="黑体" w:hAnsi="黑体" w:hint="eastAsia"/>
          <w:sz w:val="36"/>
          <w:szCs w:val="36"/>
        </w:rPr>
        <w:t xml:space="preserve"> </w:t>
      </w:r>
      <w:r w:rsidR="00A133D8" w:rsidRPr="00A133D8">
        <w:rPr>
          <w:rFonts w:ascii="黑体" w:eastAsia="黑体" w:hAnsi="黑体" w:hint="eastAsia"/>
          <w:sz w:val="36"/>
          <w:szCs w:val="36"/>
          <w:u w:val="single"/>
        </w:rPr>
        <w:t xml:space="preserve">1120242118  </w:t>
      </w:r>
    </w:p>
    <w:p w14:paraId="1439FFFD" w14:textId="5D453BE1" w:rsidR="000D3D83" w:rsidRPr="00A133D8" w:rsidRDefault="000D3D83" w:rsidP="00A133D8">
      <w:pPr>
        <w:spacing w:line="600" w:lineRule="auto"/>
        <w:ind w:firstLineChars="800" w:firstLine="2880"/>
        <w:rPr>
          <w:rFonts w:ascii="黑体" w:eastAsia="黑体" w:hAnsi="黑体" w:hint="eastAsia"/>
          <w:sz w:val="36"/>
          <w:szCs w:val="36"/>
          <w:u w:val="single"/>
        </w:rPr>
      </w:pPr>
      <w:r w:rsidRPr="000D3D83">
        <w:rPr>
          <w:rFonts w:ascii="黑体" w:eastAsia="黑体" w:hAnsi="黑体" w:hint="eastAsia"/>
          <w:sz w:val="36"/>
          <w:szCs w:val="36"/>
        </w:rPr>
        <w:t>姓名：</w:t>
      </w:r>
      <w:r w:rsidR="00A133D8">
        <w:rPr>
          <w:rFonts w:ascii="黑体" w:eastAsia="黑体" w:hAnsi="黑体" w:hint="eastAsia"/>
          <w:sz w:val="36"/>
          <w:szCs w:val="36"/>
        </w:rPr>
        <w:t xml:space="preserve"> </w:t>
      </w:r>
      <w:r w:rsidR="00A133D8" w:rsidRPr="00A133D8">
        <w:rPr>
          <w:rFonts w:ascii="黑体" w:eastAsia="黑体" w:hAnsi="黑体" w:hint="eastAsia"/>
          <w:sz w:val="36"/>
          <w:szCs w:val="36"/>
          <w:u w:val="single"/>
        </w:rPr>
        <w:t>陈周豪</w:t>
      </w:r>
      <w:r w:rsidR="00A133D8">
        <w:rPr>
          <w:rFonts w:ascii="黑体" w:eastAsia="黑体" w:hAnsi="黑体" w:hint="eastAsia"/>
          <w:sz w:val="36"/>
          <w:szCs w:val="36"/>
          <w:u w:val="single"/>
        </w:rPr>
        <w:t xml:space="preserve">      </w:t>
      </w:r>
    </w:p>
    <w:p w14:paraId="101E48C8" w14:textId="74DAD926" w:rsidR="000D3D83" w:rsidRDefault="000D3D83" w:rsidP="000D3D83">
      <w:pPr>
        <w:spacing w:line="360" w:lineRule="auto"/>
        <w:jc w:val="center"/>
        <w:rPr>
          <w:rFonts w:ascii="黑体" w:eastAsia="黑体" w:hAnsi="黑体" w:hint="eastAsia"/>
          <w:sz w:val="44"/>
          <w:szCs w:val="44"/>
        </w:rPr>
      </w:pPr>
    </w:p>
    <w:p w14:paraId="0FADCF90" w14:textId="459A4667" w:rsidR="000D3D83" w:rsidRDefault="000D3D83" w:rsidP="000D3D83">
      <w:pPr>
        <w:spacing w:line="360" w:lineRule="auto"/>
        <w:jc w:val="center"/>
        <w:rPr>
          <w:rFonts w:ascii="黑体" w:eastAsia="黑体" w:hAnsi="黑体" w:hint="eastAsia"/>
          <w:sz w:val="44"/>
          <w:szCs w:val="44"/>
        </w:rPr>
      </w:pPr>
    </w:p>
    <w:p w14:paraId="4A8BAEA4" w14:textId="6BB79F85" w:rsidR="005335CF" w:rsidRDefault="005335CF" w:rsidP="000D3D83">
      <w:pPr>
        <w:spacing w:line="360" w:lineRule="auto"/>
        <w:jc w:val="center"/>
        <w:rPr>
          <w:rFonts w:ascii="黑体" w:eastAsia="黑体" w:hAnsi="黑体" w:hint="eastAsia"/>
          <w:sz w:val="44"/>
          <w:szCs w:val="44"/>
        </w:rPr>
      </w:pPr>
    </w:p>
    <w:p w14:paraId="7E6F9844" w14:textId="77777777" w:rsidR="005335CF" w:rsidRPr="000D3D83" w:rsidRDefault="005335CF" w:rsidP="000D3D83">
      <w:pPr>
        <w:spacing w:line="360" w:lineRule="auto"/>
        <w:jc w:val="center"/>
        <w:rPr>
          <w:rFonts w:ascii="黑体" w:eastAsia="黑体" w:hAnsi="黑体" w:hint="eastAsia"/>
          <w:sz w:val="44"/>
          <w:szCs w:val="44"/>
        </w:rPr>
      </w:pPr>
    </w:p>
    <w:p w14:paraId="46C32039" w14:textId="7A054C4E" w:rsidR="000D3D83" w:rsidRDefault="000D3D83" w:rsidP="000D3D83">
      <w:pPr>
        <w:spacing w:line="360" w:lineRule="auto"/>
        <w:jc w:val="left"/>
        <w:rPr>
          <w:rFonts w:ascii="黑体" w:eastAsia="黑体" w:hAnsi="黑体" w:hint="eastAsia"/>
          <w:sz w:val="44"/>
          <w:szCs w:val="44"/>
        </w:rPr>
      </w:pPr>
    </w:p>
    <w:p w14:paraId="384D4DD0" w14:textId="08AEF99C" w:rsidR="007A4FA0" w:rsidRDefault="007A4FA0" w:rsidP="000D3D83">
      <w:pPr>
        <w:spacing w:line="360" w:lineRule="auto"/>
        <w:jc w:val="left"/>
        <w:rPr>
          <w:rFonts w:ascii="黑体" w:eastAsia="黑体" w:hAnsi="黑体" w:hint="eastAsia"/>
          <w:sz w:val="44"/>
          <w:szCs w:val="44"/>
        </w:rPr>
      </w:pPr>
    </w:p>
    <w:p w14:paraId="0ADE0384" w14:textId="77777777" w:rsidR="00033D09" w:rsidRDefault="00033D09" w:rsidP="00033D09">
      <w:pPr>
        <w:rPr>
          <w:rFonts w:ascii="黑体" w:eastAsia="黑体" w:hAnsi="黑体" w:hint="eastAsia"/>
          <w:sz w:val="44"/>
          <w:szCs w:val="44"/>
        </w:rPr>
      </w:pPr>
    </w:p>
    <w:p w14:paraId="2855CF92" w14:textId="77777777" w:rsidR="00B169EC" w:rsidRDefault="00B169EC" w:rsidP="00033D09">
      <w:pPr>
        <w:rPr>
          <w:rFonts w:ascii="黑体" w:eastAsia="黑体" w:hAnsi="黑体" w:hint="eastAsia"/>
          <w:sz w:val="44"/>
          <w:szCs w:val="44"/>
        </w:rPr>
      </w:pPr>
    </w:p>
    <w:p w14:paraId="39CEB77C" w14:textId="77777777" w:rsidR="00B169EC" w:rsidRDefault="00B169EC" w:rsidP="00033D09">
      <w:pPr>
        <w:rPr>
          <w:rFonts w:ascii="宋体" w:eastAsia="宋体" w:hAnsi="宋体" w:hint="eastAsia"/>
          <w:b/>
          <w:bCs/>
          <w:color w:val="FF0000"/>
          <w:sz w:val="24"/>
          <w:szCs w:val="24"/>
          <w:u w:val="single"/>
        </w:rPr>
      </w:pPr>
    </w:p>
    <w:sdt>
      <w:sdtPr>
        <w:rPr>
          <w:rFonts w:asciiTheme="minorHAnsi" w:eastAsiaTheme="minorEastAsia" w:hAnsiTheme="minorHAnsi" w:cstheme="minorBidi"/>
          <w:color w:val="auto"/>
          <w:kern w:val="2"/>
          <w:sz w:val="21"/>
          <w:szCs w:val="22"/>
          <w:lang w:val="zh-CN"/>
        </w:rPr>
        <w:id w:val="1989901844"/>
        <w:docPartObj>
          <w:docPartGallery w:val="Table of Contents"/>
          <w:docPartUnique/>
        </w:docPartObj>
      </w:sdtPr>
      <w:sdtEndPr>
        <w:rPr>
          <w:b/>
          <w:bCs/>
        </w:rPr>
      </w:sdtEndPr>
      <w:sdtContent>
        <w:p w14:paraId="4733B0E3" w14:textId="16B1BA8B" w:rsidR="008D622A" w:rsidRPr="008D622A" w:rsidRDefault="008D622A" w:rsidP="008D622A">
          <w:pPr>
            <w:pStyle w:val="TOC"/>
            <w:jc w:val="center"/>
            <w:rPr>
              <w:rFonts w:ascii="宋体" w:eastAsia="宋体" w:hAnsi="宋体" w:hint="eastAsia"/>
              <w:color w:val="000000" w:themeColor="text1"/>
              <w:sz w:val="28"/>
              <w:szCs w:val="28"/>
            </w:rPr>
          </w:pPr>
          <w:r w:rsidRPr="008D622A">
            <w:rPr>
              <w:rFonts w:ascii="宋体" w:eastAsia="宋体" w:hAnsi="宋体"/>
              <w:color w:val="000000" w:themeColor="text1"/>
              <w:sz w:val="28"/>
              <w:szCs w:val="28"/>
              <w:lang w:val="zh-CN"/>
            </w:rPr>
            <w:t>目录</w:t>
          </w:r>
        </w:p>
        <w:p w14:paraId="4039AB89" w14:textId="77455B8A" w:rsidR="008D622A" w:rsidRPr="008D622A" w:rsidRDefault="008D622A">
          <w:pPr>
            <w:pStyle w:val="TOC1"/>
            <w:tabs>
              <w:tab w:val="left" w:pos="420"/>
              <w:tab w:val="right" w:leader="dot" w:pos="9060"/>
            </w:tabs>
            <w:rPr>
              <w:rFonts w:ascii="宋体" w:eastAsia="宋体" w:hAnsi="宋体" w:hint="eastAsia"/>
              <w:noProof/>
              <w:sz w:val="28"/>
              <w:szCs w:val="28"/>
              <w14:ligatures w14:val="standardContextual"/>
            </w:rPr>
          </w:pPr>
          <w:r w:rsidRPr="008D622A">
            <w:rPr>
              <w:rFonts w:ascii="宋体" w:eastAsia="宋体" w:hAnsi="宋体"/>
              <w:sz w:val="28"/>
              <w:szCs w:val="28"/>
            </w:rPr>
            <w:fldChar w:fldCharType="begin"/>
          </w:r>
          <w:r w:rsidRPr="008D622A">
            <w:rPr>
              <w:rFonts w:ascii="宋体" w:eastAsia="宋体" w:hAnsi="宋体"/>
              <w:sz w:val="28"/>
              <w:szCs w:val="28"/>
            </w:rPr>
            <w:instrText xml:space="preserve"> TOC \o "1-3" \h \z \u </w:instrText>
          </w:r>
          <w:r w:rsidRPr="008D622A">
            <w:rPr>
              <w:rFonts w:ascii="宋体" w:eastAsia="宋体" w:hAnsi="宋体"/>
              <w:sz w:val="28"/>
              <w:szCs w:val="28"/>
            </w:rPr>
            <w:fldChar w:fldCharType="separate"/>
          </w:r>
          <w:hyperlink w:anchor="_Toc182939567" w:history="1">
            <w:r w:rsidRPr="008D622A">
              <w:rPr>
                <w:rStyle w:val="a4"/>
                <w:rFonts w:ascii="宋体" w:eastAsia="宋体" w:hAnsi="宋体" w:hint="eastAsia"/>
                <w:noProof/>
                <w:sz w:val="28"/>
                <w:szCs w:val="28"/>
              </w:rPr>
              <w:t>1.</w:t>
            </w:r>
            <w:r w:rsidRPr="008D622A">
              <w:rPr>
                <w:rFonts w:ascii="宋体" w:eastAsia="宋体" w:hAnsi="宋体" w:hint="eastAsia"/>
                <w:noProof/>
                <w:sz w:val="28"/>
                <w:szCs w:val="28"/>
                <w14:ligatures w14:val="standardContextual"/>
              </w:rPr>
              <w:tab/>
            </w:r>
            <w:r w:rsidRPr="008D622A">
              <w:rPr>
                <w:rStyle w:val="a4"/>
                <w:rFonts w:ascii="宋体" w:eastAsia="宋体" w:hAnsi="宋体" w:hint="eastAsia"/>
                <w:noProof/>
                <w:sz w:val="28"/>
                <w:szCs w:val="28"/>
              </w:rPr>
              <w:t>计算机硬件概述</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_Toc182939567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3</w:t>
            </w:r>
            <w:r w:rsidRPr="008D622A">
              <w:rPr>
                <w:rFonts w:ascii="宋体" w:eastAsia="宋体" w:hAnsi="宋体" w:hint="eastAsia"/>
                <w:noProof/>
                <w:webHidden/>
                <w:sz w:val="28"/>
                <w:szCs w:val="28"/>
              </w:rPr>
              <w:fldChar w:fldCharType="end"/>
            </w:r>
          </w:hyperlink>
        </w:p>
        <w:p w14:paraId="7F766E79" w14:textId="55B3102C" w:rsidR="008D622A" w:rsidRPr="008D622A" w:rsidRDefault="008D622A">
          <w:pPr>
            <w:pStyle w:val="TOC2"/>
            <w:tabs>
              <w:tab w:val="right" w:leader="dot" w:pos="9060"/>
            </w:tabs>
            <w:rPr>
              <w:rFonts w:ascii="宋体" w:eastAsia="宋体" w:hAnsi="宋体" w:hint="eastAsia"/>
              <w:noProof/>
              <w:sz w:val="28"/>
              <w:szCs w:val="28"/>
              <w14:ligatures w14:val="standardContextual"/>
            </w:rPr>
          </w:pPr>
          <w:hyperlink w:anchor="_Toc182939568" w:history="1">
            <w:r w:rsidRPr="008D622A">
              <w:rPr>
                <w:rStyle w:val="a4"/>
                <w:rFonts w:ascii="宋体" w:eastAsia="宋体" w:hAnsi="宋体" w:hint="eastAsia"/>
                <w:noProof/>
                <w:sz w:val="28"/>
                <w:szCs w:val="28"/>
              </w:rPr>
              <w:t>1.1计算机基本工作原理</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_Toc182939568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3</w:t>
            </w:r>
            <w:r w:rsidRPr="008D622A">
              <w:rPr>
                <w:rFonts w:ascii="宋体" w:eastAsia="宋体" w:hAnsi="宋体" w:hint="eastAsia"/>
                <w:noProof/>
                <w:webHidden/>
                <w:sz w:val="28"/>
                <w:szCs w:val="28"/>
              </w:rPr>
              <w:fldChar w:fldCharType="end"/>
            </w:r>
          </w:hyperlink>
        </w:p>
        <w:p w14:paraId="7D7911A3" w14:textId="41898064" w:rsidR="008D622A" w:rsidRPr="008D622A" w:rsidRDefault="008D622A">
          <w:pPr>
            <w:pStyle w:val="TOC2"/>
            <w:tabs>
              <w:tab w:val="right" w:leader="dot" w:pos="9060"/>
            </w:tabs>
            <w:rPr>
              <w:rFonts w:ascii="宋体" w:eastAsia="宋体" w:hAnsi="宋体" w:hint="eastAsia"/>
              <w:noProof/>
              <w:sz w:val="28"/>
              <w:szCs w:val="28"/>
              <w14:ligatures w14:val="standardContextual"/>
            </w:rPr>
          </w:pPr>
          <w:hyperlink w:anchor="_Toc182939569" w:history="1">
            <w:r w:rsidRPr="008D622A">
              <w:rPr>
                <w:rStyle w:val="a4"/>
                <w:rFonts w:ascii="宋体" w:eastAsia="宋体" w:hAnsi="宋体" w:hint="eastAsia"/>
                <w:noProof/>
                <w:sz w:val="28"/>
                <w:szCs w:val="28"/>
              </w:rPr>
              <w:t>1.2个人计算机的硬件配置</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_Toc182939569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3</w:t>
            </w:r>
            <w:r w:rsidRPr="008D622A">
              <w:rPr>
                <w:rFonts w:ascii="宋体" w:eastAsia="宋体" w:hAnsi="宋体" w:hint="eastAsia"/>
                <w:noProof/>
                <w:webHidden/>
                <w:sz w:val="28"/>
                <w:szCs w:val="28"/>
              </w:rPr>
              <w:fldChar w:fldCharType="end"/>
            </w:r>
          </w:hyperlink>
        </w:p>
        <w:p w14:paraId="28A699D2" w14:textId="0FD3B100" w:rsidR="008D622A" w:rsidRPr="008D622A" w:rsidRDefault="008D622A">
          <w:pPr>
            <w:pStyle w:val="TOC2"/>
            <w:tabs>
              <w:tab w:val="right" w:leader="dot" w:pos="9060"/>
            </w:tabs>
            <w:rPr>
              <w:rFonts w:ascii="宋体" w:eastAsia="宋体" w:hAnsi="宋体" w:hint="eastAsia"/>
              <w:noProof/>
              <w:sz w:val="28"/>
              <w:szCs w:val="28"/>
              <w14:ligatures w14:val="standardContextual"/>
            </w:rPr>
          </w:pPr>
          <w:hyperlink w:anchor="_Toc182939570" w:history="1">
            <w:r w:rsidRPr="008D622A">
              <w:rPr>
                <w:rStyle w:val="a4"/>
                <w:rFonts w:ascii="宋体" w:eastAsia="宋体" w:hAnsi="宋体" w:hint="eastAsia"/>
                <w:noProof/>
                <w:sz w:val="28"/>
                <w:szCs w:val="28"/>
              </w:rPr>
              <w:t>1.3如何选择计算机</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_Toc182939570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4</w:t>
            </w:r>
            <w:r w:rsidRPr="008D622A">
              <w:rPr>
                <w:rFonts w:ascii="宋体" w:eastAsia="宋体" w:hAnsi="宋体" w:hint="eastAsia"/>
                <w:noProof/>
                <w:webHidden/>
                <w:sz w:val="28"/>
                <w:szCs w:val="28"/>
              </w:rPr>
              <w:fldChar w:fldCharType="end"/>
            </w:r>
          </w:hyperlink>
        </w:p>
        <w:p w14:paraId="1A67CDA8" w14:textId="19CBFBFE" w:rsidR="008D622A" w:rsidRPr="008D622A" w:rsidRDefault="008D622A">
          <w:pPr>
            <w:pStyle w:val="TOC1"/>
            <w:tabs>
              <w:tab w:val="left" w:pos="420"/>
              <w:tab w:val="right" w:leader="dot" w:pos="9060"/>
            </w:tabs>
            <w:rPr>
              <w:rFonts w:ascii="宋体" w:eastAsia="宋体" w:hAnsi="宋体" w:hint="eastAsia"/>
              <w:noProof/>
              <w:sz w:val="28"/>
              <w:szCs w:val="28"/>
              <w14:ligatures w14:val="standardContextual"/>
            </w:rPr>
          </w:pPr>
          <w:hyperlink w:anchor="_Toc182939571" w:history="1">
            <w:r w:rsidRPr="008D622A">
              <w:rPr>
                <w:rStyle w:val="a4"/>
                <w:rFonts w:ascii="宋体" w:eastAsia="宋体" w:hAnsi="宋体" w:hint="eastAsia"/>
                <w:noProof/>
                <w:sz w:val="28"/>
                <w:szCs w:val="28"/>
              </w:rPr>
              <w:t>2.</w:t>
            </w:r>
            <w:r w:rsidRPr="008D622A">
              <w:rPr>
                <w:rFonts w:ascii="宋体" w:eastAsia="宋体" w:hAnsi="宋体" w:hint="eastAsia"/>
                <w:noProof/>
                <w:sz w:val="28"/>
                <w:szCs w:val="28"/>
                <w14:ligatures w14:val="standardContextual"/>
              </w:rPr>
              <w:tab/>
            </w:r>
            <w:r w:rsidRPr="008D622A">
              <w:rPr>
                <w:rStyle w:val="a4"/>
                <w:rFonts w:ascii="宋体" w:eastAsia="宋体" w:hAnsi="宋体" w:hint="eastAsia"/>
                <w:noProof/>
                <w:sz w:val="28"/>
                <w:szCs w:val="28"/>
              </w:rPr>
              <w:t>Office软件应用</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_Toc182939571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4</w:t>
            </w:r>
            <w:r w:rsidRPr="008D622A">
              <w:rPr>
                <w:rFonts w:ascii="宋体" w:eastAsia="宋体" w:hAnsi="宋体" w:hint="eastAsia"/>
                <w:noProof/>
                <w:webHidden/>
                <w:sz w:val="28"/>
                <w:szCs w:val="28"/>
              </w:rPr>
              <w:fldChar w:fldCharType="end"/>
            </w:r>
          </w:hyperlink>
        </w:p>
        <w:p w14:paraId="1B495AA2" w14:textId="24653D07" w:rsidR="008D622A" w:rsidRPr="008D622A" w:rsidRDefault="008D622A">
          <w:pPr>
            <w:pStyle w:val="TOC2"/>
            <w:tabs>
              <w:tab w:val="right" w:leader="dot" w:pos="9060"/>
            </w:tabs>
            <w:rPr>
              <w:rFonts w:ascii="宋体" w:eastAsia="宋体" w:hAnsi="宋体" w:hint="eastAsia"/>
              <w:noProof/>
              <w:sz w:val="28"/>
              <w:szCs w:val="28"/>
              <w14:ligatures w14:val="standardContextual"/>
            </w:rPr>
          </w:pPr>
          <w:hyperlink w:anchor="_Toc182939572" w:history="1">
            <w:r w:rsidRPr="008D622A">
              <w:rPr>
                <w:rStyle w:val="a4"/>
                <w:rFonts w:ascii="宋体" w:eastAsia="宋体" w:hAnsi="宋体" w:hint="eastAsia"/>
                <w:noProof/>
                <w:sz w:val="28"/>
                <w:szCs w:val="28"/>
              </w:rPr>
              <w:t>2.1报表统计及图形表示</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_Toc182939572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5</w:t>
            </w:r>
            <w:r w:rsidRPr="008D622A">
              <w:rPr>
                <w:rFonts w:ascii="宋体" w:eastAsia="宋体" w:hAnsi="宋体" w:hint="eastAsia"/>
                <w:noProof/>
                <w:webHidden/>
                <w:sz w:val="28"/>
                <w:szCs w:val="28"/>
              </w:rPr>
              <w:fldChar w:fldCharType="end"/>
            </w:r>
          </w:hyperlink>
        </w:p>
        <w:p w14:paraId="6826BFF5" w14:textId="5000A03E" w:rsidR="008D622A" w:rsidRPr="008D622A" w:rsidRDefault="008D622A">
          <w:pPr>
            <w:pStyle w:val="TOC2"/>
            <w:tabs>
              <w:tab w:val="right" w:leader="dot" w:pos="9060"/>
            </w:tabs>
            <w:rPr>
              <w:rFonts w:ascii="宋体" w:eastAsia="宋体" w:hAnsi="宋体" w:hint="eastAsia"/>
              <w:noProof/>
              <w:sz w:val="28"/>
              <w:szCs w:val="28"/>
              <w14:ligatures w14:val="standardContextual"/>
            </w:rPr>
          </w:pPr>
          <w:hyperlink w:anchor="_Toc182939573" w:history="1">
            <w:r w:rsidRPr="008D622A">
              <w:rPr>
                <w:rStyle w:val="a4"/>
                <w:rFonts w:ascii="宋体" w:eastAsia="宋体" w:hAnsi="宋体" w:hint="eastAsia"/>
                <w:noProof/>
                <w:sz w:val="28"/>
                <w:szCs w:val="28"/>
              </w:rPr>
              <w:t>2.2文档插图及排版</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_Toc182939573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7</w:t>
            </w:r>
            <w:r w:rsidRPr="008D622A">
              <w:rPr>
                <w:rFonts w:ascii="宋体" w:eastAsia="宋体" w:hAnsi="宋体" w:hint="eastAsia"/>
                <w:noProof/>
                <w:webHidden/>
                <w:sz w:val="28"/>
                <w:szCs w:val="28"/>
              </w:rPr>
              <w:fldChar w:fldCharType="end"/>
            </w:r>
          </w:hyperlink>
        </w:p>
        <w:p w14:paraId="319F024E" w14:textId="650C9392" w:rsidR="008D622A" w:rsidRPr="008D622A" w:rsidRDefault="008D622A">
          <w:pPr>
            <w:pStyle w:val="TOC2"/>
            <w:tabs>
              <w:tab w:val="right" w:leader="dot" w:pos="9060"/>
            </w:tabs>
            <w:rPr>
              <w:rFonts w:ascii="宋体" w:eastAsia="宋体" w:hAnsi="宋体" w:hint="eastAsia"/>
              <w:noProof/>
              <w:sz w:val="28"/>
              <w:szCs w:val="28"/>
              <w14:ligatures w14:val="standardContextual"/>
            </w:rPr>
          </w:pPr>
          <w:hyperlink w:anchor="_Toc182939574" w:history="1">
            <w:r w:rsidRPr="008D622A">
              <w:rPr>
                <w:rStyle w:val="a4"/>
                <w:rFonts w:ascii="宋体" w:eastAsia="宋体" w:hAnsi="宋体" w:hint="eastAsia"/>
                <w:noProof/>
                <w:sz w:val="28"/>
                <w:szCs w:val="28"/>
              </w:rPr>
              <w:t>2.3双栏排版</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_Toc182939574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10</w:t>
            </w:r>
            <w:r w:rsidRPr="008D622A">
              <w:rPr>
                <w:rFonts w:ascii="宋体" w:eastAsia="宋体" w:hAnsi="宋体" w:hint="eastAsia"/>
                <w:noProof/>
                <w:webHidden/>
                <w:sz w:val="28"/>
                <w:szCs w:val="28"/>
              </w:rPr>
              <w:fldChar w:fldCharType="end"/>
            </w:r>
          </w:hyperlink>
        </w:p>
        <w:p w14:paraId="3C283E2E" w14:textId="6FA84E8A" w:rsidR="008D622A" w:rsidRPr="008D622A" w:rsidRDefault="008D622A">
          <w:pPr>
            <w:pStyle w:val="TOC1"/>
            <w:tabs>
              <w:tab w:val="right" w:leader="dot" w:pos="9060"/>
            </w:tabs>
            <w:rPr>
              <w:rFonts w:ascii="宋体" w:eastAsia="宋体" w:hAnsi="宋体" w:hint="eastAsia"/>
              <w:noProof/>
              <w:sz w:val="28"/>
              <w:szCs w:val="28"/>
              <w14:ligatures w14:val="standardContextual"/>
            </w:rPr>
          </w:pPr>
          <w:hyperlink w:anchor="_Toc182939575" w:history="1">
            <w:r w:rsidRPr="008D622A">
              <w:rPr>
                <w:rStyle w:val="a4"/>
                <w:rFonts w:ascii="宋体" w:eastAsia="宋体" w:hAnsi="宋体" w:hint="eastAsia"/>
                <w:noProof/>
                <w:sz w:val="28"/>
                <w:szCs w:val="28"/>
              </w:rPr>
              <w:t>3 实验总结</w:t>
            </w:r>
            <w:r w:rsidRPr="008D622A">
              <w:rPr>
                <w:rFonts w:ascii="宋体" w:eastAsia="宋体" w:hAnsi="宋体" w:hint="eastAsia"/>
                <w:noProof/>
                <w:webHidden/>
                <w:sz w:val="28"/>
                <w:szCs w:val="28"/>
              </w:rPr>
              <w:tab/>
            </w:r>
            <w:r w:rsidRPr="008D622A">
              <w:rPr>
                <w:rFonts w:ascii="宋体" w:eastAsia="宋体" w:hAnsi="宋体" w:hint="eastAsia"/>
                <w:noProof/>
                <w:webHidden/>
                <w:sz w:val="28"/>
                <w:szCs w:val="28"/>
              </w:rPr>
              <w:fldChar w:fldCharType="begin"/>
            </w:r>
            <w:r w:rsidRPr="008D622A">
              <w:rPr>
                <w:rFonts w:ascii="宋体" w:eastAsia="宋体" w:hAnsi="宋体" w:hint="eastAsia"/>
                <w:noProof/>
                <w:webHidden/>
                <w:sz w:val="28"/>
                <w:szCs w:val="28"/>
              </w:rPr>
              <w:instrText xml:space="preserve"> </w:instrText>
            </w:r>
            <w:r w:rsidRPr="008D622A">
              <w:rPr>
                <w:rFonts w:ascii="宋体" w:eastAsia="宋体" w:hAnsi="宋体"/>
                <w:noProof/>
                <w:webHidden/>
                <w:sz w:val="28"/>
                <w:szCs w:val="28"/>
              </w:rPr>
              <w:instrText>PAGEREF _Toc182939575 \h</w:instrText>
            </w:r>
            <w:r w:rsidRPr="008D622A">
              <w:rPr>
                <w:rFonts w:ascii="宋体" w:eastAsia="宋体" w:hAnsi="宋体" w:hint="eastAsia"/>
                <w:noProof/>
                <w:webHidden/>
                <w:sz w:val="28"/>
                <w:szCs w:val="28"/>
              </w:rPr>
              <w:instrText xml:space="preserve"> </w:instrText>
            </w:r>
            <w:r w:rsidRPr="008D622A">
              <w:rPr>
                <w:rFonts w:ascii="宋体" w:eastAsia="宋体" w:hAnsi="宋体" w:hint="eastAsia"/>
                <w:noProof/>
                <w:webHidden/>
                <w:sz w:val="28"/>
                <w:szCs w:val="28"/>
              </w:rPr>
            </w:r>
            <w:r w:rsidRPr="008D622A">
              <w:rPr>
                <w:rFonts w:ascii="宋体" w:eastAsia="宋体" w:hAnsi="宋体" w:hint="eastAsia"/>
                <w:noProof/>
                <w:webHidden/>
                <w:sz w:val="28"/>
                <w:szCs w:val="28"/>
              </w:rPr>
              <w:fldChar w:fldCharType="separate"/>
            </w:r>
            <w:r w:rsidR="00720717">
              <w:rPr>
                <w:rFonts w:ascii="宋体" w:eastAsia="宋体" w:hAnsi="宋体" w:hint="eastAsia"/>
                <w:noProof/>
                <w:webHidden/>
                <w:sz w:val="28"/>
                <w:szCs w:val="28"/>
              </w:rPr>
              <w:t>10</w:t>
            </w:r>
            <w:r w:rsidRPr="008D622A">
              <w:rPr>
                <w:rFonts w:ascii="宋体" w:eastAsia="宋体" w:hAnsi="宋体" w:hint="eastAsia"/>
                <w:noProof/>
                <w:webHidden/>
                <w:sz w:val="28"/>
                <w:szCs w:val="28"/>
              </w:rPr>
              <w:fldChar w:fldCharType="end"/>
            </w:r>
          </w:hyperlink>
        </w:p>
        <w:p w14:paraId="2515DAE5" w14:textId="0118278B" w:rsidR="008D622A" w:rsidRDefault="008D622A">
          <w:pPr>
            <w:rPr>
              <w:rFonts w:hint="eastAsia"/>
            </w:rPr>
          </w:pPr>
          <w:r w:rsidRPr="008D622A">
            <w:rPr>
              <w:rFonts w:ascii="宋体" w:eastAsia="宋体" w:hAnsi="宋体"/>
              <w:b/>
              <w:bCs/>
              <w:sz w:val="28"/>
              <w:szCs w:val="28"/>
              <w:lang w:val="zh-CN"/>
            </w:rPr>
            <w:fldChar w:fldCharType="end"/>
          </w:r>
        </w:p>
      </w:sdtContent>
    </w:sdt>
    <w:p w14:paraId="378C4644" w14:textId="77777777" w:rsidR="008D622A" w:rsidRDefault="008D622A" w:rsidP="00033D09">
      <w:pPr>
        <w:rPr>
          <w:rFonts w:ascii="宋体" w:eastAsia="宋体" w:hAnsi="宋体" w:hint="eastAsia"/>
          <w:b/>
          <w:bCs/>
          <w:color w:val="FF0000"/>
          <w:sz w:val="24"/>
          <w:szCs w:val="24"/>
          <w:u w:val="single"/>
        </w:rPr>
      </w:pPr>
    </w:p>
    <w:p w14:paraId="16B5A189" w14:textId="77777777" w:rsidR="008D622A" w:rsidRDefault="008D622A" w:rsidP="00033D09">
      <w:pPr>
        <w:rPr>
          <w:rFonts w:ascii="宋体" w:eastAsia="宋体" w:hAnsi="宋体" w:hint="eastAsia"/>
          <w:b/>
          <w:bCs/>
          <w:color w:val="FF0000"/>
          <w:sz w:val="24"/>
          <w:szCs w:val="24"/>
          <w:u w:val="single"/>
        </w:rPr>
      </w:pPr>
    </w:p>
    <w:p w14:paraId="72EF9D33" w14:textId="77777777" w:rsidR="008D622A" w:rsidRDefault="008D622A" w:rsidP="00033D09">
      <w:pPr>
        <w:rPr>
          <w:rFonts w:ascii="宋体" w:eastAsia="宋体" w:hAnsi="宋体" w:hint="eastAsia"/>
          <w:b/>
          <w:bCs/>
          <w:color w:val="FF0000"/>
          <w:sz w:val="24"/>
          <w:szCs w:val="24"/>
          <w:u w:val="single"/>
        </w:rPr>
      </w:pPr>
    </w:p>
    <w:p w14:paraId="4932035A" w14:textId="77777777" w:rsidR="008D622A" w:rsidRDefault="008D622A" w:rsidP="00033D09">
      <w:pPr>
        <w:rPr>
          <w:rFonts w:ascii="宋体" w:eastAsia="宋体" w:hAnsi="宋体" w:hint="eastAsia"/>
          <w:b/>
          <w:bCs/>
          <w:color w:val="FF0000"/>
          <w:sz w:val="24"/>
          <w:szCs w:val="24"/>
          <w:u w:val="single"/>
        </w:rPr>
      </w:pPr>
    </w:p>
    <w:p w14:paraId="16637925" w14:textId="77777777" w:rsidR="008D622A" w:rsidRDefault="008D622A" w:rsidP="00033D09">
      <w:pPr>
        <w:rPr>
          <w:rFonts w:ascii="宋体" w:eastAsia="宋体" w:hAnsi="宋体" w:hint="eastAsia"/>
          <w:b/>
          <w:bCs/>
          <w:color w:val="FF0000"/>
          <w:sz w:val="24"/>
          <w:szCs w:val="24"/>
          <w:u w:val="single"/>
        </w:rPr>
      </w:pPr>
    </w:p>
    <w:p w14:paraId="164F036B" w14:textId="77777777" w:rsidR="008D622A" w:rsidRDefault="008D622A" w:rsidP="00033D09">
      <w:pPr>
        <w:rPr>
          <w:rFonts w:ascii="宋体" w:eastAsia="宋体" w:hAnsi="宋体" w:hint="eastAsia"/>
          <w:b/>
          <w:bCs/>
          <w:color w:val="FF0000"/>
          <w:sz w:val="24"/>
          <w:szCs w:val="24"/>
          <w:u w:val="single"/>
        </w:rPr>
      </w:pPr>
    </w:p>
    <w:p w14:paraId="2B9B0C81" w14:textId="77777777" w:rsidR="008D622A" w:rsidRDefault="008D622A" w:rsidP="00033D09">
      <w:pPr>
        <w:rPr>
          <w:rFonts w:ascii="宋体" w:eastAsia="宋体" w:hAnsi="宋体" w:hint="eastAsia"/>
          <w:b/>
          <w:bCs/>
          <w:color w:val="FF0000"/>
          <w:sz w:val="24"/>
          <w:szCs w:val="24"/>
          <w:u w:val="single"/>
        </w:rPr>
      </w:pPr>
    </w:p>
    <w:p w14:paraId="403A69C4" w14:textId="77777777" w:rsidR="008D622A" w:rsidRDefault="008D622A" w:rsidP="00033D09">
      <w:pPr>
        <w:rPr>
          <w:rFonts w:ascii="宋体" w:eastAsia="宋体" w:hAnsi="宋体" w:hint="eastAsia"/>
          <w:b/>
          <w:bCs/>
          <w:color w:val="FF0000"/>
          <w:sz w:val="24"/>
          <w:szCs w:val="24"/>
          <w:u w:val="single"/>
        </w:rPr>
      </w:pPr>
    </w:p>
    <w:p w14:paraId="1FCE9361" w14:textId="77777777" w:rsidR="008D622A" w:rsidRDefault="008D622A" w:rsidP="00033D09">
      <w:pPr>
        <w:rPr>
          <w:rFonts w:ascii="宋体" w:eastAsia="宋体" w:hAnsi="宋体" w:hint="eastAsia"/>
          <w:b/>
          <w:bCs/>
          <w:color w:val="FF0000"/>
          <w:sz w:val="24"/>
          <w:szCs w:val="24"/>
          <w:u w:val="single"/>
        </w:rPr>
      </w:pPr>
    </w:p>
    <w:p w14:paraId="27F909C5" w14:textId="77777777" w:rsidR="008D622A" w:rsidRDefault="008D622A" w:rsidP="00033D09">
      <w:pPr>
        <w:rPr>
          <w:rFonts w:ascii="宋体" w:eastAsia="宋体" w:hAnsi="宋体" w:hint="eastAsia"/>
          <w:b/>
          <w:bCs/>
          <w:color w:val="FF0000"/>
          <w:sz w:val="24"/>
          <w:szCs w:val="24"/>
          <w:u w:val="single"/>
        </w:rPr>
      </w:pPr>
    </w:p>
    <w:p w14:paraId="77CD8FB7" w14:textId="77777777" w:rsidR="008D622A" w:rsidRDefault="008D622A" w:rsidP="00033D09">
      <w:pPr>
        <w:rPr>
          <w:rFonts w:ascii="宋体" w:eastAsia="宋体" w:hAnsi="宋体" w:hint="eastAsia"/>
          <w:b/>
          <w:bCs/>
          <w:color w:val="FF0000"/>
          <w:sz w:val="24"/>
          <w:szCs w:val="24"/>
          <w:u w:val="single"/>
        </w:rPr>
      </w:pPr>
    </w:p>
    <w:p w14:paraId="713DE137" w14:textId="77777777" w:rsidR="008D622A" w:rsidRDefault="008D622A" w:rsidP="00033D09">
      <w:pPr>
        <w:rPr>
          <w:rFonts w:ascii="宋体" w:eastAsia="宋体" w:hAnsi="宋体" w:hint="eastAsia"/>
          <w:b/>
          <w:bCs/>
          <w:color w:val="FF0000"/>
          <w:sz w:val="24"/>
          <w:szCs w:val="24"/>
          <w:u w:val="single"/>
        </w:rPr>
      </w:pPr>
    </w:p>
    <w:p w14:paraId="10319CB9" w14:textId="77777777" w:rsidR="008D622A" w:rsidRDefault="008D622A" w:rsidP="00033D09">
      <w:pPr>
        <w:rPr>
          <w:rFonts w:ascii="宋体" w:eastAsia="宋体" w:hAnsi="宋体" w:hint="eastAsia"/>
          <w:b/>
          <w:bCs/>
          <w:color w:val="FF0000"/>
          <w:sz w:val="24"/>
          <w:szCs w:val="24"/>
          <w:u w:val="single"/>
        </w:rPr>
      </w:pPr>
    </w:p>
    <w:p w14:paraId="606783F4" w14:textId="77777777" w:rsidR="008D622A" w:rsidRDefault="008D622A" w:rsidP="00033D09">
      <w:pPr>
        <w:rPr>
          <w:rFonts w:ascii="宋体" w:eastAsia="宋体" w:hAnsi="宋体" w:hint="eastAsia"/>
          <w:b/>
          <w:bCs/>
          <w:color w:val="FF0000"/>
          <w:sz w:val="24"/>
          <w:szCs w:val="24"/>
          <w:u w:val="single"/>
        </w:rPr>
      </w:pPr>
    </w:p>
    <w:p w14:paraId="0DCF16CB" w14:textId="77777777" w:rsidR="008D622A" w:rsidRDefault="008D622A" w:rsidP="00033D09">
      <w:pPr>
        <w:rPr>
          <w:rFonts w:ascii="宋体" w:eastAsia="宋体" w:hAnsi="宋体" w:hint="eastAsia"/>
          <w:b/>
          <w:bCs/>
          <w:color w:val="FF0000"/>
          <w:sz w:val="24"/>
          <w:szCs w:val="24"/>
          <w:u w:val="single"/>
        </w:rPr>
      </w:pPr>
    </w:p>
    <w:p w14:paraId="29E1723A" w14:textId="77777777" w:rsidR="008D622A" w:rsidRDefault="008D622A" w:rsidP="00033D09">
      <w:pPr>
        <w:rPr>
          <w:rFonts w:ascii="宋体" w:eastAsia="宋体" w:hAnsi="宋体" w:hint="eastAsia"/>
          <w:b/>
          <w:bCs/>
          <w:color w:val="FF0000"/>
          <w:sz w:val="24"/>
          <w:szCs w:val="24"/>
          <w:u w:val="single"/>
        </w:rPr>
      </w:pPr>
    </w:p>
    <w:p w14:paraId="5E4C2C8A" w14:textId="77777777" w:rsidR="008D622A" w:rsidRDefault="008D622A" w:rsidP="00033D09">
      <w:pPr>
        <w:rPr>
          <w:rFonts w:ascii="宋体" w:eastAsia="宋体" w:hAnsi="宋体" w:hint="eastAsia"/>
          <w:b/>
          <w:bCs/>
          <w:color w:val="FF0000"/>
          <w:sz w:val="24"/>
          <w:szCs w:val="24"/>
          <w:u w:val="single"/>
        </w:rPr>
      </w:pPr>
    </w:p>
    <w:p w14:paraId="429E6FDE" w14:textId="77777777" w:rsidR="008D622A" w:rsidRDefault="008D622A" w:rsidP="00033D09">
      <w:pPr>
        <w:rPr>
          <w:rFonts w:ascii="宋体" w:eastAsia="宋体" w:hAnsi="宋体" w:hint="eastAsia"/>
          <w:b/>
          <w:bCs/>
          <w:color w:val="FF0000"/>
          <w:sz w:val="24"/>
          <w:szCs w:val="24"/>
          <w:u w:val="single"/>
        </w:rPr>
      </w:pPr>
    </w:p>
    <w:p w14:paraId="4ACA9704" w14:textId="77777777" w:rsidR="008D622A" w:rsidRDefault="008D622A" w:rsidP="00033D09">
      <w:pPr>
        <w:rPr>
          <w:rFonts w:ascii="宋体" w:eastAsia="宋体" w:hAnsi="宋体" w:hint="eastAsia"/>
          <w:b/>
          <w:bCs/>
          <w:color w:val="FF0000"/>
          <w:sz w:val="24"/>
          <w:szCs w:val="24"/>
          <w:u w:val="single"/>
        </w:rPr>
      </w:pPr>
    </w:p>
    <w:p w14:paraId="5535225F" w14:textId="77777777" w:rsidR="008D622A" w:rsidRDefault="008D622A" w:rsidP="00033D09">
      <w:pPr>
        <w:rPr>
          <w:rFonts w:ascii="宋体" w:eastAsia="宋体" w:hAnsi="宋体" w:hint="eastAsia"/>
          <w:b/>
          <w:bCs/>
          <w:color w:val="FF0000"/>
          <w:sz w:val="24"/>
          <w:szCs w:val="24"/>
          <w:u w:val="single"/>
        </w:rPr>
      </w:pPr>
    </w:p>
    <w:p w14:paraId="556068C3" w14:textId="77777777" w:rsidR="008D622A" w:rsidRDefault="008D622A" w:rsidP="00033D09">
      <w:pPr>
        <w:rPr>
          <w:rFonts w:ascii="宋体" w:eastAsia="宋体" w:hAnsi="宋体" w:hint="eastAsia"/>
          <w:b/>
          <w:bCs/>
          <w:color w:val="FF0000"/>
          <w:sz w:val="24"/>
          <w:szCs w:val="24"/>
          <w:u w:val="single"/>
        </w:rPr>
      </w:pPr>
    </w:p>
    <w:p w14:paraId="5EF86BD0" w14:textId="77777777" w:rsidR="008D622A" w:rsidRDefault="008D622A" w:rsidP="00033D09">
      <w:pPr>
        <w:rPr>
          <w:rFonts w:ascii="宋体" w:eastAsia="宋体" w:hAnsi="宋体" w:hint="eastAsia"/>
          <w:b/>
          <w:bCs/>
          <w:color w:val="FF0000"/>
          <w:sz w:val="24"/>
          <w:szCs w:val="24"/>
          <w:u w:val="single"/>
        </w:rPr>
      </w:pPr>
    </w:p>
    <w:p w14:paraId="49491977" w14:textId="77777777" w:rsidR="008D622A" w:rsidRDefault="008D622A" w:rsidP="00033D09">
      <w:pPr>
        <w:rPr>
          <w:rFonts w:ascii="宋体" w:eastAsia="宋体" w:hAnsi="宋体" w:hint="eastAsia"/>
          <w:b/>
          <w:bCs/>
          <w:color w:val="FF0000"/>
          <w:sz w:val="24"/>
          <w:szCs w:val="24"/>
          <w:u w:val="single"/>
        </w:rPr>
      </w:pPr>
    </w:p>
    <w:p w14:paraId="1469614C" w14:textId="6CED905E" w:rsidR="00033D09" w:rsidRDefault="00033D09" w:rsidP="00033D09">
      <w:pPr>
        <w:pStyle w:val="1"/>
        <w:numPr>
          <w:ilvl w:val="0"/>
          <w:numId w:val="4"/>
        </w:numPr>
        <w:spacing w:line="240" w:lineRule="auto"/>
        <w:rPr>
          <w:rFonts w:ascii="宋体" w:eastAsia="宋体" w:hAnsi="宋体" w:hint="eastAsia"/>
          <w:sz w:val="30"/>
          <w:szCs w:val="30"/>
        </w:rPr>
      </w:pPr>
      <w:bookmarkStart w:id="0" w:name="_Toc182939567"/>
      <w:r w:rsidRPr="005335CF">
        <w:rPr>
          <w:rFonts w:ascii="宋体" w:eastAsia="宋体" w:hAnsi="宋体" w:hint="eastAsia"/>
          <w:sz w:val="30"/>
          <w:szCs w:val="30"/>
        </w:rPr>
        <w:t>计算机硬件概述</w:t>
      </w:r>
      <w:bookmarkEnd w:id="0"/>
    </w:p>
    <w:p w14:paraId="7F4FF892" w14:textId="77777777" w:rsidR="00033D09" w:rsidRPr="000A6054" w:rsidRDefault="00033D09" w:rsidP="008D622A">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分别介绍冯诺依曼计算机的工作原理及个人计算机的硬件配置，说明如何选择一台合适的计算机。</w:t>
      </w:r>
    </w:p>
    <w:p w14:paraId="19A76AF2" w14:textId="38FCB372" w:rsidR="00033D09" w:rsidRPr="00B743C3" w:rsidRDefault="00033D09" w:rsidP="00033D09">
      <w:pPr>
        <w:pStyle w:val="2"/>
        <w:rPr>
          <w:rFonts w:ascii="宋体" w:eastAsia="宋体" w:hAnsi="宋体" w:hint="eastAsia"/>
          <w:sz w:val="28"/>
          <w:szCs w:val="28"/>
        </w:rPr>
      </w:pPr>
      <w:bookmarkStart w:id="1" w:name="_Toc182939568"/>
      <w:r w:rsidRPr="00B743C3">
        <w:rPr>
          <w:rFonts w:ascii="宋体" w:eastAsia="宋体" w:hAnsi="宋体" w:hint="eastAsia"/>
          <w:sz w:val="28"/>
          <w:szCs w:val="28"/>
        </w:rPr>
        <w:t>1.1计算机基本工作原理</w:t>
      </w:r>
      <w:bookmarkEnd w:id="1"/>
    </w:p>
    <w:p w14:paraId="2707AFBC" w14:textId="54C274CC" w:rsidR="00033D09" w:rsidRDefault="00033D09" w:rsidP="00033D09">
      <w:pPr>
        <w:jc w:val="left"/>
        <w:rPr>
          <w:rFonts w:ascii="华文中宋" w:eastAsia="华文中宋" w:hAnsi="华文中宋" w:hint="eastAsia"/>
          <w:sz w:val="24"/>
          <w:szCs w:val="24"/>
        </w:rPr>
      </w:pPr>
      <w:r w:rsidRPr="00033D09">
        <w:rPr>
          <w:rFonts w:ascii="华文中宋" w:eastAsia="华文中宋" w:hAnsi="华文中宋" w:hint="eastAsia"/>
          <w:sz w:val="24"/>
          <w:szCs w:val="24"/>
        </w:rPr>
        <w:t>冯诺依曼计算机的工作原理如图1-1所示。</w:t>
      </w:r>
    </w:p>
    <w:p w14:paraId="189AFAD7" w14:textId="4307A873" w:rsidR="00033D09" w:rsidRDefault="00160279" w:rsidP="00033D09">
      <w:pPr>
        <w:jc w:val="left"/>
        <w:rPr>
          <w:rFonts w:ascii="华文中宋" w:eastAsia="华文中宋" w:hAnsi="华文中宋" w:hint="eastAsia"/>
          <w:sz w:val="24"/>
          <w:szCs w:val="24"/>
        </w:rPr>
      </w:pPr>
      <w:r>
        <w:rPr>
          <w:noProof/>
        </w:rPr>
        <w:drawing>
          <wp:anchor distT="0" distB="0" distL="114300" distR="114300" simplePos="0" relativeHeight="251658240" behindDoc="0" locked="0" layoutInCell="1" allowOverlap="1" wp14:anchorId="267C0471" wp14:editId="435A3899">
            <wp:simplePos x="0" y="0"/>
            <wp:positionH relativeFrom="margin">
              <wp:align>center</wp:align>
            </wp:positionH>
            <wp:positionV relativeFrom="paragraph">
              <wp:posOffset>27940</wp:posOffset>
            </wp:positionV>
            <wp:extent cx="3181350" cy="2018030"/>
            <wp:effectExtent l="0" t="0" r="0" b="1270"/>
            <wp:wrapSquare wrapText="bothSides"/>
            <wp:docPr id="12495231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316" name="图片 1" descr="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1350" cy="2018030"/>
                    </a:xfrm>
                    <a:prstGeom prst="rect">
                      <a:avLst/>
                    </a:prstGeom>
                  </pic:spPr>
                </pic:pic>
              </a:graphicData>
            </a:graphic>
            <wp14:sizeRelH relativeFrom="margin">
              <wp14:pctWidth>0</wp14:pctWidth>
            </wp14:sizeRelH>
            <wp14:sizeRelV relativeFrom="margin">
              <wp14:pctHeight>0</wp14:pctHeight>
            </wp14:sizeRelV>
          </wp:anchor>
        </w:drawing>
      </w:r>
    </w:p>
    <w:p w14:paraId="6C9897B1" w14:textId="77777777" w:rsidR="00033D09" w:rsidRDefault="00033D09" w:rsidP="00033D09">
      <w:pPr>
        <w:jc w:val="left"/>
        <w:rPr>
          <w:rFonts w:ascii="华文中宋" w:eastAsia="华文中宋" w:hAnsi="华文中宋" w:hint="eastAsia"/>
          <w:sz w:val="24"/>
          <w:szCs w:val="24"/>
        </w:rPr>
      </w:pPr>
    </w:p>
    <w:p w14:paraId="6ABAA2D5" w14:textId="77777777" w:rsidR="00033D09" w:rsidRDefault="00033D09" w:rsidP="00033D09">
      <w:pPr>
        <w:jc w:val="left"/>
        <w:rPr>
          <w:rFonts w:ascii="华文中宋" w:eastAsia="华文中宋" w:hAnsi="华文中宋" w:hint="eastAsia"/>
          <w:sz w:val="24"/>
          <w:szCs w:val="24"/>
        </w:rPr>
      </w:pPr>
    </w:p>
    <w:p w14:paraId="16BF363B" w14:textId="77777777" w:rsidR="00033D09" w:rsidRDefault="00033D09" w:rsidP="00033D09">
      <w:pPr>
        <w:jc w:val="left"/>
        <w:rPr>
          <w:rFonts w:ascii="华文中宋" w:eastAsia="华文中宋" w:hAnsi="华文中宋" w:hint="eastAsia"/>
          <w:sz w:val="24"/>
          <w:szCs w:val="24"/>
        </w:rPr>
      </w:pPr>
    </w:p>
    <w:p w14:paraId="76055E3C" w14:textId="77777777" w:rsidR="00033D09" w:rsidRDefault="00033D09" w:rsidP="00033D09">
      <w:pPr>
        <w:jc w:val="left"/>
        <w:rPr>
          <w:rFonts w:ascii="华文中宋" w:eastAsia="华文中宋" w:hAnsi="华文中宋" w:hint="eastAsia"/>
          <w:sz w:val="24"/>
          <w:szCs w:val="24"/>
        </w:rPr>
      </w:pPr>
    </w:p>
    <w:p w14:paraId="43013977" w14:textId="77777777" w:rsidR="00033D09" w:rsidRDefault="00033D09" w:rsidP="00033D09">
      <w:pPr>
        <w:jc w:val="left"/>
        <w:rPr>
          <w:rFonts w:ascii="华文中宋" w:eastAsia="华文中宋" w:hAnsi="华文中宋" w:hint="eastAsia"/>
          <w:sz w:val="24"/>
          <w:szCs w:val="24"/>
        </w:rPr>
      </w:pPr>
    </w:p>
    <w:p w14:paraId="0C53E28F" w14:textId="217C2E1F" w:rsidR="00033D09" w:rsidRPr="00B743C3" w:rsidRDefault="00033D09" w:rsidP="00160279">
      <w:pPr>
        <w:jc w:val="center"/>
        <w:rPr>
          <w:rFonts w:ascii="宋体" w:eastAsia="宋体" w:hAnsi="宋体" w:hint="eastAsia"/>
          <w:sz w:val="24"/>
          <w:szCs w:val="24"/>
        </w:rPr>
      </w:pPr>
      <w:r w:rsidRPr="00B743C3">
        <w:rPr>
          <w:rFonts w:ascii="宋体" w:eastAsia="宋体" w:hAnsi="宋体"/>
          <w:sz w:val="24"/>
          <w:szCs w:val="24"/>
        </w:rPr>
        <w:t>图1-1 冯诺依曼计算机工作原理图</w:t>
      </w:r>
    </w:p>
    <w:p w14:paraId="68CE8043" w14:textId="62D09C67" w:rsidR="00033D09" w:rsidRPr="00B743C3" w:rsidRDefault="00033D09" w:rsidP="00033D09">
      <w:pPr>
        <w:pStyle w:val="2"/>
        <w:rPr>
          <w:rFonts w:ascii="宋体" w:eastAsia="宋体" w:hAnsi="宋体" w:hint="eastAsia"/>
          <w:sz w:val="28"/>
          <w:szCs w:val="28"/>
        </w:rPr>
      </w:pPr>
      <w:bookmarkStart w:id="2" w:name="_Toc182939569"/>
      <w:r w:rsidRPr="00B743C3">
        <w:rPr>
          <w:rFonts w:ascii="宋体" w:eastAsia="宋体" w:hAnsi="宋体" w:hint="eastAsia"/>
          <w:sz w:val="28"/>
          <w:szCs w:val="28"/>
        </w:rPr>
        <w:t>1.2</w:t>
      </w:r>
      <w:r w:rsidR="00160279" w:rsidRPr="00B743C3">
        <w:rPr>
          <w:rFonts w:ascii="宋体" w:eastAsia="宋体" w:hAnsi="宋体" w:hint="eastAsia"/>
          <w:sz w:val="28"/>
          <w:szCs w:val="28"/>
        </w:rPr>
        <w:t>个人计算机的硬件配置</w:t>
      </w:r>
      <w:bookmarkEnd w:id="2"/>
    </w:p>
    <w:p w14:paraId="28DD29F7" w14:textId="4DB364A0" w:rsidR="00B743C3" w:rsidRPr="00B743C3" w:rsidRDefault="00160279" w:rsidP="00D369D7">
      <w:pPr>
        <w:spacing w:line="400" w:lineRule="exact"/>
        <w:ind w:firstLineChars="200" w:firstLine="420"/>
        <w:rPr>
          <w:rFonts w:ascii="宋体" w:eastAsia="宋体" w:hAnsi="宋体" w:hint="eastAsia"/>
          <w:sz w:val="24"/>
          <w:szCs w:val="24"/>
        </w:rPr>
      </w:pPr>
      <w:r w:rsidRPr="00B743C3">
        <w:rPr>
          <w:rFonts w:ascii="宋体" w:eastAsia="宋体" w:hAnsi="宋体"/>
          <w:noProof/>
        </w:rPr>
        <w:drawing>
          <wp:anchor distT="0" distB="0" distL="114300" distR="114300" simplePos="0" relativeHeight="251659264" behindDoc="0" locked="0" layoutInCell="1" allowOverlap="1" wp14:anchorId="44E8A9B5" wp14:editId="1DCAED9A">
            <wp:simplePos x="0" y="0"/>
            <wp:positionH relativeFrom="margin">
              <wp:align>center</wp:align>
            </wp:positionH>
            <wp:positionV relativeFrom="paragraph">
              <wp:posOffset>448945</wp:posOffset>
            </wp:positionV>
            <wp:extent cx="3549650" cy="1994749"/>
            <wp:effectExtent l="0" t="0" r="0" b="5715"/>
            <wp:wrapTopAndBottom/>
            <wp:docPr id="179189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91582" name=""/>
                    <pic:cNvPicPr/>
                  </pic:nvPicPr>
                  <pic:blipFill>
                    <a:blip r:embed="rId9">
                      <a:extLst>
                        <a:ext uri="{28A0092B-C50C-407E-A947-70E740481C1C}">
                          <a14:useLocalDpi xmlns:a14="http://schemas.microsoft.com/office/drawing/2010/main" val="0"/>
                        </a:ext>
                      </a:extLst>
                    </a:blip>
                    <a:stretch>
                      <a:fillRect/>
                    </a:stretch>
                  </pic:blipFill>
                  <pic:spPr>
                    <a:xfrm>
                      <a:off x="0" y="0"/>
                      <a:ext cx="3549650" cy="1994749"/>
                    </a:xfrm>
                    <a:prstGeom prst="rect">
                      <a:avLst/>
                    </a:prstGeom>
                  </pic:spPr>
                </pic:pic>
              </a:graphicData>
            </a:graphic>
            <wp14:sizeRelH relativeFrom="margin">
              <wp14:pctWidth>0</wp14:pctWidth>
            </wp14:sizeRelH>
            <wp14:sizeRelV relativeFrom="margin">
              <wp14:pctHeight>0</wp14:pctHeight>
            </wp14:sizeRelV>
          </wp:anchor>
        </w:drawing>
      </w:r>
      <w:r w:rsidRPr="00B743C3">
        <w:rPr>
          <w:rFonts w:ascii="宋体" w:eastAsia="宋体" w:hAnsi="宋体" w:hint="eastAsia"/>
          <w:sz w:val="24"/>
          <w:szCs w:val="24"/>
        </w:rPr>
        <w:t>个人计算机的硬件配置如图1-2所示。</w:t>
      </w:r>
    </w:p>
    <w:p w14:paraId="18B69888" w14:textId="762825CA" w:rsidR="00160279" w:rsidRPr="00D369D7" w:rsidRDefault="00160279" w:rsidP="00D369D7">
      <w:pPr>
        <w:jc w:val="center"/>
        <w:rPr>
          <w:rFonts w:ascii="宋体" w:eastAsia="宋体" w:hAnsi="宋体" w:hint="eastAsia"/>
          <w:sz w:val="24"/>
          <w:szCs w:val="24"/>
        </w:rPr>
      </w:pPr>
      <w:r w:rsidRPr="00B743C3">
        <w:rPr>
          <w:rFonts w:ascii="宋体" w:eastAsia="宋体" w:hAnsi="宋体"/>
          <w:sz w:val="24"/>
          <w:szCs w:val="24"/>
        </w:rPr>
        <w:t>图1-2 个人计算机的硬件配置图</w:t>
      </w:r>
    </w:p>
    <w:p w14:paraId="011E7978" w14:textId="63AD4F9C" w:rsidR="00160279" w:rsidRPr="00B743C3" w:rsidRDefault="00160279" w:rsidP="00160279">
      <w:pPr>
        <w:pStyle w:val="2"/>
        <w:rPr>
          <w:rFonts w:ascii="宋体" w:eastAsia="宋体" w:hAnsi="宋体" w:hint="eastAsia"/>
          <w:sz w:val="28"/>
          <w:szCs w:val="28"/>
        </w:rPr>
      </w:pPr>
      <w:bookmarkStart w:id="3" w:name="_Toc182939570"/>
      <w:r w:rsidRPr="00B743C3">
        <w:rPr>
          <w:rFonts w:ascii="宋体" w:eastAsia="宋体" w:hAnsi="宋体" w:hint="eastAsia"/>
          <w:sz w:val="28"/>
          <w:szCs w:val="28"/>
        </w:rPr>
        <w:lastRenderedPageBreak/>
        <w:t>1.3如何选择计算机</w:t>
      </w:r>
      <w:bookmarkEnd w:id="3"/>
    </w:p>
    <w:p w14:paraId="12B5ED4B" w14:textId="48834536" w:rsidR="000A6054" w:rsidRPr="000A6054" w:rsidRDefault="00C33AA6" w:rsidP="00D369D7">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计算机主要由主板、中央处理器（CPU）、内存（RAM）、储存（硬盘）、显卡（GPU）以及输入和输出设备构成（显示器和键盘鼠标）。因此我们应当根据我们的需求来选择对应的硬件。</w:t>
      </w:r>
    </w:p>
    <w:p w14:paraId="3D581B95" w14:textId="6F02FB8F" w:rsidR="000A6054" w:rsidRPr="000A6054" w:rsidRDefault="00C33AA6" w:rsidP="008D622A">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首先是主板，主板连接了所有的硬件，是其他硬件的集成平台。一块主板的规格主要在于南桥芯片组和IO接口；南桥芯片规格越高，带宽也就越大，主板上的硬件间的数据交换越快，计算机性能越好；而丰富的IO接口则可以为计算机带来更强的扩展性。</w:t>
      </w:r>
    </w:p>
    <w:p w14:paraId="0822F46B" w14:textId="6079A012" w:rsidR="000A6054" w:rsidRPr="000A6054" w:rsidRDefault="00C33AA6" w:rsidP="008D622A">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CPU的选择主要</w:t>
      </w:r>
      <w:proofErr w:type="gramStart"/>
      <w:r w:rsidRPr="000A6054">
        <w:rPr>
          <w:rFonts w:ascii="宋体" w:eastAsia="宋体" w:hAnsi="宋体" w:hint="eastAsia"/>
          <w:sz w:val="24"/>
          <w:szCs w:val="24"/>
        </w:rPr>
        <w:t>看核心数</w:t>
      </w:r>
      <w:proofErr w:type="gramEnd"/>
      <w:r w:rsidRPr="000A6054">
        <w:rPr>
          <w:rFonts w:ascii="宋体" w:eastAsia="宋体" w:hAnsi="宋体" w:hint="eastAsia"/>
          <w:sz w:val="24"/>
          <w:szCs w:val="24"/>
        </w:rPr>
        <w:t>和核心频率，核心数越多，计算机的并行处理能力越强</w:t>
      </w:r>
      <w:r w:rsidR="0067787C" w:rsidRPr="000A6054">
        <w:rPr>
          <w:rFonts w:ascii="宋体" w:eastAsia="宋体" w:hAnsi="宋体" w:hint="eastAsia"/>
          <w:sz w:val="24"/>
          <w:szCs w:val="24"/>
        </w:rPr>
        <w:t>；</w:t>
      </w:r>
      <w:r w:rsidRPr="000A6054">
        <w:rPr>
          <w:rFonts w:ascii="宋体" w:eastAsia="宋体" w:hAnsi="宋体" w:hint="eastAsia"/>
          <w:sz w:val="24"/>
          <w:szCs w:val="24"/>
        </w:rPr>
        <w:t>核心频率越高，CPU单个核心的性能就越强。</w:t>
      </w:r>
      <w:r w:rsidR="0067787C" w:rsidRPr="000A6054">
        <w:rPr>
          <w:rFonts w:ascii="宋体" w:eastAsia="宋体" w:hAnsi="宋体" w:hint="eastAsia"/>
          <w:sz w:val="24"/>
          <w:szCs w:val="24"/>
        </w:rPr>
        <w:t>不同的CPU设计厂商有着不同的架构</w:t>
      </w:r>
      <w:proofErr w:type="gramStart"/>
      <w:r w:rsidR="0067787C" w:rsidRPr="000A6054">
        <w:rPr>
          <w:rFonts w:ascii="宋体" w:eastAsia="宋体" w:hAnsi="宋体" w:hint="eastAsia"/>
          <w:sz w:val="24"/>
          <w:szCs w:val="24"/>
        </w:rPr>
        <w:t>和制程工艺</w:t>
      </w:r>
      <w:proofErr w:type="gramEnd"/>
      <w:r w:rsidR="0067787C" w:rsidRPr="000A6054">
        <w:rPr>
          <w:rFonts w:ascii="宋体" w:eastAsia="宋体" w:hAnsi="宋体" w:hint="eastAsia"/>
          <w:sz w:val="24"/>
          <w:szCs w:val="24"/>
        </w:rPr>
        <w:t>，这些因素影响着CPU的功耗和稳定性。</w:t>
      </w:r>
    </w:p>
    <w:p w14:paraId="76080800" w14:textId="34FECDF2" w:rsidR="000A6054" w:rsidRPr="00B743C3" w:rsidRDefault="0067787C" w:rsidP="008D622A">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内存主要看规格和频率，一般选择16G以上的内存大小，可以满足大多情况下的日常需要；内存的频率越高，数据传输速度越快，计算机理论性能越好。</w:t>
      </w:r>
    </w:p>
    <w:p w14:paraId="6EF2A569" w14:textId="2E2F9CF9" w:rsidR="000A6054" w:rsidRPr="00B743C3" w:rsidRDefault="0067787C" w:rsidP="008D622A">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硬盘通常选择固态硬盘（SSD），固态硬盘的读写速度远高于传统机械硬盘（HDD）。</w:t>
      </w:r>
    </w:p>
    <w:p w14:paraId="3876AF78" w14:textId="79C26C03" w:rsidR="0067787C" w:rsidRDefault="0067787C" w:rsidP="008D622A">
      <w:pPr>
        <w:spacing w:line="400" w:lineRule="exact"/>
        <w:ind w:firstLineChars="200" w:firstLine="480"/>
        <w:rPr>
          <w:rFonts w:ascii="宋体" w:eastAsia="宋体" w:hAnsi="宋体" w:hint="eastAsia"/>
          <w:sz w:val="24"/>
          <w:szCs w:val="24"/>
        </w:rPr>
      </w:pPr>
      <w:r w:rsidRPr="000A6054">
        <w:rPr>
          <w:rFonts w:ascii="宋体" w:eastAsia="宋体" w:hAnsi="宋体" w:hint="eastAsia"/>
          <w:sz w:val="24"/>
          <w:szCs w:val="24"/>
        </w:rPr>
        <w:t>显卡方面，如果只有一般办公需求，集成显卡即可；如果</w:t>
      </w:r>
      <w:r w:rsidRPr="000A6054">
        <w:rPr>
          <w:rFonts w:ascii="宋体" w:eastAsia="宋体" w:hAnsi="宋体"/>
          <w:sz w:val="24"/>
          <w:szCs w:val="24"/>
        </w:rPr>
        <w:t>需要图形设计、视频剪辑或玩高质量游戏，则需要独立显卡</w:t>
      </w:r>
      <w:r w:rsidRPr="000A6054">
        <w:rPr>
          <w:rFonts w:ascii="宋体" w:eastAsia="宋体" w:hAnsi="宋体" w:hint="eastAsia"/>
          <w:sz w:val="24"/>
          <w:szCs w:val="24"/>
        </w:rPr>
        <w:t xml:space="preserve">，我们通常选择Nvidia </w:t>
      </w:r>
      <w:r w:rsidR="000A6054" w:rsidRPr="000A6054">
        <w:rPr>
          <w:rFonts w:ascii="宋体" w:eastAsia="宋体" w:hAnsi="宋体"/>
          <w:sz w:val="24"/>
          <w:szCs w:val="24"/>
        </w:rPr>
        <w:t>GeForce</w:t>
      </w:r>
      <w:r w:rsidRPr="000A6054">
        <w:rPr>
          <w:rFonts w:ascii="宋体" w:eastAsia="宋体" w:hAnsi="宋体" w:hint="eastAsia"/>
          <w:sz w:val="24"/>
          <w:szCs w:val="24"/>
        </w:rPr>
        <w:t xml:space="preserve"> RTX 3050 6G或AMD Radon RX 5600XT 6G显卡。</w:t>
      </w:r>
    </w:p>
    <w:p w14:paraId="7B5C8050" w14:textId="21A0F8EC" w:rsidR="000A6054" w:rsidRPr="00B743C3" w:rsidRDefault="000A6054" w:rsidP="000A6054">
      <w:pPr>
        <w:pStyle w:val="1"/>
        <w:numPr>
          <w:ilvl w:val="0"/>
          <w:numId w:val="4"/>
        </w:numPr>
        <w:rPr>
          <w:rFonts w:ascii="宋体" w:eastAsia="宋体" w:hAnsi="宋体" w:hint="eastAsia"/>
          <w:sz w:val="30"/>
          <w:szCs w:val="30"/>
        </w:rPr>
      </w:pPr>
      <w:bookmarkStart w:id="4" w:name="_Toc182939571"/>
      <w:r w:rsidRPr="00B743C3">
        <w:rPr>
          <w:rFonts w:ascii="宋体" w:eastAsia="宋体" w:hAnsi="宋体" w:hint="eastAsia"/>
          <w:sz w:val="30"/>
          <w:szCs w:val="30"/>
        </w:rPr>
        <w:t>Office软件应用</w:t>
      </w:r>
      <w:bookmarkEnd w:id="4"/>
    </w:p>
    <w:p w14:paraId="276D3000" w14:textId="1A0E13A3" w:rsidR="00B42CCE" w:rsidRDefault="00720717" w:rsidP="008D622A">
      <w:pPr>
        <w:ind w:firstLineChars="200" w:firstLine="560"/>
        <w:rPr>
          <w:rFonts w:ascii="宋体" w:eastAsia="宋体" w:hAnsi="宋体"/>
          <w:sz w:val="28"/>
          <w:szCs w:val="28"/>
        </w:rPr>
      </w:pPr>
      <w:r>
        <w:rPr>
          <w:rFonts w:ascii="宋体" w:eastAsia="宋体" w:hAnsi="宋体" w:hint="eastAsia"/>
          <w:sz w:val="28"/>
          <w:szCs w:val="28"/>
        </w:rPr>
        <w:t>Office软件包括</w:t>
      </w:r>
      <w:r w:rsidR="00B42CCE" w:rsidRPr="00B42CCE">
        <w:rPr>
          <w:rFonts w:ascii="宋体" w:eastAsia="宋体" w:hAnsi="宋体" w:hint="eastAsia"/>
          <w:sz w:val="28"/>
          <w:szCs w:val="28"/>
        </w:rPr>
        <w:t>Excel，PowerPoint，Word，Access等</w:t>
      </w:r>
      <w:r>
        <w:rPr>
          <w:rFonts w:ascii="宋体" w:eastAsia="宋体" w:hAnsi="宋体" w:hint="eastAsia"/>
          <w:sz w:val="28"/>
          <w:szCs w:val="28"/>
        </w:rPr>
        <w:t>，以下是office软件的用途介绍。</w:t>
      </w:r>
    </w:p>
    <w:p w14:paraId="3EC8AAEE"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1. Microsoft Word</w:t>
      </w:r>
    </w:p>
    <w:p w14:paraId="33523751"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用途：文字处理和文档编辑</w:t>
      </w:r>
    </w:p>
    <w:p w14:paraId="7420E382"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功能：创建和编辑文档，如报告、信函、简历、书籍、论文等。它提供了丰富的格式化工具、拼写检查、段落格式、页眉页脚等功能，支持表格、图像插入，并可生成目录、引用等。</w:t>
      </w:r>
    </w:p>
    <w:p w14:paraId="2CC4DE33"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2. Microsoft Excel</w:t>
      </w:r>
    </w:p>
    <w:p w14:paraId="178D1AA1"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用途：电子表格和数据分析</w:t>
      </w:r>
    </w:p>
    <w:p w14:paraId="1B434CA3"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lastRenderedPageBreak/>
        <w:t>功能：用于处理数据、做统计分析、创建表格、制作图表、进行财务计算、数据透视表等。它广泛应用于财务管理、预算编制、统计分析、项目跟踪等。</w:t>
      </w:r>
    </w:p>
    <w:p w14:paraId="7FDFBAE4"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3. Microsoft PowerPoint</w:t>
      </w:r>
    </w:p>
    <w:p w14:paraId="4511A714" w14:textId="77777777"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用途：演示文稿制作</w:t>
      </w:r>
    </w:p>
    <w:p w14:paraId="04185934" w14:textId="5143739F" w:rsidR="00720717" w:rsidRPr="00720717" w:rsidRDefault="00720717" w:rsidP="00720717">
      <w:pPr>
        <w:ind w:firstLineChars="200" w:firstLine="560"/>
        <w:rPr>
          <w:rFonts w:ascii="宋体" w:eastAsia="宋体" w:hAnsi="宋体" w:hint="eastAsia"/>
          <w:sz w:val="28"/>
          <w:szCs w:val="28"/>
        </w:rPr>
      </w:pPr>
      <w:r w:rsidRPr="00720717">
        <w:rPr>
          <w:rFonts w:ascii="宋体" w:eastAsia="宋体" w:hAnsi="宋体" w:hint="eastAsia"/>
          <w:sz w:val="28"/>
          <w:szCs w:val="28"/>
        </w:rPr>
        <w:t>功能：用于创建幻灯片演示，可以插入文本、图像、图表、动画和过渡效果。广泛应用于商务演讲、教育讲座、产品演示等场景。</w:t>
      </w:r>
    </w:p>
    <w:p w14:paraId="4FCACEF0" w14:textId="6FAA58F9" w:rsidR="000A6054" w:rsidRPr="00B743C3" w:rsidRDefault="000A6054" w:rsidP="00A31645">
      <w:pPr>
        <w:pStyle w:val="2"/>
        <w:jc w:val="left"/>
        <w:rPr>
          <w:rFonts w:ascii="宋体" w:eastAsia="宋体" w:hAnsi="宋体" w:hint="eastAsia"/>
          <w:sz w:val="28"/>
          <w:szCs w:val="28"/>
        </w:rPr>
      </w:pPr>
      <w:bookmarkStart w:id="5" w:name="_Toc182939572"/>
      <w:r w:rsidRPr="00B743C3">
        <w:rPr>
          <w:rFonts w:ascii="宋体" w:eastAsia="宋体" w:hAnsi="宋体" w:hint="eastAsia"/>
          <w:sz w:val="28"/>
          <w:szCs w:val="28"/>
        </w:rPr>
        <w:t>2.1报表统计及图形表示</w:t>
      </w:r>
      <w:bookmarkEnd w:id="5"/>
    </w:p>
    <w:p w14:paraId="602EF6E2" w14:textId="31CB1035" w:rsidR="00A133D8" w:rsidRDefault="00B743C3" w:rsidP="00720717">
      <w:pPr>
        <w:spacing w:line="400" w:lineRule="exact"/>
        <w:ind w:firstLineChars="200" w:firstLine="480"/>
        <w:jc w:val="left"/>
        <w:rPr>
          <w:rFonts w:ascii="宋体" w:eastAsia="宋体" w:hAnsi="宋体" w:hint="eastAsia"/>
          <w:sz w:val="24"/>
          <w:szCs w:val="24"/>
        </w:rPr>
      </w:pPr>
      <w:r w:rsidRPr="00B743C3">
        <w:rPr>
          <w:rFonts w:ascii="宋体" w:eastAsia="宋体" w:hAnsi="宋体"/>
          <w:sz w:val="24"/>
          <w:szCs w:val="24"/>
        </w:rPr>
        <w:t>学生成绩数据表如表2-1所示。</w:t>
      </w:r>
    </w:p>
    <w:p w14:paraId="615CF727" w14:textId="4ACE1CAD" w:rsidR="00A31645" w:rsidRDefault="00A31645" w:rsidP="008D622A">
      <w:pPr>
        <w:spacing w:line="400" w:lineRule="exact"/>
        <w:ind w:firstLineChars="200" w:firstLine="480"/>
        <w:jc w:val="center"/>
        <w:rPr>
          <w:rFonts w:ascii="宋体" w:eastAsia="宋体" w:hAnsi="宋体" w:hint="eastAsia"/>
          <w:sz w:val="24"/>
          <w:szCs w:val="24"/>
        </w:rPr>
      </w:pPr>
      <w:r w:rsidRPr="00A31645">
        <w:rPr>
          <w:rFonts w:ascii="宋体" w:eastAsia="宋体" w:hAnsi="宋体"/>
          <w:sz w:val="24"/>
          <w:szCs w:val="24"/>
        </w:rPr>
        <w:t>表2-1 学生成绩数据表</w:t>
      </w:r>
    </w:p>
    <w:p w14:paraId="2D5ABD4A" w14:textId="7D3EA426" w:rsidR="00B42CCE" w:rsidRDefault="00A31645" w:rsidP="00A31645">
      <w:pPr>
        <w:jc w:val="center"/>
        <w:rPr>
          <w:rFonts w:ascii="宋体" w:eastAsia="宋体" w:hAnsi="宋体" w:hint="eastAsia"/>
          <w:sz w:val="24"/>
          <w:szCs w:val="24"/>
        </w:rPr>
      </w:pPr>
      <w:r>
        <w:rPr>
          <w:rFonts w:ascii="宋体" w:eastAsia="宋体" w:hAnsi="宋体" w:hint="eastAsia"/>
          <w:sz w:val="24"/>
          <w:szCs w:val="24"/>
        </w:rPr>
        <w:object w:dxaOrig="7008" w:dyaOrig="3015" w14:anchorId="6B22D7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5pt;height:185pt" o:ole="">
            <v:imagedata r:id="rId10" o:title="" cropbottom="4991f"/>
          </v:shape>
          <o:OLEObject Type="Embed" ProgID="Excel.Sheet.12" ShapeID="_x0000_i1025" DrawAspect="Content" ObjectID="_1793712921" r:id="rId11"/>
        </w:object>
      </w:r>
    </w:p>
    <w:p w14:paraId="043A33A0" w14:textId="77777777" w:rsidR="00A31645" w:rsidRDefault="00A31645" w:rsidP="00A31645">
      <w:pPr>
        <w:jc w:val="center"/>
        <w:rPr>
          <w:rFonts w:ascii="宋体" w:eastAsia="宋体" w:hAnsi="宋体" w:hint="eastAsia"/>
          <w:sz w:val="24"/>
          <w:szCs w:val="24"/>
        </w:rPr>
      </w:pPr>
    </w:p>
    <w:p w14:paraId="7E7EE3A3" w14:textId="3FE824D5" w:rsidR="00A31645" w:rsidRDefault="00A31645" w:rsidP="00A31645">
      <w:pPr>
        <w:ind w:firstLineChars="200" w:firstLine="480"/>
        <w:jc w:val="left"/>
        <w:rPr>
          <w:rFonts w:ascii="宋体" w:eastAsia="宋体" w:hAnsi="宋体" w:hint="eastAsia"/>
          <w:sz w:val="24"/>
          <w:szCs w:val="24"/>
        </w:rPr>
      </w:pPr>
      <w:r w:rsidRPr="00A31645">
        <w:rPr>
          <w:rFonts w:ascii="宋体" w:eastAsia="宋体" w:hAnsi="宋体"/>
          <w:sz w:val="24"/>
          <w:szCs w:val="24"/>
        </w:rPr>
        <w:t>分别利用柱状图、饼图、雷达图显示学生成绩的数据分析，结果分别如图2</w:t>
      </w:r>
      <w:r>
        <w:rPr>
          <w:rFonts w:ascii="宋体" w:eastAsia="宋体" w:hAnsi="宋体" w:hint="eastAsia"/>
          <w:sz w:val="24"/>
          <w:szCs w:val="24"/>
        </w:rPr>
        <w:t>-</w:t>
      </w:r>
      <w:r w:rsidRPr="00A31645">
        <w:rPr>
          <w:rFonts w:ascii="宋体" w:eastAsia="宋体" w:hAnsi="宋体"/>
          <w:sz w:val="24"/>
          <w:szCs w:val="24"/>
        </w:rPr>
        <w:t>1至图2-4所示。</w:t>
      </w:r>
    </w:p>
    <w:p w14:paraId="0FC9B0CF" w14:textId="42E2867C" w:rsidR="001A49EC" w:rsidRPr="00346412" w:rsidRDefault="001A49EC" w:rsidP="00346412">
      <w:pPr>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10CAA084" wp14:editId="6D01DE64">
            <wp:extent cx="5486400" cy="3200400"/>
            <wp:effectExtent l="0" t="0" r="0" b="0"/>
            <wp:docPr id="1878424463"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DB596FD" w14:textId="5A1A3271" w:rsidR="001A49EC" w:rsidRDefault="00442AA6" w:rsidP="00346412">
      <w:pPr>
        <w:jc w:val="center"/>
        <w:rPr>
          <w:rFonts w:ascii="宋体" w:eastAsia="宋体" w:hAnsi="宋体" w:hint="eastAsia"/>
          <w:color w:val="FFFFFF" w:themeColor="background1"/>
          <w:sz w:val="24"/>
          <w:szCs w:val="24"/>
        </w:rPr>
      </w:pPr>
      <w:r w:rsidRPr="00442AA6">
        <w:rPr>
          <w:rFonts w:ascii="宋体" w:eastAsia="宋体" w:hAnsi="宋体" w:hint="eastAsia"/>
          <w:noProof/>
          <w:color w:val="FFFFFF" w:themeColor="background1"/>
          <w:sz w:val="24"/>
          <w:szCs w:val="24"/>
        </w:rPr>
        <w:drawing>
          <wp:inline distT="0" distB="0" distL="0" distR="0" wp14:anchorId="3717CEDA" wp14:editId="03E83CC1">
            <wp:extent cx="2875280" cy="1739900"/>
            <wp:effectExtent l="0" t="19050" r="20320" b="0"/>
            <wp:docPr id="467653615"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346412">
        <w:rPr>
          <w:rFonts w:ascii="宋体" w:eastAsia="宋体" w:hAnsi="宋体" w:hint="eastAsia"/>
          <w:noProof/>
          <w:color w:val="FFFFFF" w:themeColor="background1"/>
          <w:sz w:val="24"/>
          <w:szCs w:val="24"/>
        </w:rPr>
        <w:drawing>
          <wp:inline distT="0" distB="0" distL="0" distR="0" wp14:anchorId="3A0E0D7D" wp14:editId="16DFD5BF">
            <wp:extent cx="2825750" cy="1733550"/>
            <wp:effectExtent l="0" t="19050" r="0" b="0"/>
            <wp:docPr id="1146569329"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421F192" w14:textId="0C209918" w:rsidR="00346412" w:rsidRDefault="00346412" w:rsidP="00346412">
      <w:pPr>
        <w:jc w:val="center"/>
        <w:rPr>
          <w:rFonts w:ascii="宋体" w:eastAsia="宋体" w:hAnsi="宋体" w:hint="eastAsia"/>
        </w:rPr>
      </w:pPr>
      <w:r w:rsidRPr="00346412">
        <w:rPr>
          <w:rFonts w:ascii="宋体" w:eastAsia="宋体" w:hAnsi="宋体"/>
        </w:rPr>
        <w:t>图2-2 语文成绩分布</w:t>
      </w:r>
      <w:r w:rsidRPr="00346412">
        <w:rPr>
          <w:rFonts w:ascii="宋体" w:eastAsia="宋体" w:hAnsi="宋体" w:hint="eastAsia"/>
        </w:rPr>
        <w:t xml:space="preserve">                         图</w:t>
      </w:r>
      <w:r w:rsidRPr="00346412">
        <w:rPr>
          <w:rFonts w:ascii="宋体" w:eastAsia="宋体" w:hAnsi="宋体"/>
        </w:rPr>
        <w:t>2-3 数学成绩分布</w:t>
      </w:r>
      <w:r>
        <w:rPr>
          <w:rFonts w:ascii="宋体" w:eastAsia="宋体" w:hAnsi="宋体" w:hint="eastAsia"/>
          <w:noProof/>
          <w:color w:val="FFFFFF" w:themeColor="background1"/>
          <w:sz w:val="24"/>
          <w:szCs w:val="24"/>
        </w:rPr>
        <w:drawing>
          <wp:inline distT="0" distB="0" distL="0" distR="0" wp14:anchorId="599DD38E" wp14:editId="35B0CF5B">
            <wp:extent cx="3606800" cy="2705100"/>
            <wp:effectExtent l="0" t="0" r="12700" b="0"/>
            <wp:docPr id="1310008114"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D3465FD" w14:textId="50788CDB" w:rsidR="00346412" w:rsidRDefault="00346412" w:rsidP="00346412">
      <w:pPr>
        <w:jc w:val="center"/>
        <w:rPr>
          <w:rFonts w:ascii="宋体" w:eastAsia="宋体" w:hAnsi="宋体" w:hint="eastAsia"/>
        </w:rPr>
      </w:pPr>
      <w:r w:rsidRPr="00346412">
        <w:rPr>
          <w:rFonts w:ascii="宋体" w:eastAsia="宋体" w:hAnsi="宋体"/>
        </w:rPr>
        <w:t>图2-4 学生平均成绩达成度分布图</w:t>
      </w:r>
    </w:p>
    <w:p w14:paraId="664ADF1E" w14:textId="066D3E1F" w:rsidR="00583C1E" w:rsidRPr="00583C1E" w:rsidRDefault="00B169EC" w:rsidP="00583C1E">
      <w:pPr>
        <w:pStyle w:val="2"/>
        <w:rPr>
          <w:rFonts w:ascii="宋体" w:eastAsia="宋体" w:hAnsi="宋体" w:hint="eastAsia"/>
          <w:sz w:val="28"/>
          <w:szCs w:val="28"/>
        </w:rPr>
      </w:pPr>
      <w:bookmarkStart w:id="6" w:name="_Toc182939573"/>
      <w:r w:rsidRPr="00B169EC">
        <w:rPr>
          <w:rFonts w:ascii="宋体" w:eastAsia="宋体" w:hAnsi="宋体" w:hint="eastAsia"/>
          <w:sz w:val="28"/>
          <w:szCs w:val="28"/>
        </w:rPr>
        <w:lastRenderedPageBreak/>
        <w:t>2.2</w:t>
      </w:r>
      <w:r w:rsidRPr="00B169EC">
        <w:rPr>
          <w:rFonts w:ascii="宋体" w:eastAsia="宋体" w:hAnsi="宋体"/>
          <w:sz w:val="28"/>
          <w:szCs w:val="28"/>
        </w:rPr>
        <w:t>文档插图及排版</w:t>
      </w:r>
      <w:bookmarkEnd w:id="6"/>
    </w:p>
    <w:p w14:paraId="1A2B5DF7" w14:textId="0F0FBFF6" w:rsidR="00583C1E" w:rsidRPr="00583C1E" w:rsidRDefault="00583C1E" w:rsidP="00583C1E">
      <w:pPr>
        <w:spacing w:line="400" w:lineRule="exact"/>
        <w:rPr>
          <w:rFonts w:ascii="宋体" w:eastAsia="宋体" w:hAnsi="宋体" w:hint="eastAsia"/>
          <w:b/>
          <w:bCs/>
          <w:sz w:val="24"/>
          <w:szCs w:val="24"/>
        </w:rPr>
      </w:pPr>
      <w:r w:rsidRPr="00583C1E">
        <w:rPr>
          <w:rFonts w:ascii="宋体" w:eastAsia="宋体" w:hAnsi="宋体" w:hint="eastAsia"/>
          <w:b/>
          <w:bCs/>
          <w:sz w:val="24"/>
          <w:szCs w:val="24"/>
        </w:rPr>
        <w:t>学校简介：</w:t>
      </w:r>
    </w:p>
    <w:p w14:paraId="0CC08694" w14:textId="27F4F0B9" w:rsidR="00583C1E" w:rsidRPr="00583C1E" w:rsidRDefault="00720717" w:rsidP="00A133D8">
      <w:pPr>
        <w:spacing w:line="400" w:lineRule="exact"/>
        <w:ind w:firstLineChars="200" w:firstLine="480"/>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60288" behindDoc="1" locked="0" layoutInCell="1" allowOverlap="1" wp14:anchorId="6A8FB2A7" wp14:editId="7AC3AB4A">
            <wp:simplePos x="0" y="0"/>
            <wp:positionH relativeFrom="margin">
              <wp:align>left</wp:align>
            </wp:positionH>
            <wp:positionV relativeFrom="paragraph">
              <wp:posOffset>1299210</wp:posOffset>
            </wp:positionV>
            <wp:extent cx="2505075" cy="3340100"/>
            <wp:effectExtent l="0" t="0" r="9525" b="0"/>
            <wp:wrapThrough wrapText="bothSides">
              <wp:wrapPolygon edited="0">
                <wp:start x="0" y="0"/>
                <wp:lineTo x="0" y="21436"/>
                <wp:lineTo x="21518" y="21436"/>
                <wp:lineTo x="21518" y="0"/>
                <wp:lineTo x="0" y="0"/>
              </wp:wrapPolygon>
            </wp:wrapThrough>
            <wp:docPr id="13022218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2505075" cy="3340100"/>
                    </a:xfrm>
                    <a:prstGeom prst="rect">
                      <a:avLst/>
                    </a:prstGeom>
                    <a:noFill/>
                    <a:ln>
                      <a:noFill/>
                    </a:ln>
                  </pic:spPr>
                </pic:pic>
              </a:graphicData>
            </a:graphic>
          </wp:anchor>
        </w:drawing>
      </w:r>
      <w:r w:rsidR="00583C1E" w:rsidRPr="00583C1E">
        <w:rPr>
          <w:rFonts w:ascii="宋体" w:eastAsia="宋体" w:hAnsi="宋体" w:hint="eastAsia"/>
          <w:sz w:val="24"/>
          <w:szCs w:val="24"/>
        </w:rPr>
        <w:t>江西理工大学创办于1958年，原名江西冶金学院，1988年更名为南方冶金学院，2004年更名为江西理工大学。学校曾先后隶属于冶金工业部、中国有色金属工业总公司，2013年成为江西省人民政府、工业和信息化部、教育部共建高校。学校是国务院批准具有博士、硕士和学士学位授予权的单位，是一所以工学为主，理工结合，管理学、经济学、法学、文学、艺术学、教育学等多学科协调发展，面向全国招生和就业并有权接收华侨及港澳台学生和留学生的教学研究型大学；是宝钢教育奖评审高校；学校具有推荐优秀本科生免试攻读硕士学位资格;是我国有色金属工业和钢铁工业重要的人才培养和科研基地，被誉为“有色冶金人才摇篮”。</w:t>
      </w:r>
    </w:p>
    <w:p w14:paraId="754B6E07" w14:textId="77777777" w:rsidR="00720717" w:rsidRDefault="00583C1E" w:rsidP="00583C1E">
      <w:pPr>
        <w:spacing w:line="400" w:lineRule="exact"/>
        <w:rPr>
          <w:rFonts w:ascii="宋体" w:eastAsia="宋体" w:hAnsi="宋体"/>
          <w:sz w:val="24"/>
          <w:szCs w:val="24"/>
        </w:rPr>
      </w:pPr>
      <w:r w:rsidRPr="00583C1E">
        <w:rPr>
          <w:rFonts w:ascii="宋体" w:eastAsia="宋体" w:hAnsi="宋体" w:hint="eastAsia"/>
          <w:sz w:val="24"/>
          <w:szCs w:val="24"/>
        </w:rPr>
        <w:t>学校在赣州、南昌两地办学，占地面积共计2600余亩。校本部位于享有“世界钨都”“稀土王国”“客家摇篮”“红色故都”之美誉的国家历史文化名城——江西省赣州市。学校1958年开办本科教育，1980年开始硕士研究生教育，2013年开始博士研究生教育。现有5个学术职能学部，22个教学学院，19个科研院所。全日制在校本科生2.5万余人，在校研究生5000余人。毕业</w:t>
      </w:r>
    </w:p>
    <w:p w14:paraId="50F797EF" w14:textId="6215554D" w:rsidR="00583C1E" w:rsidRPr="00583C1E" w:rsidRDefault="00720717" w:rsidP="00720717">
      <w:pPr>
        <w:spacing w:line="400" w:lineRule="exact"/>
        <w:rPr>
          <w:rFonts w:ascii="宋体" w:eastAsia="宋体" w:hAnsi="宋体" w:hint="eastAsia"/>
          <w:sz w:val="24"/>
          <w:szCs w:val="24"/>
        </w:rPr>
      </w:pPr>
      <w:r w:rsidRPr="00720717">
        <w:rPr>
          <w:rFonts w:ascii="宋体" w:eastAsia="宋体" w:hAnsi="宋体"/>
          <w:noProof/>
          <w:sz w:val="24"/>
          <w:szCs w:val="24"/>
        </w:rPr>
        <mc:AlternateContent>
          <mc:Choice Requires="wps">
            <w:drawing>
              <wp:anchor distT="45720" distB="45720" distL="114300" distR="114300" simplePos="0" relativeHeight="251662336" behindDoc="0" locked="0" layoutInCell="1" allowOverlap="1" wp14:anchorId="67765239" wp14:editId="4A50F16C">
                <wp:simplePos x="0" y="0"/>
                <wp:positionH relativeFrom="column">
                  <wp:posOffset>331470</wp:posOffset>
                </wp:positionH>
                <wp:positionV relativeFrom="paragraph">
                  <wp:posOffset>111760</wp:posOffset>
                </wp:positionV>
                <wp:extent cx="2133600" cy="298450"/>
                <wp:effectExtent l="0" t="0" r="0"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98450"/>
                        </a:xfrm>
                        <a:prstGeom prst="rect">
                          <a:avLst/>
                        </a:prstGeom>
                        <a:solidFill>
                          <a:srgbClr val="FFFFFF"/>
                        </a:solidFill>
                        <a:ln w="9525">
                          <a:noFill/>
                          <a:miter lim="800000"/>
                          <a:headEnd/>
                          <a:tailEnd/>
                        </a:ln>
                      </wps:spPr>
                      <wps:txbx>
                        <w:txbxContent>
                          <w:p w14:paraId="6B57C7C7" w14:textId="1498F1EE" w:rsidR="00720717" w:rsidRPr="00720717" w:rsidRDefault="00720717">
                            <w:pPr>
                              <w:rPr>
                                <w:rFonts w:ascii="宋体" w:eastAsia="宋体" w:hAnsi="宋体" w:hint="eastAsia"/>
                              </w:rPr>
                            </w:pPr>
                            <w:r w:rsidRPr="00720717">
                              <w:rPr>
                                <w:rFonts w:ascii="宋体" w:eastAsia="宋体" w:hAnsi="宋体" w:hint="eastAsia"/>
                              </w:rPr>
                              <w:t>图2-5江西理工大学一角</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765239" id="_x0000_t202" coordsize="21600,21600" o:spt="202" path="m,l,21600r21600,l21600,xe">
                <v:stroke joinstyle="miter"/>
                <v:path gradientshapeok="t" o:connecttype="rect"/>
              </v:shapetype>
              <v:shape id="文本框 2" o:spid="_x0000_s1026" type="#_x0000_t202" style="position:absolute;left:0;text-align:left;margin-left:26.1pt;margin-top:8.8pt;width:168pt;height:2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" stroked="f">
                <v:textbox>
                  <w:txbxContent>
                    <w:p w14:paraId="6B57C7C7" w14:textId="1498F1EE" w:rsidR="00720717" w:rsidRPr="00720717" w:rsidRDefault="00720717">
                      <w:pPr>
                        <w:rPr>
                          <w:rFonts w:ascii="宋体" w:eastAsia="宋体" w:hAnsi="宋体" w:hint="eastAsia"/>
                        </w:rPr>
                      </w:pPr>
                      <w:r w:rsidRPr="00720717">
                        <w:rPr>
                          <w:rFonts w:ascii="宋体" w:eastAsia="宋体" w:hAnsi="宋体" w:hint="eastAsia"/>
                        </w:rPr>
                        <w:t>图2-5江西理工大学一角</w:t>
                      </w:r>
                    </w:p>
                  </w:txbxContent>
                </v:textbox>
                <w10:wrap type="square"/>
              </v:shape>
            </w:pict>
          </mc:Fallback>
        </mc:AlternateContent>
      </w:r>
      <w:r w:rsidR="00583C1E" w:rsidRPr="00583C1E">
        <w:rPr>
          <w:rFonts w:ascii="宋体" w:eastAsia="宋体" w:hAnsi="宋体" w:hint="eastAsia"/>
          <w:sz w:val="24"/>
          <w:szCs w:val="24"/>
        </w:rPr>
        <w:t>生以其专业适应性广和“为人诚实、基础扎实、工作踏实”的特点而广受社会欢迎，一次就业率和就业质量保持在江西高校前列，并于2011年荣膺全国毕业生就业典型经验高校“五十强”，2017年荣膺全国创新创业典型经验高校“五十强”。据中国“世界500强”企业CEO毕业院校排名榜显示，我校在2012年中国“世界500强”企业CEO毕业院校并列第5位。据中国校友会网发布的《中国大学排行榜》显示，我校在2014年“中国高校杰出校友排行榜”中名列第94位，在2024年校友会</w:t>
      </w:r>
      <w:proofErr w:type="gramStart"/>
      <w:r w:rsidR="00583C1E" w:rsidRPr="00583C1E">
        <w:rPr>
          <w:rFonts w:ascii="宋体" w:eastAsia="宋体" w:hAnsi="宋体" w:hint="eastAsia"/>
          <w:sz w:val="24"/>
          <w:szCs w:val="24"/>
        </w:rPr>
        <w:t>网中国</w:t>
      </w:r>
      <w:proofErr w:type="gramEnd"/>
      <w:r w:rsidR="00583C1E" w:rsidRPr="00583C1E">
        <w:rPr>
          <w:rFonts w:ascii="宋体" w:eastAsia="宋体" w:hAnsi="宋体" w:hint="eastAsia"/>
          <w:sz w:val="24"/>
          <w:szCs w:val="24"/>
        </w:rPr>
        <w:t>大学排行榜中名列138位；我校在2023年自然指数排名中居国内143名，在USnews2024世界大学排名中居国内163名。</w:t>
      </w:r>
    </w:p>
    <w:p w14:paraId="458C8032" w14:textId="77777777" w:rsidR="00583C1E"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学科建设整体水平较高，学校拥有2个博士后科研流动站、1个博士后科研工作站、4个江西省研究生工作站、1个江西省卓越工程师学院、3个一级学科博士点，2个专业学位博士点，22个一级学科硕士点，19个专业硕士学位点，6个交叉二级学科点，1个自主设置目录外二级学科。冶金工程、矿业工程、材料科学与工程为江西省“十三五”“十四五”一流建设学科，冶金工程入选江西省争创国家“双一流”建设突击队学科，</w:t>
      </w:r>
      <w:r w:rsidRPr="00583C1E">
        <w:rPr>
          <w:rFonts w:ascii="宋体" w:eastAsia="宋体" w:hAnsi="宋体" w:hint="eastAsia"/>
          <w:sz w:val="24"/>
          <w:szCs w:val="24"/>
        </w:rPr>
        <w:lastRenderedPageBreak/>
        <w:t>并入选教育部“高校学科领域优先发展清单”；冶金工程、矿业工程学科水平评估居全国22%-32%，冶金工程、矿业工程、化学工程进入</w:t>
      </w:r>
      <w:proofErr w:type="gramStart"/>
      <w:r w:rsidRPr="00583C1E">
        <w:rPr>
          <w:rFonts w:ascii="宋体" w:eastAsia="宋体" w:hAnsi="宋体" w:hint="eastAsia"/>
          <w:sz w:val="24"/>
          <w:szCs w:val="24"/>
        </w:rPr>
        <w:t>软科世界</w:t>
      </w:r>
      <w:proofErr w:type="gramEnd"/>
      <w:r w:rsidRPr="00583C1E">
        <w:rPr>
          <w:rFonts w:ascii="宋体" w:eastAsia="宋体" w:hAnsi="宋体" w:hint="eastAsia"/>
          <w:sz w:val="24"/>
          <w:szCs w:val="24"/>
        </w:rPr>
        <w:t>一流学科排行榜，材料科学、工程科学、化学、环境与生态学4个学科进入ESI全球排名前1%。学校现有71个本科专业，拥有国家特色专业3个、国家卓越工程师培养计划专业6个、国家一流专业建设点21个、江西省一流专业建设点27个、10个专业通过专业认证（评估）、江西省卓越法律人才培养基地1个，获批国家级一流课程10门、省级一流课程114门。</w:t>
      </w:r>
    </w:p>
    <w:p w14:paraId="3A1EC5DF" w14:textId="77777777" w:rsidR="00583C1E"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学校建立了一支梯队结构合理、学术水平高、治学严谨的师资队伍。现有教职工2000余人，其中，正副教授700余人，博士生导师230余人，硕士生导师1000余人。拥有教育部“黄大年式教师团队”2个，拥有国家高层次人才特支计划入选者、国家海外引才计划入选者、国家“863”首席科学家、国家“百千万人才工程”入选者、享受国务院特殊津贴专家、江西省“双千计划”入选者、“井冈学者”特聘教授、“赣</w:t>
      </w:r>
      <w:proofErr w:type="gramStart"/>
      <w:r w:rsidRPr="00583C1E">
        <w:rPr>
          <w:rFonts w:ascii="宋体" w:eastAsia="宋体" w:hAnsi="宋体" w:hint="eastAsia"/>
          <w:sz w:val="24"/>
          <w:szCs w:val="24"/>
        </w:rPr>
        <w:t>鄱</w:t>
      </w:r>
      <w:proofErr w:type="gramEnd"/>
      <w:r w:rsidRPr="00583C1E">
        <w:rPr>
          <w:rFonts w:ascii="宋体" w:eastAsia="宋体" w:hAnsi="宋体" w:hint="eastAsia"/>
          <w:sz w:val="24"/>
          <w:szCs w:val="24"/>
        </w:rPr>
        <w:t>俊才支持计划”入选者等国家和省级人才共300余人。学校还聘请了左铁镛、邱定蕃、孙传尧、张文海、赖远明、余艾冰、王运敏、杨春和等院士和130余名国内外知名专家、学者为学校的特聘或客座教授，并聘有11名外籍教师在校常年任教。</w:t>
      </w:r>
    </w:p>
    <w:p w14:paraId="4999CF55" w14:textId="77777777" w:rsidR="00583C1E"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以质量立校、办一流学府。学校坚持“教学优先、教师优先、学生优先”的工作原则和“教学是否满意、教师是否满意、学生是否满意”的工作标准，引导优质教学资源向教学一线集聚。学校拥有国家稀土功能材料创新中心、国家离子型稀土资源高效开发利用工程技术研究中心、国家铜冶炼及加工工程技术研究中心、教育部稀有稀土省部共建协同创新中心、国家市场监管重点实验室（稀土产品检测与溯源）、</w:t>
      </w:r>
      <w:proofErr w:type="gramStart"/>
      <w:r w:rsidRPr="00583C1E">
        <w:rPr>
          <w:rFonts w:ascii="宋体" w:eastAsia="宋体" w:hAnsi="宋体" w:hint="eastAsia"/>
          <w:sz w:val="24"/>
          <w:szCs w:val="24"/>
        </w:rPr>
        <w:t>国家钨与稀土</w:t>
      </w:r>
      <w:proofErr w:type="gramEnd"/>
      <w:r w:rsidRPr="00583C1E">
        <w:rPr>
          <w:rFonts w:ascii="宋体" w:eastAsia="宋体" w:hAnsi="宋体" w:hint="eastAsia"/>
          <w:sz w:val="24"/>
          <w:szCs w:val="24"/>
        </w:rPr>
        <w:t>产品质量监督检验中心、离子型稀土资源开发及应用教育部重点实验室、</w:t>
      </w:r>
      <w:proofErr w:type="gramStart"/>
      <w:r w:rsidRPr="00583C1E">
        <w:rPr>
          <w:rFonts w:ascii="宋体" w:eastAsia="宋体" w:hAnsi="宋体" w:hint="eastAsia"/>
          <w:sz w:val="24"/>
          <w:szCs w:val="24"/>
        </w:rPr>
        <w:t>钨资源</w:t>
      </w:r>
      <w:proofErr w:type="gramEnd"/>
      <w:r w:rsidRPr="00583C1E">
        <w:rPr>
          <w:rFonts w:ascii="宋体" w:eastAsia="宋体" w:hAnsi="宋体" w:hint="eastAsia"/>
          <w:sz w:val="24"/>
          <w:szCs w:val="24"/>
        </w:rPr>
        <w:t>高效开发及应用技术教育部工程研究中心等一批国家科研平台，1个国家级现代产业学院、4个国家级工程实践教育中心、1个国家级实验教学示范中心、1个教育部国别研究中心、2个省级现代产业学院、3个省“2011计划协同创新中心”，1个</w:t>
      </w:r>
      <w:proofErr w:type="gramStart"/>
      <w:r w:rsidRPr="00583C1E">
        <w:rPr>
          <w:rFonts w:ascii="宋体" w:eastAsia="宋体" w:hAnsi="宋体" w:hint="eastAsia"/>
          <w:sz w:val="24"/>
          <w:szCs w:val="24"/>
        </w:rPr>
        <w:t>海智计划</w:t>
      </w:r>
      <w:proofErr w:type="gramEnd"/>
      <w:r w:rsidRPr="00583C1E">
        <w:rPr>
          <w:rFonts w:ascii="宋体" w:eastAsia="宋体" w:hAnsi="宋体" w:hint="eastAsia"/>
          <w:sz w:val="24"/>
          <w:szCs w:val="24"/>
        </w:rPr>
        <w:t>工作站，26个省级重点实验室、工程技术研究中心、工程研究中心、重点</w:t>
      </w:r>
      <w:proofErr w:type="gramStart"/>
      <w:r w:rsidRPr="00583C1E">
        <w:rPr>
          <w:rFonts w:ascii="宋体" w:eastAsia="宋体" w:hAnsi="宋体" w:hint="eastAsia"/>
          <w:sz w:val="24"/>
          <w:szCs w:val="24"/>
        </w:rPr>
        <w:t>培育智库和</w:t>
      </w:r>
      <w:proofErr w:type="gramEnd"/>
      <w:r w:rsidRPr="00583C1E">
        <w:rPr>
          <w:rFonts w:ascii="宋体" w:eastAsia="宋体" w:hAnsi="宋体" w:hint="eastAsia"/>
          <w:sz w:val="24"/>
          <w:szCs w:val="24"/>
        </w:rPr>
        <w:t>哲学社会科学重点研究基地，11个省级实验教学示范中心，558个校内外实习基地。</w:t>
      </w:r>
    </w:p>
    <w:p w14:paraId="2CB3C91F" w14:textId="77777777" w:rsidR="00583C1E"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学校不断深化教育教学改革，近年荣获国家教学成果二等奖2项。在全国率先试行“3+1”创新教育模式，着力培养学生的动手能力和实际操作能力。学生在全国各级各类学术科技、文体竞赛上，多次代表江西省高校实现重大突破，赢得了重要荣誉。在中国国际大学生创新大赛（2024）中斩获金奖1项、银奖6项，金银奖总数全省第一。近五年来，在全国大学生数学建模竞赛、“挑战杯”创业计划竞赛、电子设计大赛、机械创新设计大赛、机器人大赛等国家级重要赛事上获得全国一等奖150余项，在全国大学生数学竞赛(非数学专业组)中，我校学生获奖数占江西省高校获奖总数的38%，在普通高校学科竞赛最新排行榜中位列69。学校健美操队获得全国冠军百余项，在2008年北京奥运会啦啦操队选拔赛中，以冠军队的身份进入北京奥运会赛场。学校八角之声合唱团连</w:t>
      </w:r>
      <w:r w:rsidRPr="00583C1E">
        <w:rPr>
          <w:rFonts w:ascii="宋体" w:eastAsia="宋体" w:hAnsi="宋体" w:hint="eastAsia"/>
          <w:sz w:val="24"/>
          <w:szCs w:val="24"/>
        </w:rPr>
        <w:lastRenderedPageBreak/>
        <w:t>续9年受中央广播电视总台邀请参加CCTV《合唱先锋》节目录制，先后7次在春节期间亮相央视舞台。学校</w:t>
      </w:r>
      <w:proofErr w:type="gramStart"/>
      <w:r w:rsidRPr="00583C1E">
        <w:rPr>
          <w:rFonts w:ascii="宋体" w:eastAsia="宋体" w:hAnsi="宋体" w:hint="eastAsia"/>
          <w:sz w:val="24"/>
          <w:szCs w:val="24"/>
        </w:rPr>
        <w:t>攀岩队</w:t>
      </w:r>
      <w:proofErr w:type="gramEnd"/>
      <w:r w:rsidRPr="00583C1E">
        <w:rPr>
          <w:rFonts w:ascii="宋体" w:eastAsia="宋体" w:hAnsi="宋体" w:hint="eastAsia"/>
          <w:sz w:val="24"/>
          <w:szCs w:val="24"/>
        </w:rPr>
        <w:t>获得国际攀岩大师赛、世界杯攀岩赛、全国攀岩锦标赛等国际国内比赛冠军20余项，并多次打破世界纪录。</w:t>
      </w:r>
    </w:p>
    <w:p w14:paraId="08376A8E" w14:textId="77777777" w:rsidR="00583C1E"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学校积极服务于我国有色金属工业、钢铁工业和地方经济社会发展，不断加强学科建设和科学研究，已构建矿业工程、冶金工程、材料工程、机电一体化、信息技术等一批强势学科，形成了稀土、铜、钨、</w:t>
      </w:r>
      <w:proofErr w:type="gramStart"/>
      <w:r w:rsidRPr="00583C1E">
        <w:rPr>
          <w:rFonts w:ascii="宋体" w:eastAsia="宋体" w:hAnsi="宋体" w:hint="eastAsia"/>
          <w:sz w:val="24"/>
          <w:szCs w:val="24"/>
        </w:rPr>
        <w:t>锂资源</w:t>
      </w:r>
      <w:proofErr w:type="gramEnd"/>
      <w:r w:rsidRPr="00583C1E">
        <w:rPr>
          <w:rFonts w:ascii="宋体" w:eastAsia="宋体" w:hAnsi="宋体" w:hint="eastAsia"/>
          <w:sz w:val="24"/>
          <w:szCs w:val="24"/>
        </w:rPr>
        <w:t>综合开发与利用四大特色和优势，经济学、管理学、理学、法学等新兴学科也日渐享誉国内。近五年来，共承担国家重点研发计划，国家科技支撑计划，国家自然科学基金、国家社会科学基金等各级各类科研项目3000余项，科研总经费超11亿元；2008年以来,获国家科技进步二等奖6项,获教育部第八届高等学校科学研究优秀成果一等奖1项，获江西省自然科学一等奖、江西省社会科学优秀成果一等奖等省部级奖150余项。学校科技服务成效显著，遍及全国30个省市自治区，多年来一直与中国铝业、中国中钢、中国宝武、中国稀土集团、江西铜业、紫金矿业、铜陵有色、西部矿业等一百余家国内大中型钢铁、有色金属企业建立了紧密的产学研合作关系，一大批科研成果被采用，产生了巨大的经济效益和社会效益。</w:t>
      </w:r>
    </w:p>
    <w:p w14:paraId="50FF7737" w14:textId="77777777" w:rsidR="00583C1E"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学校坚持开放办学，积极拓展国际交流与合作。学校与英国、加拿大、德国、奥地利、日本、澳大利亚、俄罗斯、白俄罗斯、泰国、韩国等高校实施学分互认、</w:t>
      </w:r>
      <w:proofErr w:type="gramStart"/>
      <w:r w:rsidRPr="00583C1E">
        <w:rPr>
          <w:rFonts w:ascii="宋体" w:eastAsia="宋体" w:hAnsi="宋体" w:hint="eastAsia"/>
          <w:sz w:val="24"/>
          <w:szCs w:val="24"/>
        </w:rPr>
        <w:t>本硕生</w:t>
      </w:r>
      <w:proofErr w:type="gramEnd"/>
      <w:r w:rsidRPr="00583C1E">
        <w:rPr>
          <w:rFonts w:ascii="宋体" w:eastAsia="宋体" w:hAnsi="宋体" w:hint="eastAsia"/>
          <w:sz w:val="24"/>
          <w:szCs w:val="24"/>
        </w:rPr>
        <w:t>互换、合作办学等国际联合培养项目。学校为海外留学生接收院校，共招收来自30个国家和地区的学生进行语言、</w:t>
      </w:r>
      <w:proofErr w:type="gramStart"/>
      <w:r w:rsidRPr="00583C1E">
        <w:rPr>
          <w:rFonts w:ascii="宋体" w:eastAsia="宋体" w:hAnsi="宋体" w:hint="eastAsia"/>
          <w:sz w:val="24"/>
          <w:szCs w:val="24"/>
        </w:rPr>
        <w:t>本硕博</w:t>
      </w:r>
      <w:proofErr w:type="gramEnd"/>
      <w:r w:rsidRPr="00583C1E">
        <w:rPr>
          <w:rFonts w:ascii="宋体" w:eastAsia="宋体" w:hAnsi="宋体" w:hint="eastAsia"/>
          <w:sz w:val="24"/>
          <w:szCs w:val="24"/>
        </w:rPr>
        <w:t>层次的学习。学校获批为国务院侨办华文教育基地，共计举办夏(冬)</w:t>
      </w:r>
      <w:proofErr w:type="gramStart"/>
      <w:r w:rsidRPr="00583C1E">
        <w:rPr>
          <w:rFonts w:ascii="宋体" w:eastAsia="宋体" w:hAnsi="宋体" w:hint="eastAsia"/>
          <w:sz w:val="24"/>
          <w:szCs w:val="24"/>
        </w:rPr>
        <w:t>令营项目</w:t>
      </w:r>
      <w:proofErr w:type="gramEnd"/>
      <w:r w:rsidRPr="00583C1E">
        <w:rPr>
          <w:rFonts w:ascii="宋体" w:eastAsia="宋体" w:hAnsi="宋体" w:hint="eastAsia"/>
          <w:sz w:val="24"/>
          <w:szCs w:val="24"/>
        </w:rPr>
        <w:t>和海外教学项目23个，教授3000余名海外学生。2015年获国家汉办批准与巴基斯坦旁遮普大学共建孔子学院。2017年</w:t>
      </w:r>
      <w:proofErr w:type="gramStart"/>
      <w:r w:rsidRPr="00583C1E">
        <w:rPr>
          <w:rFonts w:ascii="宋体" w:eastAsia="宋体" w:hAnsi="宋体" w:hint="eastAsia"/>
          <w:sz w:val="24"/>
          <w:szCs w:val="24"/>
        </w:rPr>
        <w:t>获批与旁遮普大学</w:t>
      </w:r>
      <w:proofErr w:type="gramEnd"/>
      <w:r w:rsidRPr="00583C1E">
        <w:rPr>
          <w:rFonts w:ascii="宋体" w:eastAsia="宋体" w:hAnsi="宋体" w:hint="eastAsia"/>
          <w:sz w:val="24"/>
          <w:szCs w:val="24"/>
        </w:rPr>
        <w:t>合作举办“2+2”电气工程及其自动化专业本科教育，为全省首个境外中外合作办学项目。2024年巴基斯坦工程委员会教育认证专家组来校开展电气工程专业教育认证，我校为全省第一所接受国际工程教育认证的高校。2018年和2019年，学校成功获教育部批准与加拿大劳伦森大学和俄罗斯阿穆尔共青城国立大学合作举办的两个中外合作办学项目。近年来，我校与国外知名高校合作建立国际创新研究院、中乌新材料（江西）研究院、高温过程联合实验室、中德工业4.0科学研究院和人才教育中心，成立德语中心和俄语中心。2024年学校加入“中巴经济走廊大学联盟”交流机制。</w:t>
      </w:r>
    </w:p>
    <w:p w14:paraId="06238922" w14:textId="4F750E88" w:rsidR="008D622A" w:rsidRPr="00583C1E" w:rsidRDefault="00583C1E" w:rsidP="00A133D8">
      <w:pPr>
        <w:spacing w:line="400" w:lineRule="exact"/>
        <w:ind w:firstLineChars="200" w:firstLine="480"/>
        <w:rPr>
          <w:rFonts w:ascii="宋体" w:eastAsia="宋体" w:hAnsi="宋体" w:hint="eastAsia"/>
          <w:sz w:val="24"/>
          <w:szCs w:val="24"/>
        </w:rPr>
      </w:pPr>
      <w:r w:rsidRPr="00583C1E">
        <w:rPr>
          <w:rFonts w:ascii="宋体" w:eastAsia="宋体" w:hAnsi="宋体" w:hint="eastAsia"/>
          <w:sz w:val="24"/>
          <w:szCs w:val="24"/>
        </w:rPr>
        <w:t>学校秉承“志存高远、责任为先”的校训精神，坚持“育人为本、质量立校、特色强校、文化兴校”的办学理念和“以贡献求支持、以特色争优势、以创新谋发展”的办学思路，贯彻“以法治理念治理学校、以教育规律管理学校、以市场理念经营学校”的理念，深入实施“人才、质量、开放”三大战略和推进“忠诚江理、卓越江理、幸福江理、平安江理、团结江理、勤廉江理”六大行动，努力实现内涵发展、特色发展和转型发展，持续推进稀土领域世界一流学科建设，努力建设“综合实力全国一流、行业引领作用突显、特色领域国际领先的高水平大学”！</w:t>
      </w:r>
    </w:p>
    <w:p w14:paraId="034E839C" w14:textId="77777777" w:rsidR="00A133D8" w:rsidRDefault="00B169EC" w:rsidP="00B61B7F">
      <w:pPr>
        <w:pStyle w:val="2"/>
        <w:rPr>
          <w:rFonts w:ascii="宋体" w:eastAsia="宋体" w:hAnsi="宋体" w:hint="eastAsia"/>
          <w:sz w:val="28"/>
          <w:szCs w:val="28"/>
        </w:rPr>
      </w:pPr>
      <w:bookmarkStart w:id="7" w:name="_Toc182939574"/>
      <w:r w:rsidRPr="00B169EC">
        <w:rPr>
          <w:rFonts w:ascii="宋体" w:eastAsia="宋体" w:hAnsi="宋体"/>
          <w:sz w:val="28"/>
          <w:szCs w:val="28"/>
        </w:rPr>
        <w:lastRenderedPageBreak/>
        <w:t>2.3双栏排版</w:t>
      </w:r>
      <w:bookmarkEnd w:id="7"/>
    </w:p>
    <w:p w14:paraId="771A8308" w14:textId="77777777" w:rsidR="00B61B7F" w:rsidRDefault="00B61B7F" w:rsidP="00B61B7F">
      <w:pPr>
        <w:rPr>
          <w:rFonts w:hint="eastAsia"/>
        </w:rPr>
        <w:sectPr w:rsidR="00B61B7F" w:rsidSect="007B2DB0">
          <w:headerReference w:type="default" r:id="rId17"/>
          <w:footerReference w:type="default" r:id="rId18"/>
          <w:pgSz w:w="11906" w:h="16838"/>
          <w:pgMar w:top="1440" w:right="1418" w:bottom="1440" w:left="1418" w:header="851" w:footer="992" w:gutter="0"/>
          <w:cols w:space="425"/>
          <w:docGrid w:type="lines" w:linePitch="312"/>
        </w:sectPr>
      </w:pPr>
    </w:p>
    <w:p w14:paraId="6ED4C3A2" w14:textId="77777777" w:rsidR="00B61B7F" w:rsidRPr="00B61B7F" w:rsidRDefault="00B61B7F" w:rsidP="00B61B7F">
      <w:pPr>
        <w:spacing w:line="400" w:lineRule="exact"/>
        <w:ind w:firstLineChars="200" w:firstLine="480"/>
        <w:rPr>
          <w:rFonts w:ascii="宋体" w:eastAsia="宋体" w:hAnsi="宋体" w:hint="eastAsia"/>
          <w:sz w:val="24"/>
          <w:szCs w:val="24"/>
        </w:rPr>
      </w:pPr>
      <w:r w:rsidRPr="00B61B7F">
        <w:rPr>
          <w:rFonts w:ascii="宋体" w:eastAsia="宋体" w:hAnsi="宋体" w:hint="eastAsia"/>
          <w:sz w:val="24"/>
          <w:szCs w:val="24"/>
        </w:rPr>
        <w:t>深度学习是一种机器学习的技术，它主要通过模拟人类大脑的神经网络结构，利用大量数据进行训练，自动学习特征并进行模式识别。深度学习在许多领域，如计算机视觉、自然语言处理、语音识别等，取得了显著的成果。</w:t>
      </w:r>
    </w:p>
    <w:p w14:paraId="73621848" w14:textId="77777777" w:rsidR="00B61B7F" w:rsidRPr="00B61B7F" w:rsidRDefault="00B61B7F" w:rsidP="00B61B7F">
      <w:pPr>
        <w:spacing w:line="400" w:lineRule="exact"/>
        <w:ind w:firstLineChars="200" w:firstLine="480"/>
        <w:rPr>
          <w:rFonts w:ascii="宋体" w:eastAsia="宋体" w:hAnsi="宋体" w:hint="eastAsia"/>
          <w:sz w:val="24"/>
          <w:szCs w:val="24"/>
        </w:rPr>
      </w:pPr>
      <w:r w:rsidRPr="00B61B7F">
        <w:rPr>
          <w:rFonts w:ascii="宋体" w:eastAsia="宋体" w:hAnsi="宋体" w:hint="eastAsia"/>
          <w:sz w:val="24"/>
          <w:szCs w:val="24"/>
        </w:rPr>
        <w:t>深度学习的核心思想是通过多层（深层）神经网络，尤其是卷积神经网络（CNN）、循环神经网络（RNN）等模型，来学习输入数据的多层次抽象特征。在这个过程中，神经网络通过反向传播算法调整权重和偏置，以最小</w:t>
      </w:r>
      <w:proofErr w:type="gramStart"/>
      <w:r w:rsidRPr="00B61B7F">
        <w:rPr>
          <w:rFonts w:ascii="宋体" w:eastAsia="宋体" w:hAnsi="宋体" w:hint="eastAsia"/>
          <w:sz w:val="24"/>
          <w:szCs w:val="24"/>
        </w:rPr>
        <w:t>化预测</w:t>
      </w:r>
      <w:proofErr w:type="gramEnd"/>
      <w:r w:rsidRPr="00B61B7F">
        <w:rPr>
          <w:rFonts w:ascii="宋体" w:eastAsia="宋体" w:hAnsi="宋体" w:hint="eastAsia"/>
          <w:sz w:val="24"/>
          <w:szCs w:val="24"/>
        </w:rPr>
        <w:t>误差。</w:t>
      </w:r>
    </w:p>
    <w:p w14:paraId="154A7ADE" w14:textId="77777777" w:rsidR="00B61B7F" w:rsidRPr="00B61B7F" w:rsidRDefault="00B61B7F" w:rsidP="00B61B7F">
      <w:pPr>
        <w:spacing w:line="400" w:lineRule="exact"/>
        <w:ind w:firstLineChars="200" w:firstLine="480"/>
        <w:rPr>
          <w:rFonts w:ascii="宋体" w:eastAsia="宋体" w:hAnsi="宋体" w:hint="eastAsia"/>
          <w:sz w:val="24"/>
          <w:szCs w:val="24"/>
        </w:rPr>
      </w:pPr>
      <w:r w:rsidRPr="00B61B7F">
        <w:rPr>
          <w:rFonts w:ascii="宋体" w:eastAsia="宋体" w:hAnsi="宋体" w:hint="eastAsia"/>
          <w:sz w:val="24"/>
          <w:szCs w:val="24"/>
        </w:rPr>
        <w:t>深度学习的进展与计算能力的提升密切相关，尤其是GPU（图形处理单元）的出现，使得大规模神经网络的训练变得更加高效。此外，数据的可获得性也是深度学习快速发展的一个关键因素。通过大量的标注数据，深度学习模型能够自动识别图像、音频和文本等复杂数据的模式。</w:t>
      </w:r>
    </w:p>
    <w:p w14:paraId="65586219" w14:textId="77777777" w:rsidR="00B61B7F" w:rsidRPr="00B61B7F" w:rsidRDefault="00B61B7F" w:rsidP="00B61B7F">
      <w:pPr>
        <w:spacing w:line="400" w:lineRule="exact"/>
        <w:ind w:firstLineChars="200" w:firstLine="480"/>
        <w:rPr>
          <w:rFonts w:ascii="宋体" w:eastAsia="宋体" w:hAnsi="宋体" w:hint="eastAsia"/>
          <w:sz w:val="24"/>
          <w:szCs w:val="24"/>
        </w:rPr>
      </w:pPr>
      <w:r w:rsidRPr="00B61B7F">
        <w:rPr>
          <w:rFonts w:ascii="宋体" w:eastAsia="宋体" w:hAnsi="宋体" w:hint="eastAsia"/>
          <w:sz w:val="24"/>
          <w:szCs w:val="24"/>
        </w:rPr>
        <w:t>与传统机器学习方法不同，深度学习能够自动地从数据中提取特征，而不需要</w:t>
      </w:r>
      <w:r w:rsidRPr="00B61B7F">
        <w:rPr>
          <w:rFonts w:ascii="宋体" w:eastAsia="宋体" w:hAnsi="宋体" w:hint="eastAsia"/>
          <w:sz w:val="24"/>
          <w:szCs w:val="24"/>
        </w:rPr>
        <w:t>手工设计特征提取器。这样可以处理更为复杂和多样的数据，如图像、视频、音频等，这些在传统方法中通常需要特定的手工特征工程。</w:t>
      </w:r>
    </w:p>
    <w:p w14:paraId="0AB855EB" w14:textId="77777777" w:rsidR="00B61B7F" w:rsidRPr="00B61B7F" w:rsidRDefault="00B61B7F" w:rsidP="00B61B7F">
      <w:pPr>
        <w:spacing w:line="400" w:lineRule="exact"/>
        <w:ind w:firstLineChars="200" w:firstLine="480"/>
        <w:rPr>
          <w:rFonts w:ascii="宋体" w:eastAsia="宋体" w:hAnsi="宋体" w:hint="eastAsia"/>
          <w:sz w:val="24"/>
          <w:szCs w:val="24"/>
        </w:rPr>
      </w:pPr>
      <w:r w:rsidRPr="00B61B7F">
        <w:rPr>
          <w:rFonts w:ascii="宋体" w:eastAsia="宋体" w:hAnsi="宋体" w:hint="eastAsia"/>
          <w:sz w:val="24"/>
          <w:szCs w:val="24"/>
        </w:rPr>
        <w:t>深度学习的应用已经非常广泛。比如，在图像处理方面，深度学习被用于物体识别、自动驾驶、医疗影像分析等；在自然语言处理方面，它被应用于机器翻译、情感分析、语音助手等；在推荐系统方面，它可以根据用户的兴趣推荐个性化内容。</w:t>
      </w:r>
    </w:p>
    <w:p w14:paraId="5CC4BD02" w14:textId="77777777" w:rsidR="00B61B7F" w:rsidRPr="00B61B7F" w:rsidRDefault="00B61B7F" w:rsidP="00B61B7F">
      <w:pPr>
        <w:spacing w:line="400" w:lineRule="exact"/>
        <w:rPr>
          <w:rFonts w:ascii="宋体" w:eastAsia="宋体" w:hAnsi="宋体" w:hint="eastAsia"/>
          <w:sz w:val="24"/>
          <w:szCs w:val="24"/>
        </w:rPr>
      </w:pPr>
      <w:r w:rsidRPr="00B61B7F">
        <w:rPr>
          <w:rFonts w:ascii="宋体" w:eastAsia="宋体" w:hAnsi="宋体" w:hint="eastAsia"/>
          <w:sz w:val="24"/>
          <w:szCs w:val="24"/>
        </w:rPr>
        <w:t>深度学习的成功还得益于优化算法的不断改进，如梯度下降算法、Adam优化器等，这些算法能够帮助网络更快速地收敛并减少过拟合的风险。此外，正则化技术如Dropout、Batch Normalization等，也在训练过程中起到了重要作用。</w:t>
      </w:r>
    </w:p>
    <w:p w14:paraId="1D45F6AD" w14:textId="483D84F4" w:rsidR="00B61B7F" w:rsidRPr="00B61B7F" w:rsidRDefault="00B61B7F" w:rsidP="00B61B7F">
      <w:pPr>
        <w:spacing w:line="400" w:lineRule="exact"/>
        <w:ind w:firstLineChars="200" w:firstLine="480"/>
        <w:rPr>
          <w:rFonts w:ascii="宋体" w:eastAsia="宋体" w:hAnsi="宋体" w:hint="eastAsia"/>
          <w:sz w:val="24"/>
          <w:szCs w:val="24"/>
        </w:rPr>
        <w:sectPr w:rsidR="00B61B7F" w:rsidRPr="00B61B7F" w:rsidSect="00B61B7F">
          <w:type w:val="continuous"/>
          <w:pgSz w:w="11906" w:h="16838"/>
          <w:pgMar w:top="1440" w:right="1418" w:bottom="1440" w:left="1418" w:header="851" w:footer="992" w:gutter="0"/>
          <w:cols w:num="2" w:space="425"/>
          <w:docGrid w:type="lines" w:linePitch="312"/>
        </w:sectPr>
      </w:pPr>
      <w:r w:rsidRPr="00B61B7F">
        <w:rPr>
          <w:rFonts w:ascii="宋体" w:eastAsia="宋体" w:hAnsi="宋体" w:hint="eastAsia"/>
          <w:sz w:val="24"/>
          <w:szCs w:val="24"/>
        </w:rPr>
        <w:t>总的来说，深度学习通过模仿大脑的神经元连接方式，使机器能够从海量数据中自动学习到有用的模式，从而在多种领域中取得了令人瞩目的成</w:t>
      </w:r>
      <w:r>
        <w:rPr>
          <w:rFonts w:ascii="宋体" w:eastAsia="宋体" w:hAnsi="宋体" w:hint="eastAsia"/>
          <w:sz w:val="24"/>
          <w:szCs w:val="24"/>
        </w:rPr>
        <w:t>就。</w:t>
      </w:r>
    </w:p>
    <w:p w14:paraId="20150A17" w14:textId="77777777" w:rsidR="00A133D8" w:rsidRPr="00B61B7F" w:rsidRDefault="00A133D8" w:rsidP="00B61B7F">
      <w:pPr>
        <w:rPr>
          <w:rFonts w:hint="eastAsia"/>
        </w:rPr>
        <w:sectPr w:rsidR="00A133D8" w:rsidRPr="00B61B7F" w:rsidSect="00B61B7F">
          <w:type w:val="continuous"/>
          <w:pgSz w:w="11906" w:h="16838"/>
          <w:pgMar w:top="1440" w:right="1418" w:bottom="1440" w:left="1418" w:header="851" w:footer="992" w:gutter="0"/>
          <w:cols w:num="2" w:space="425"/>
          <w:docGrid w:type="lines" w:linePitch="312"/>
        </w:sectPr>
      </w:pPr>
      <w:bookmarkStart w:id="8" w:name="_Toc182939575"/>
    </w:p>
    <w:p w14:paraId="7B3338B8" w14:textId="77777777" w:rsidR="00B61B7F" w:rsidRDefault="00B61B7F" w:rsidP="00B61B7F">
      <w:pPr>
        <w:rPr>
          <w:rFonts w:hint="eastAsia"/>
        </w:rPr>
        <w:sectPr w:rsidR="00B61B7F" w:rsidSect="00B61B7F">
          <w:type w:val="continuous"/>
          <w:pgSz w:w="11906" w:h="16838"/>
          <w:pgMar w:top="1440" w:right="1418" w:bottom="1440" w:left="1418" w:header="851" w:footer="992" w:gutter="0"/>
          <w:cols w:num="2" w:space="425"/>
          <w:docGrid w:type="lines" w:linePitch="312"/>
        </w:sectPr>
      </w:pPr>
    </w:p>
    <w:p w14:paraId="138A6C2A" w14:textId="4134BBAF" w:rsidR="00B169EC" w:rsidRDefault="00B169EC" w:rsidP="00B169EC">
      <w:pPr>
        <w:pStyle w:val="1"/>
        <w:rPr>
          <w:rFonts w:ascii="宋体" w:eastAsia="宋体" w:hAnsi="宋体" w:hint="eastAsia"/>
          <w:sz w:val="30"/>
          <w:szCs w:val="30"/>
        </w:rPr>
      </w:pPr>
      <w:r w:rsidRPr="00B169EC">
        <w:rPr>
          <w:rFonts w:ascii="宋体" w:eastAsia="宋体" w:hAnsi="宋体"/>
          <w:sz w:val="30"/>
          <w:szCs w:val="30"/>
        </w:rPr>
        <w:t>3 实验总结</w:t>
      </w:r>
      <w:bookmarkEnd w:id="8"/>
    </w:p>
    <w:p w14:paraId="0AC136EF" w14:textId="77777777" w:rsidR="00B61B7F" w:rsidRDefault="00B61B7F" w:rsidP="00A133D8">
      <w:pPr>
        <w:spacing w:line="400" w:lineRule="exact"/>
        <w:ind w:firstLineChars="200" w:firstLine="480"/>
        <w:rPr>
          <w:rFonts w:ascii="宋体" w:eastAsia="宋体" w:hAnsi="宋体" w:hint="eastAsia"/>
          <w:sz w:val="24"/>
          <w:szCs w:val="24"/>
        </w:rPr>
        <w:sectPr w:rsidR="00B61B7F" w:rsidSect="00B61B7F">
          <w:type w:val="continuous"/>
          <w:pgSz w:w="11906" w:h="16838"/>
          <w:pgMar w:top="1440" w:right="1418" w:bottom="1440" w:left="1418" w:header="851" w:footer="992" w:gutter="0"/>
          <w:cols w:num="2" w:space="425"/>
          <w:docGrid w:type="lines" w:linePitch="312"/>
        </w:sectPr>
      </w:pPr>
    </w:p>
    <w:p w14:paraId="39F9D9DF" w14:textId="7FAA2BF3" w:rsidR="00346412" w:rsidRPr="00AA3F7A" w:rsidRDefault="00A133D8" w:rsidP="00AA3F7A">
      <w:pPr>
        <w:spacing w:line="400" w:lineRule="exact"/>
        <w:ind w:firstLineChars="200" w:firstLine="480"/>
        <w:rPr>
          <w:rFonts w:ascii="宋体" w:eastAsia="宋体" w:hAnsi="宋体" w:hint="eastAsia"/>
          <w:sz w:val="24"/>
          <w:szCs w:val="24"/>
        </w:rPr>
      </w:pPr>
      <w:r w:rsidRPr="00A133D8">
        <w:rPr>
          <w:rFonts w:ascii="宋体" w:eastAsia="宋体" w:hAnsi="宋体" w:hint="eastAsia"/>
          <w:sz w:val="24"/>
          <w:szCs w:val="24"/>
        </w:rPr>
        <w:t>在学习了如何在Word中插入Excel表格和引</w:t>
      </w:r>
      <w:r w:rsidR="00B61B7F">
        <w:rPr>
          <w:rFonts w:ascii="宋体" w:eastAsia="宋体" w:hAnsi="宋体" w:hint="eastAsia"/>
          <w:sz w:val="24"/>
          <w:szCs w:val="24"/>
        </w:rPr>
        <w:t>入</w:t>
      </w:r>
      <w:r w:rsidRPr="00A133D8">
        <w:rPr>
          <w:rFonts w:ascii="宋体" w:eastAsia="宋体" w:hAnsi="宋体" w:hint="eastAsia"/>
          <w:sz w:val="24"/>
          <w:szCs w:val="24"/>
        </w:rPr>
        <w:t>Exce</w:t>
      </w:r>
      <w:r w:rsidR="00B61B7F">
        <w:rPr>
          <w:rFonts w:ascii="宋体" w:eastAsia="宋体" w:hAnsi="宋体" w:hint="eastAsia"/>
          <w:sz w:val="24"/>
          <w:szCs w:val="24"/>
        </w:rPr>
        <w:t>l</w:t>
      </w:r>
      <w:r w:rsidRPr="00A133D8">
        <w:rPr>
          <w:rFonts w:ascii="宋体" w:eastAsia="宋体" w:hAnsi="宋体" w:hint="eastAsia"/>
          <w:sz w:val="24"/>
          <w:szCs w:val="24"/>
        </w:rPr>
        <w:t>数据后，我掌握了两种常用的操作方式。首先，通过插入 Excel 表格，我可以直接将 Excel工作表中的表格嵌入 Word文档，保持其格式和内容不变，方便处理复杂的数据。其次，引用Excel数据则可以在 Word 中链接到外部的 Excel文件，实现数据的实时更新，避免手动重复输入。关于 Word 布局，我学习了如何使用分栏、调整行间距和设置页面边距等功能，使文档的排版更加美观、清晰。这些技能提高了文档的整洁性和专业度，增强了文档处理的效率。</w:t>
      </w:r>
    </w:p>
    <w:sectPr w:rsidR="00346412" w:rsidRPr="00AA3F7A" w:rsidSect="00A133D8">
      <w:type w:val="continuous"/>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9C4A7" w14:textId="77777777" w:rsidR="009E63B3" w:rsidRDefault="009E63B3" w:rsidP="008D2039">
      <w:pPr>
        <w:rPr>
          <w:rFonts w:hint="eastAsia"/>
        </w:rPr>
      </w:pPr>
      <w:r>
        <w:separator/>
      </w:r>
    </w:p>
  </w:endnote>
  <w:endnote w:type="continuationSeparator" w:id="0">
    <w:p w14:paraId="3F39E3F8" w14:textId="77777777" w:rsidR="009E63B3" w:rsidRDefault="009E63B3" w:rsidP="008D20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7462169"/>
      <w:docPartObj>
        <w:docPartGallery w:val="Page Numbers (Bottom of Page)"/>
        <w:docPartUnique/>
      </w:docPartObj>
    </w:sdtPr>
    <w:sdtContent>
      <w:p w14:paraId="478EF07A" w14:textId="0D939CCA" w:rsidR="008D622A" w:rsidRDefault="008D622A">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58E18C0D" w14:textId="77777777" w:rsidR="00B169EC" w:rsidRDefault="00B169E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473A11" w14:textId="77777777" w:rsidR="009E63B3" w:rsidRDefault="009E63B3" w:rsidP="008D2039">
      <w:pPr>
        <w:rPr>
          <w:rFonts w:hint="eastAsia"/>
        </w:rPr>
      </w:pPr>
      <w:r>
        <w:separator/>
      </w:r>
    </w:p>
  </w:footnote>
  <w:footnote w:type="continuationSeparator" w:id="0">
    <w:p w14:paraId="32D036EA" w14:textId="77777777" w:rsidR="009E63B3" w:rsidRDefault="009E63B3" w:rsidP="008D203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C7B4A" w14:textId="669995AE" w:rsidR="00B169EC" w:rsidRPr="00B169EC" w:rsidRDefault="00B169EC">
    <w:pPr>
      <w:pStyle w:val="a5"/>
      <w:rPr>
        <w:rFonts w:ascii="黑体" w:eastAsia="黑体" w:hAnsi="黑体" w:hint="eastAsia"/>
        <w:color w:val="000000" w:themeColor="text1"/>
        <w14:textOutline w14:w="9525" w14:cap="rnd" w14:cmpd="sng" w14:algn="ctr">
          <w14:noFill/>
          <w14:prstDash w14:val="solid"/>
          <w14:bevel/>
        </w14:textOutline>
      </w:rPr>
    </w:pPr>
    <w:r w:rsidRPr="00B169EC">
      <w:rPr>
        <w:rFonts w:ascii="黑体" w:eastAsia="黑体" w:hAnsi="黑体" w:hint="eastAsia"/>
        <w:color w:val="000000" w:themeColor="text1"/>
        <w14:textOutline w14:w="9525" w14:cap="rnd" w14:cmpd="sng" w14:algn="ctr">
          <w14:noFill/>
          <w14:prstDash w14:val="solid"/>
          <w14:bevel/>
        </w14:textOutline>
      </w:rPr>
      <w:t>导论实验报告</w:t>
    </w:r>
  </w:p>
  <w:p w14:paraId="01C2B022" w14:textId="77777777" w:rsidR="00B169EC" w:rsidRPr="008D622A" w:rsidRDefault="00B169EC">
    <w:pPr>
      <w:pStyle w:val="a5"/>
      <w:rPr>
        <w:rFonts w:hint="eastAsia"/>
        <w:color w:val="000000" w:themeColor="text1"/>
        <w14:textOutline w14:w="9525" w14:cap="rnd" w14:cmpd="sng" w14:algn="ctr">
          <w14:solidFill>
            <w14:schemeClr w14:val="tx1"/>
          </w14:solidFill>
          <w14:prstDash w14:val="solid"/>
          <w14:bevel/>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27888"/>
    <w:multiLevelType w:val="multilevel"/>
    <w:tmpl w:val="91A859EA"/>
    <w:lvl w:ilvl="0">
      <w:start w:val="1"/>
      <w:numFmt w:val="decimal"/>
      <w:lvlText w:val="%1"/>
      <w:lvlJc w:val="left"/>
      <w:pPr>
        <w:ind w:left="880" w:hanging="880"/>
      </w:pPr>
      <w:rPr>
        <w:rFonts w:hint="default"/>
      </w:rPr>
    </w:lvl>
    <w:lvl w:ilvl="1">
      <w:start w:val="1"/>
      <w:numFmt w:val="decimal"/>
      <w:lvlText w:val="%1.%2"/>
      <w:lvlJc w:val="left"/>
      <w:pPr>
        <w:ind w:left="1760" w:hanging="880"/>
      </w:pPr>
      <w:rPr>
        <w:rFonts w:hint="default"/>
      </w:rPr>
    </w:lvl>
    <w:lvl w:ilvl="2">
      <w:start w:val="1"/>
      <w:numFmt w:val="decimal"/>
      <w:lvlText w:val="%1.%2.%3"/>
      <w:lvlJc w:val="left"/>
      <w:pPr>
        <w:ind w:left="3200" w:hanging="1440"/>
      </w:pPr>
      <w:rPr>
        <w:rFonts w:hint="default"/>
      </w:rPr>
    </w:lvl>
    <w:lvl w:ilvl="3">
      <w:start w:val="1"/>
      <w:numFmt w:val="decimal"/>
      <w:lvlText w:val="%1.%2.%3.%4"/>
      <w:lvlJc w:val="left"/>
      <w:pPr>
        <w:ind w:left="4440" w:hanging="1800"/>
      </w:pPr>
      <w:rPr>
        <w:rFonts w:hint="default"/>
      </w:rPr>
    </w:lvl>
    <w:lvl w:ilvl="4">
      <w:start w:val="1"/>
      <w:numFmt w:val="decimal"/>
      <w:lvlText w:val="%1.%2.%3.%4.%5"/>
      <w:lvlJc w:val="left"/>
      <w:pPr>
        <w:ind w:left="5680" w:hanging="2160"/>
      </w:pPr>
      <w:rPr>
        <w:rFonts w:hint="default"/>
      </w:rPr>
    </w:lvl>
    <w:lvl w:ilvl="5">
      <w:start w:val="1"/>
      <w:numFmt w:val="decimal"/>
      <w:lvlText w:val="%1.%2.%3.%4.%5.%6"/>
      <w:lvlJc w:val="left"/>
      <w:pPr>
        <w:ind w:left="6920" w:hanging="2520"/>
      </w:pPr>
      <w:rPr>
        <w:rFonts w:hint="default"/>
      </w:rPr>
    </w:lvl>
    <w:lvl w:ilvl="6">
      <w:start w:val="1"/>
      <w:numFmt w:val="decimal"/>
      <w:lvlText w:val="%1.%2.%3.%4.%5.%6.%7"/>
      <w:lvlJc w:val="left"/>
      <w:pPr>
        <w:ind w:left="8160" w:hanging="2880"/>
      </w:pPr>
      <w:rPr>
        <w:rFonts w:hint="default"/>
      </w:rPr>
    </w:lvl>
    <w:lvl w:ilvl="7">
      <w:start w:val="1"/>
      <w:numFmt w:val="decimal"/>
      <w:lvlText w:val="%1.%2.%3.%4.%5.%6.%7.%8"/>
      <w:lvlJc w:val="left"/>
      <w:pPr>
        <w:ind w:left="9760" w:hanging="3600"/>
      </w:pPr>
      <w:rPr>
        <w:rFonts w:hint="default"/>
      </w:rPr>
    </w:lvl>
    <w:lvl w:ilvl="8">
      <w:start w:val="1"/>
      <w:numFmt w:val="decimal"/>
      <w:lvlText w:val="%1.%2.%3.%4.%5.%6.%7.%8.%9"/>
      <w:lvlJc w:val="left"/>
      <w:pPr>
        <w:ind w:left="11000" w:hanging="3960"/>
      </w:pPr>
      <w:rPr>
        <w:rFonts w:hint="default"/>
      </w:rPr>
    </w:lvl>
  </w:abstractNum>
  <w:abstractNum w:abstractNumId="1" w15:restartNumberingAfterBreak="0">
    <w:nsid w:val="229039F5"/>
    <w:multiLevelType w:val="hybridMultilevel"/>
    <w:tmpl w:val="E0328D22"/>
    <w:lvl w:ilvl="0" w:tplc="174637F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90C03DE"/>
    <w:multiLevelType w:val="multilevel"/>
    <w:tmpl w:val="82B60EC6"/>
    <w:lvl w:ilvl="0">
      <w:start w:val="1"/>
      <w:numFmt w:val="decimal"/>
      <w:lvlText w:val="%1."/>
      <w:lvlJc w:val="left"/>
      <w:pPr>
        <w:ind w:left="360" w:hanging="360"/>
      </w:pPr>
      <w:rPr>
        <w:rFonts w:ascii="华文中宋" w:eastAsia="华文中宋" w:hAnsi="华文中宋" w:hint="default"/>
      </w:rPr>
    </w:lvl>
    <w:lvl w:ilvl="1">
      <w:start w:val="2"/>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FF94BA9"/>
    <w:multiLevelType w:val="hybridMultilevel"/>
    <w:tmpl w:val="0BD685F2"/>
    <w:lvl w:ilvl="0" w:tplc="FB302092">
      <w:start w:val="1"/>
      <w:numFmt w:val="japaneseCounting"/>
      <w:lvlText w:val="%1、"/>
      <w:lvlJc w:val="left"/>
      <w:pPr>
        <w:ind w:left="880" w:hanging="8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34985668">
    <w:abstractNumId w:val="3"/>
  </w:num>
  <w:num w:numId="2" w16cid:durableId="479350468">
    <w:abstractNumId w:val="0"/>
  </w:num>
  <w:num w:numId="3" w16cid:durableId="469520012">
    <w:abstractNumId w:val="1"/>
  </w:num>
  <w:num w:numId="4" w16cid:durableId="1038623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83"/>
    <w:rsid w:val="00017B1C"/>
    <w:rsid w:val="00033D09"/>
    <w:rsid w:val="000434B3"/>
    <w:rsid w:val="000A6054"/>
    <w:rsid w:val="000D3D83"/>
    <w:rsid w:val="000F5112"/>
    <w:rsid w:val="00106DEE"/>
    <w:rsid w:val="00160279"/>
    <w:rsid w:val="00162698"/>
    <w:rsid w:val="001A49EC"/>
    <w:rsid w:val="002D3E2A"/>
    <w:rsid w:val="002E317A"/>
    <w:rsid w:val="002F37CE"/>
    <w:rsid w:val="00346412"/>
    <w:rsid w:val="003B775B"/>
    <w:rsid w:val="00442AA6"/>
    <w:rsid w:val="005062AE"/>
    <w:rsid w:val="00524AEB"/>
    <w:rsid w:val="005335CF"/>
    <w:rsid w:val="00583C1E"/>
    <w:rsid w:val="00587841"/>
    <w:rsid w:val="005F257E"/>
    <w:rsid w:val="00606649"/>
    <w:rsid w:val="006122BB"/>
    <w:rsid w:val="006443DE"/>
    <w:rsid w:val="0066120B"/>
    <w:rsid w:val="0067168B"/>
    <w:rsid w:val="0067787C"/>
    <w:rsid w:val="006E160D"/>
    <w:rsid w:val="006F01A0"/>
    <w:rsid w:val="00720717"/>
    <w:rsid w:val="00754511"/>
    <w:rsid w:val="007A255B"/>
    <w:rsid w:val="007A4FA0"/>
    <w:rsid w:val="007B2DB0"/>
    <w:rsid w:val="007C6147"/>
    <w:rsid w:val="008278C4"/>
    <w:rsid w:val="008D2039"/>
    <w:rsid w:val="008D2B87"/>
    <w:rsid w:val="008D622A"/>
    <w:rsid w:val="0090659D"/>
    <w:rsid w:val="009E63B3"/>
    <w:rsid w:val="00A03BEC"/>
    <w:rsid w:val="00A133D8"/>
    <w:rsid w:val="00A31645"/>
    <w:rsid w:val="00A5414D"/>
    <w:rsid w:val="00AA3F7A"/>
    <w:rsid w:val="00AB24E8"/>
    <w:rsid w:val="00AE0C96"/>
    <w:rsid w:val="00AE22F9"/>
    <w:rsid w:val="00AE27E8"/>
    <w:rsid w:val="00B169EC"/>
    <w:rsid w:val="00B3463B"/>
    <w:rsid w:val="00B412F9"/>
    <w:rsid w:val="00B42CCE"/>
    <w:rsid w:val="00B43501"/>
    <w:rsid w:val="00B513CC"/>
    <w:rsid w:val="00B61B7F"/>
    <w:rsid w:val="00B620EE"/>
    <w:rsid w:val="00B743C3"/>
    <w:rsid w:val="00BF3E0A"/>
    <w:rsid w:val="00BF73DD"/>
    <w:rsid w:val="00BF7E98"/>
    <w:rsid w:val="00C33AA6"/>
    <w:rsid w:val="00CB3360"/>
    <w:rsid w:val="00D11BC3"/>
    <w:rsid w:val="00D369D7"/>
    <w:rsid w:val="00D36ADB"/>
    <w:rsid w:val="00E22863"/>
    <w:rsid w:val="00E61BA7"/>
    <w:rsid w:val="00E96880"/>
    <w:rsid w:val="00F01FED"/>
    <w:rsid w:val="00F67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6458C"/>
  <w15:chartTrackingRefBased/>
  <w15:docId w15:val="{ADF28BEE-2BA5-49C6-B1F1-BBE0FACF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775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5414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2071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B775B"/>
    <w:pPr>
      <w:ind w:firstLineChars="200" w:firstLine="420"/>
    </w:pPr>
  </w:style>
  <w:style w:type="character" w:customStyle="1" w:styleId="10">
    <w:name w:val="标题 1 字符"/>
    <w:basedOn w:val="a0"/>
    <w:link w:val="1"/>
    <w:uiPriority w:val="9"/>
    <w:rsid w:val="003B775B"/>
    <w:rPr>
      <w:b/>
      <w:bCs/>
      <w:kern w:val="44"/>
      <w:sz w:val="44"/>
      <w:szCs w:val="44"/>
    </w:rPr>
  </w:style>
  <w:style w:type="character" w:customStyle="1" w:styleId="20">
    <w:name w:val="标题 2 字符"/>
    <w:basedOn w:val="a0"/>
    <w:link w:val="2"/>
    <w:uiPriority w:val="9"/>
    <w:rsid w:val="00A5414D"/>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0F511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F5112"/>
  </w:style>
  <w:style w:type="paragraph" w:styleId="TOC2">
    <w:name w:val="toc 2"/>
    <w:basedOn w:val="a"/>
    <w:next w:val="a"/>
    <w:autoRedefine/>
    <w:uiPriority w:val="39"/>
    <w:unhideWhenUsed/>
    <w:rsid w:val="000F5112"/>
    <w:pPr>
      <w:ind w:leftChars="200" w:left="420"/>
    </w:pPr>
  </w:style>
  <w:style w:type="character" w:styleId="a4">
    <w:name w:val="Hyperlink"/>
    <w:basedOn w:val="a0"/>
    <w:uiPriority w:val="99"/>
    <w:unhideWhenUsed/>
    <w:rsid w:val="000F5112"/>
    <w:rPr>
      <w:color w:val="0563C1" w:themeColor="hyperlink"/>
      <w:u w:val="single"/>
    </w:rPr>
  </w:style>
  <w:style w:type="paragraph" w:styleId="a5">
    <w:name w:val="header"/>
    <w:basedOn w:val="a"/>
    <w:link w:val="a6"/>
    <w:uiPriority w:val="99"/>
    <w:unhideWhenUsed/>
    <w:rsid w:val="008D203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D2039"/>
    <w:rPr>
      <w:sz w:val="18"/>
      <w:szCs w:val="18"/>
    </w:rPr>
  </w:style>
  <w:style w:type="paragraph" w:styleId="a7">
    <w:name w:val="footer"/>
    <w:basedOn w:val="a"/>
    <w:link w:val="a8"/>
    <w:uiPriority w:val="99"/>
    <w:unhideWhenUsed/>
    <w:rsid w:val="008D2039"/>
    <w:pPr>
      <w:tabs>
        <w:tab w:val="center" w:pos="4153"/>
        <w:tab w:val="right" w:pos="8306"/>
      </w:tabs>
      <w:snapToGrid w:val="0"/>
      <w:jc w:val="left"/>
    </w:pPr>
    <w:rPr>
      <w:sz w:val="18"/>
      <w:szCs w:val="18"/>
    </w:rPr>
  </w:style>
  <w:style w:type="character" w:customStyle="1" w:styleId="a8">
    <w:name w:val="页脚 字符"/>
    <w:basedOn w:val="a0"/>
    <w:link w:val="a7"/>
    <w:uiPriority w:val="99"/>
    <w:rsid w:val="008D2039"/>
    <w:rPr>
      <w:sz w:val="18"/>
      <w:szCs w:val="18"/>
    </w:rPr>
  </w:style>
  <w:style w:type="character" w:customStyle="1" w:styleId="30">
    <w:name w:val="标题 3 字符"/>
    <w:basedOn w:val="a0"/>
    <w:link w:val="3"/>
    <w:uiPriority w:val="9"/>
    <w:semiHidden/>
    <w:rsid w:val="0072071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780357">
      <w:bodyDiv w:val="1"/>
      <w:marLeft w:val="0"/>
      <w:marRight w:val="0"/>
      <w:marTop w:val="0"/>
      <w:marBottom w:val="0"/>
      <w:divBdr>
        <w:top w:val="none" w:sz="0" w:space="0" w:color="auto"/>
        <w:left w:val="none" w:sz="0" w:space="0" w:color="auto"/>
        <w:bottom w:val="none" w:sz="0" w:space="0" w:color="auto"/>
        <w:right w:val="none" w:sz="0" w:space="0" w:color="auto"/>
      </w:divBdr>
      <w:divsChild>
        <w:div w:id="404572688">
          <w:marLeft w:val="0"/>
          <w:marRight w:val="0"/>
          <w:marTop w:val="300"/>
          <w:marBottom w:val="300"/>
          <w:divBdr>
            <w:top w:val="none" w:sz="0" w:space="0" w:color="auto"/>
            <w:left w:val="none" w:sz="0" w:space="0" w:color="auto"/>
            <w:bottom w:val="none" w:sz="0" w:space="0" w:color="auto"/>
            <w:right w:val="none" w:sz="0" w:space="0" w:color="auto"/>
          </w:divBdr>
        </w:div>
        <w:div w:id="1678268781">
          <w:marLeft w:val="0"/>
          <w:marRight w:val="0"/>
          <w:marTop w:val="0"/>
          <w:marBottom w:val="0"/>
          <w:divBdr>
            <w:top w:val="none" w:sz="0" w:space="0" w:color="auto"/>
            <w:left w:val="none" w:sz="0" w:space="0" w:color="auto"/>
            <w:bottom w:val="none" w:sz="0" w:space="0" w:color="auto"/>
            <w:right w:val="none" w:sz="0" w:space="0" w:color="auto"/>
          </w:divBdr>
          <w:divsChild>
            <w:div w:id="19486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265">
      <w:bodyDiv w:val="1"/>
      <w:marLeft w:val="0"/>
      <w:marRight w:val="0"/>
      <w:marTop w:val="0"/>
      <w:marBottom w:val="0"/>
      <w:divBdr>
        <w:top w:val="none" w:sz="0" w:space="0" w:color="auto"/>
        <w:left w:val="none" w:sz="0" w:space="0" w:color="auto"/>
        <w:bottom w:val="none" w:sz="0" w:space="0" w:color="auto"/>
        <w:right w:val="none" w:sz="0" w:space="0" w:color="auto"/>
      </w:divBdr>
      <w:divsChild>
        <w:div w:id="155197181">
          <w:marLeft w:val="0"/>
          <w:marRight w:val="0"/>
          <w:marTop w:val="300"/>
          <w:marBottom w:val="300"/>
          <w:divBdr>
            <w:top w:val="none" w:sz="0" w:space="0" w:color="auto"/>
            <w:left w:val="none" w:sz="0" w:space="0" w:color="auto"/>
            <w:bottom w:val="none" w:sz="0" w:space="0" w:color="auto"/>
            <w:right w:val="none" w:sz="0" w:space="0" w:color="auto"/>
          </w:divBdr>
        </w:div>
        <w:div w:id="1920214157">
          <w:marLeft w:val="0"/>
          <w:marRight w:val="0"/>
          <w:marTop w:val="0"/>
          <w:marBottom w:val="0"/>
          <w:divBdr>
            <w:top w:val="none" w:sz="0" w:space="0" w:color="auto"/>
            <w:left w:val="none" w:sz="0" w:space="0" w:color="auto"/>
            <w:bottom w:val="none" w:sz="0" w:space="0" w:color="auto"/>
            <w:right w:val="none" w:sz="0" w:space="0" w:color="auto"/>
          </w:divBdr>
          <w:divsChild>
            <w:div w:id="17830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8789">
      <w:bodyDiv w:val="1"/>
      <w:marLeft w:val="0"/>
      <w:marRight w:val="0"/>
      <w:marTop w:val="0"/>
      <w:marBottom w:val="0"/>
      <w:divBdr>
        <w:top w:val="none" w:sz="0" w:space="0" w:color="auto"/>
        <w:left w:val="none" w:sz="0" w:space="0" w:color="auto"/>
        <w:bottom w:val="none" w:sz="0" w:space="0" w:color="auto"/>
        <w:right w:val="none" w:sz="0" w:space="0" w:color="auto"/>
      </w:divBdr>
    </w:div>
    <w:div w:id="1261447286">
      <w:bodyDiv w:val="1"/>
      <w:marLeft w:val="0"/>
      <w:marRight w:val="0"/>
      <w:marTop w:val="0"/>
      <w:marBottom w:val="0"/>
      <w:divBdr>
        <w:top w:val="none" w:sz="0" w:space="0" w:color="auto"/>
        <w:left w:val="none" w:sz="0" w:space="0" w:color="auto"/>
        <w:bottom w:val="none" w:sz="0" w:space="0" w:color="auto"/>
        <w:right w:val="none" w:sz="0" w:space="0" w:color="auto"/>
      </w:divBdr>
      <w:divsChild>
        <w:div w:id="2102485728">
          <w:marLeft w:val="0"/>
          <w:marRight w:val="0"/>
          <w:marTop w:val="300"/>
          <w:marBottom w:val="300"/>
          <w:divBdr>
            <w:top w:val="none" w:sz="0" w:space="0" w:color="auto"/>
            <w:left w:val="none" w:sz="0" w:space="0" w:color="auto"/>
            <w:bottom w:val="none" w:sz="0" w:space="0" w:color="auto"/>
            <w:right w:val="none" w:sz="0" w:space="0" w:color="auto"/>
          </w:divBdr>
        </w:div>
        <w:div w:id="1404062247">
          <w:marLeft w:val="0"/>
          <w:marRight w:val="0"/>
          <w:marTop w:val="0"/>
          <w:marBottom w:val="0"/>
          <w:divBdr>
            <w:top w:val="none" w:sz="0" w:space="0" w:color="auto"/>
            <w:left w:val="none" w:sz="0" w:space="0" w:color="auto"/>
            <w:bottom w:val="none" w:sz="0" w:space="0" w:color="auto"/>
            <w:right w:val="none" w:sz="0" w:space="0" w:color="auto"/>
          </w:divBdr>
          <w:divsChild>
            <w:div w:id="11720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5775">
      <w:bodyDiv w:val="1"/>
      <w:marLeft w:val="0"/>
      <w:marRight w:val="0"/>
      <w:marTop w:val="0"/>
      <w:marBottom w:val="0"/>
      <w:divBdr>
        <w:top w:val="none" w:sz="0" w:space="0" w:color="auto"/>
        <w:left w:val="none" w:sz="0" w:space="0" w:color="auto"/>
        <w:bottom w:val="none" w:sz="0" w:space="0" w:color="auto"/>
        <w:right w:val="none" w:sz="0" w:space="0" w:color="auto"/>
      </w:divBdr>
    </w:div>
    <w:div w:id="1990475620">
      <w:bodyDiv w:val="1"/>
      <w:marLeft w:val="0"/>
      <w:marRight w:val="0"/>
      <w:marTop w:val="0"/>
      <w:marBottom w:val="0"/>
      <w:divBdr>
        <w:top w:val="none" w:sz="0" w:space="0" w:color="auto"/>
        <w:left w:val="none" w:sz="0" w:space="0" w:color="auto"/>
        <w:bottom w:val="none" w:sz="0" w:space="0" w:color="auto"/>
        <w:right w:val="none" w:sz="0" w:space="0" w:color="auto"/>
      </w:divBdr>
      <w:divsChild>
        <w:div w:id="1192917831">
          <w:marLeft w:val="0"/>
          <w:marRight w:val="0"/>
          <w:marTop w:val="300"/>
          <w:marBottom w:val="300"/>
          <w:divBdr>
            <w:top w:val="none" w:sz="0" w:space="0" w:color="auto"/>
            <w:left w:val="none" w:sz="0" w:space="0" w:color="auto"/>
            <w:bottom w:val="none" w:sz="0" w:space="0" w:color="auto"/>
            <w:right w:val="none" w:sz="0" w:space="0" w:color="auto"/>
          </w:divBdr>
        </w:div>
        <w:div w:id="847401295">
          <w:marLeft w:val="0"/>
          <w:marRight w:val="0"/>
          <w:marTop w:val="0"/>
          <w:marBottom w:val="0"/>
          <w:divBdr>
            <w:top w:val="none" w:sz="0" w:space="0" w:color="auto"/>
            <w:left w:val="none" w:sz="0" w:space="0" w:color="auto"/>
            <w:bottom w:val="none" w:sz="0" w:space="0" w:color="auto"/>
            <w:right w:val="none" w:sz="0" w:space="0" w:color="auto"/>
          </w:divBdr>
          <w:divsChild>
            <w:div w:id="18622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语文</c:v>
                </c:pt>
              </c:strCache>
            </c:strRef>
          </c:tx>
          <c:spPr>
            <a:solidFill>
              <a:schemeClr val="accent1"/>
            </a:solidFill>
            <a:ln>
              <a:noFill/>
            </a:ln>
            <a:effectLst/>
            <a:sp3d/>
          </c:spPr>
          <c:invertIfNegative val="0"/>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Sheet1!$B$2:$B$11</c:f>
              <c:numCache>
                <c:formatCode>General</c:formatCode>
                <c:ptCount val="10"/>
                <c:pt idx="0">
                  <c:v>80</c:v>
                </c:pt>
                <c:pt idx="1">
                  <c:v>82</c:v>
                </c:pt>
                <c:pt idx="2">
                  <c:v>78</c:v>
                </c:pt>
                <c:pt idx="3">
                  <c:v>77</c:v>
                </c:pt>
                <c:pt idx="4">
                  <c:v>81</c:v>
                </c:pt>
                <c:pt idx="5">
                  <c:v>90</c:v>
                </c:pt>
                <c:pt idx="6">
                  <c:v>79</c:v>
                </c:pt>
                <c:pt idx="7">
                  <c:v>89</c:v>
                </c:pt>
                <c:pt idx="8">
                  <c:v>91</c:v>
                </c:pt>
                <c:pt idx="9">
                  <c:v>100</c:v>
                </c:pt>
              </c:numCache>
            </c:numRef>
          </c:val>
          <c:extLst>
            <c:ext xmlns:c16="http://schemas.microsoft.com/office/drawing/2014/chart" uri="{C3380CC4-5D6E-409C-BE32-E72D297353CC}">
              <c16:uniqueId val="{00000000-9770-41D7-8600-E6E4B2A9BC3D}"/>
            </c:ext>
          </c:extLst>
        </c:ser>
        <c:ser>
          <c:idx val="1"/>
          <c:order val="1"/>
          <c:tx>
            <c:strRef>
              <c:f>Sheet1!$C$1</c:f>
              <c:strCache>
                <c:ptCount val="1"/>
                <c:pt idx="0">
                  <c:v>数学</c:v>
                </c:pt>
              </c:strCache>
            </c:strRef>
          </c:tx>
          <c:spPr>
            <a:solidFill>
              <a:schemeClr val="accent2"/>
            </a:solidFill>
            <a:ln>
              <a:noFill/>
            </a:ln>
            <a:effectLst/>
            <a:sp3d/>
          </c:spPr>
          <c:invertIfNegative val="0"/>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Sheet1!$C$2:$C$11</c:f>
              <c:numCache>
                <c:formatCode>General</c:formatCode>
                <c:ptCount val="10"/>
                <c:pt idx="0">
                  <c:v>88</c:v>
                </c:pt>
                <c:pt idx="1">
                  <c:v>90</c:v>
                </c:pt>
                <c:pt idx="2">
                  <c:v>92</c:v>
                </c:pt>
                <c:pt idx="3">
                  <c:v>87</c:v>
                </c:pt>
                <c:pt idx="4">
                  <c:v>86</c:v>
                </c:pt>
                <c:pt idx="5">
                  <c:v>76</c:v>
                </c:pt>
                <c:pt idx="6">
                  <c:v>88</c:v>
                </c:pt>
                <c:pt idx="7">
                  <c:v>78</c:v>
                </c:pt>
                <c:pt idx="8">
                  <c:v>90</c:v>
                </c:pt>
                <c:pt idx="9">
                  <c:v>100</c:v>
                </c:pt>
              </c:numCache>
            </c:numRef>
          </c:val>
          <c:extLst>
            <c:ext xmlns:c16="http://schemas.microsoft.com/office/drawing/2014/chart" uri="{C3380CC4-5D6E-409C-BE32-E72D297353CC}">
              <c16:uniqueId val="{00000001-9770-41D7-8600-E6E4B2A9BC3D}"/>
            </c:ext>
          </c:extLst>
        </c:ser>
        <c:ser>
          <c:idx val="2"/>
          <c:order val="2"/>
          <c:tx>
            <c:strRef>
              <c:f>Sheet1!$D$1</c:f>
              <c:strCache>
                <c:ptCount val="1"/>
                <c:pt idx="0">
                  <c:v>英语</c:v>
                </c:pt>
              </c:strCache>
            </c:strRef>
          </c:tx>
          <c:spPr>
            <a:solidFill>
              <a:schemeClr val="accent3"/>
            </a:solidFill>
            <a:ln>
              <a:noFill/>
            </a:ln>
            <a:effectLst/>
            <a:sp3d/>
          </c:spPr>
          <c:invertIfNegative val="0"/>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Sheet1!$D$2:$D$11</c:f>
              <c:numCache>
                <c:formatCode>General</c:formatCode>
                <c:ptCount val="10"/>
                <c:pt idx="0">
                  <c:v>75</c:v>
                </c:pt>
                <c:pt idx="1">
                  <c:v>77</c:v>
                </c:pt>
                <c:pt idx="2">
                  <c:v>67</c:v>
                </c:pt>
                <c:pt idx="3">
                  <c:v>75</c:v>
                </c:pt>
                <c:pt idx="4">
                  <c:v>80</c:v>
                </c:pt>
                <c:pt idx="5">
                  <c:v>82</c:v>
                </c:pt>
                <c:pt idx="6">
                  <c:v>84</c:v>
                </c:pt>
                <c:pt idx="7">
                  <c:v>83</c:v>
                </c:pt>
                <c:pt idx="8">
                  <c:v>82</c:v>
                </c:pt>
                <c:pt idx="9">
                  <c:v>100</c:v>
                </c:pt>
              </c:numCache>
            </c:numRef>
          </c:val>
          <c:extLst>
            <c:ext xmlns:c16="http://schemas.microsoft.com/office/drawing/2014/chart" uri="{C3380CC4-5D6E-409C-BE32-E72D297353CC}">
              <c16:uniqueId val="{00000003-9770-41D7-8600-E6E4B2A9BC3D}"/>
            </c:ext>
          </c:extLst>
        </c:ser>
        <c:ser>
          <c:idx val="3"/>
          <c:order val="3"/>
          <c:tx>
            <c:strRef>
              <c:f>Sheet1!$E$1</c:f>
              <c:strCache>
                <c:ptCount val="1"/>
                <c:pt idx="0">
                  <c:v>平均分</c:v>
                </c:pt>
              </c:strCache>
            </c:strRef>
          </c:tx>
          <c:spPr>
            <a:solidFill>
              <a:schemeClr val="accent4"/>
            </a:solidFill>
            <a:ln>
              <a:noFill/>
            </a:ln>
            <a:effectLst/>
            <a:sp3d/>
          </c:spPr>
          <c:invertIfNegative val="0"/>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Sheet1!$E$2:$E$11</c:f>
              <c:numCache>
                <c:formatCode>General</c:formatCode>
                <c:ptCount val="10"/>
                <c:pt idx="0">
                  <c:v>81</c:v>
                </c:pt>
                <c:pt idx="1">
                  <c:v>83</c:v>
                </c:pt>
                <c:pt idx="2">
                  <c:v>82</c:v>
                </c:pt>
                <c:pt idx="3">
                  <c:v>80</c:v>
                </c:pt>
                <c:pt idx="4">
                  <c:v>82</c:v>
                </c:pt>
                <c:pt idx="5">
                  <c:v>83</c:v>
                </c:pt>
                <c:pt idx="6">
                  <c:v>84</c:v>
                </c:pt>
                <c:pt idx="7">
                  <c:v>83</c:v>
                </c:pt>
                <c:pt idx="8">
                  <c:v>88</c:v>
                </c:pt>
                <c:pt idx="9">
                  <c:v>100</c:v>
                </c:pt>
              </c:numCache>
            </c:numRef>
          </c:val>
          <c:extLst>
            <c:ext xmlns:c16="http://schemas.microsoft.com/office/drawing/2014/chart" uri="{C3380CC4-5D6E-409C-BE32-E72D297353CC}">
              <c16:uniqueId val="{00000004-9770-41D7-8600-E6E4B2A9BC3D}"/>
            </c:ext>
          </c:extLst>
        </c:ser>
        <c:ser>
          <c:idx val="4"/>
          <c:order val="4"/>
          <c:tx>
            <c:strRef>
              <c:f>Sheet1!$F$1</c:f>
              <c:strCache>
                <c:ptCount val="1"/>
                <c:pt idx="0">
                  <c:v>达成度</c:v>
                </c:pt>
              </c:strCache>
            </c:strRef>
          </c:tx>
          <c:spPr>
            <a:solidFill>
              <a:schemeClr val="accent5"/>
            </a:solidFill>
            <a:ln>
              <a:noFill/>
            </a:ln>
            <a:effectLst/>
            <a:sp3d/>
          </c:spPr>
          <c:invertIfNegative val="0"/>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Sheet1!$F$2:$F$11</c:f>
              <c:numCache>
                <c:formatCode>General</c:formatCode>
                <c:ptCount val="10"/>
                <c:pt idx="0">
                  <c:v>0.81</c:v>
                </c:pt>
                <c:pt idx="1">
                  <c:v>0.83</c:v>
                </c:pt>
                <c:pt idx="2">
                  <c:v>0.82</c:v>
                </c:pt>
                <c:pt idx="3">
                  <c:v>0.8</c:v>
                </c:pt>
                <c:pt idx="4">
                  <c:v>0.82</c:v>
                </c:pt>
                <c:pt idx="5">
                  <c:v>0.83</c:v>
                </c:pt>
                <c:pt idx="6">
                  <c:v>0.84</c:v>
                </c:pt>
                <c:pt idx="7">
                  <c:v>0.83</c:v>
                </c:pt>
                <c:pt idx="8">
                  <c:v>0.88</c:v>
                </c:pt>
                <c:pt idx="9">
                  <c:v>0.99</c:v>
                </c:pt>
              </c:numCache>
            </c:numRef>
          </c:val>
          <c:extLst>
            <c:ext xmlns:c16="http://schemas.microsoft.com/office/drawing/2014/chart" uri="{C3380CC4-5D6E-409C-BE32-E72D297353CC}">
              <c16:uniqueId val="{00000005-9770-41D7-8600-E6E4B2A9BC3D}"/>
            </c:ext>
          </c:extLst>
        </c:ser>
        <c:dLbls>
          <c:showLegendKey val="0"/>
          <c:showVal val="0"/>
          <c:showCatName val="0"/>
          <c:showSerName val="0"/>
          <c:showPercent val="0"/>
          <c:showBubbleSize val="0"/>
        </c:dLbls>
        <c:gapWidth val="150"/>
        <c:shape val="box"/>
        <c:axId val="300869263"/>
        <c:axId val="300872623"/>
        <c:axId val="0"/>
      </c:bar3DChart>
      <c:catAx>
        <c:axId val="30086926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00872623"/>
        <c:crosses val="autoZero"/>
        <c:auto val="1"/>
        <c:lblAlgn val="ctr"/>
        <c:lblOffset val="100"/>
        <c:noMultiLvlLbl val="0"/>
      </c:catAx>
      <c:valAx>
        <c:axId val="300872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00869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8586572438162542E-2"/>
          <c:y val="0"/>
          <c:w val="0.90282685512367489"/>
          <c:h val="0.88732394366197187"/>
        </c:manualLayout>
      </c:layout>
      <c:pie3DChart>
        <c:varyColors val="1"/>
        <c:ser>
          <c:idx val="0"/>
          <c:order val="0"/>
          <c:tx>
            <c:strRef>
              <c:f>Sheet1!$B$1</c:f>
              <c:strCache>
                <c:ptCount val="1"/>
                <c:pt idx="0">
                  <c:v>语文</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61E2-4430-B8B7-509BB76E58BB}"/>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2-61E2-4430-B8B7-509BB76E58BB}"/>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3-61E2-4430-B8B7-509BB76E58BB}"/>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4-61E2-4430-B8B7-509BB76E58BB}"/>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5-61E2-4430-B8B7-509BB76E58BB}"/>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6-61E2-4430-B8B7-509BB76E58BB}"/>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61E2-4430-B8B7-509BB76E58BB}"/>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8-61E2-4430-B8B7-509BB76E58BB}"/>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9-61E2-4430-B8B7-509BB76E58BB}"/>
              </c:ext>
            </c:extLst>
          </c:dPt>
          <c:dPt>
            <c:idx val="9"/>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A-61E2-4430-B8B7-509BB76E58BB}"/>
              </c:ext>
            </c:extLst>
          </c:dPt>
          <c:dLbls>
            <c:dLbl>
              <c:idx val="0"/>
              <c:tx>
                <c:rich>
                  <a:bodyPr/>
                  <a:lstStyle/>
                  <a:p>
                    <a:fld id="{D6C2E57C-EC65-4028-A010-4D6C0E9B64E2}"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1E2-4430-B8B7-509BB76E58BB}"/>
                </c:ext>
              </c:extLst>
            </c:dLbl>
            <c:dLbl>
              <c:idx val="1"/>
              <c:layout>
                <c:manualLayout>
                  <c:x val="-0.1224381625441697"/>
                  <c:y val="6.9887924593367429E-2"/>
                </c:manualLayout>
              </c:layout>
              <c:tx>
                <c:rich>
                  <a:bodyPr/>
                  <a:lstStyle/>
                  <a:p>
                    <a:fld id="{7EA3EF78-F1E5-427A-99D1-72873BD88CEA}" type="CATEGORYNAME">
                      <a:rPr lang="zh-CN" altLang="en-US">
                        <a:solidFill>
                          <a:schemeClr val="bg1"/>
                        </a:solidFill>
                      </a:rPr>
                      <a:pPr/>
                      <a:t>[类别名称]</a:t>
                    </a:fld>
                    <a:endParaRPr lang="zh-CN" altLang="en-US"/>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1E2-4430-B8B7-509BB76E58BB}"/>
                </c:ext>
              </c:extLst>
            </c:dLbl>
            <c:dLbl>
              <c:idx val="2"/>
              <c:tx>
                <c:rich>
                  <a:bodyPr/>
                  <a:lstStyle/>
                  <a:p>
                    <a:fld id="{DB0D4A7E-C0B5-4239-B179-7FCD6FA40F5D}"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1E2-4430-B8B7-509BB76E58BB}"/>
                </c:ext>
              </c:extLst>
            </c:dLbl>
            <c:dLbl>
              <c:idx val="3"/>
              <c:tx>
                <c:rich>
                  <a:bodyPr/>
                  <a:lstStyle/>
                  <a:p>
                    <a:fld id="{C5B22E3A-7FA3-44CB-A7BB-8D6792CEA578}"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61E2-4430-B8B7-509BB76E58BB}"/>
                </c:ext>
              </c:extLst>
            </c:dLbl>
            <c:dLbl>
              <c:idx val="4"/>
              <c:tx>
                <c:rich>
                  <a:bodyPr/>
                  <a:lstStyle/>
                  <a:p>
                    <a:fld id="{9BDC18BD-90A7-4D98-9A8D-C9575E3FE167}"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1E2-4430-B8B7-509BB76E58BB}"/>
                </c:ext>
              </c:extLst>
            </c:dLbl>
            <c:dLbl>
              <c:idx val="5"/>
              <c:tx>
                <c:rich>
                  <a:bodyPr/>
                  <a:lstStyle/>
                  <a:p>
                    <a:fld id="{C1E0C973-2E85-476E-8934-66ABCBADA6BC}"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61E2-4430-B8B7-509BB76E58BB}"/>
                </c:ext>
              </c:extLst>
            </c:dLbl>
            <c:dLbl>
              <c:idx val="6"/>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DEB3EBD8-78AB-431C-8653-82118F694986}" type="CATEGORYNAME">
                      <a:rPr lang="zh-CN" altLang="en-US">
                        <a:solidFill>
                          <a:schemeClr val="bg1"/>
                        </a:solidFill>
                      </a:rPr>
                      <a:pPr>
                        <a:defRPr/>
                      </a:pPr>
                      <a:t>[类别名称]</a:t>
                    </a:fld>
                    <a:endParaRPr lang="zh-CN" altLang="en-US"/>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inEnd"/>
              <c:showLegendKey val="0"/>
              <c:showVal val="0"/>
              <c:showCatName val="1"/>
              <c:showSerName val="0"/>
              <c:showPercent val="1"/>
              <c:showBubbleSize val="0"/>
              <c:extLst>
                <c:ext xmlns:c15="http://schemas.microsoft.com/office/drawing/2012/chart" uri="{CE6537A1-D6FC-4f65-9D91-7224C49458BB}">
                  <c15:layout>
                    <c:manualLayout>
                      <c:w val="0.14201718979001737"/>
                      <c:h val="9.0477219685237656E-2"/>
                    </c:manualLayout>
                  </c15:layout>
                  <c15:dlblFieldTable/>
                  <c15:showDataLabelsRange val="0"/>
                </c:ext>
                <c:ext xmlns:c16="http://schemas.microsoft.com/office/drawing/2014/chart" uri="{C3380CC4-5D6E-409C-BE32-E72D297353CC}">
                  <c16:uniqueId val="{00000007-61E2-4430-B8B7-509BB76E58BB}"/>
                </c:ext>
              </c:extLst>
            </c:dLbl>
            <c:dLbl>
              <c:idx val="7"/>
              <c:tx>
                <c:rich>
                  <a:bodyPr/>
                  <a:lstStyle/>
                  <a:p>
                    <a:fld id="{54C3545F-8E03-481F-8B8D-32ACBCED2879}"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61E2-4430-B8B7-509BB76E58BB}"/>
                </c:ext>
              </c:extLst>
            </c:dLbl>
            <c:dLbl>
              <c:idx val="8"/>
              <c:tx>
                <c:rich>
                  <a:bodyPr/>
                  <a:lstStyle/>
                  <a:p>
                    <a:fld id="{435FEFC2-FE98-4782-8536-1C407FDD32C1}" type="CATEGORYNAME">
                      <a:rPr lang="zh-CN" altLang="en-US">
                        <a:solidFill>
                          <a:schemeClr val="bg1"/>
                        </a:solidFill>
                      </a:rPr>
                      <a:pPr/>
                      <a:t>[类别名称]</a:t>
                    </a:fld>
                    <a:endParaRPr lang="zh-CN" altLang="en-US"/>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61E2-4430-B8B7-509BB76E58BB}"/>
                </c:ext>
              </c:extLst>
            </c:dLbl>
            <c:dLbl>
              <c:idx val="9"/>
              <c:layout>
                <c:manualLayout>
                  <c:x val="5.4680118110236181E-2"/>
                  <c:y val="7.7401262342207219E-2"/>
                </c:manualLayout>
              </c:layout>
              <c:tx>
                <c:rich>
                  <a:bodyPr/>
                  <a:lstStyle/>
                  <a:p>
                    <a:fld id="{948DBCDC-9B21-4E34-A2BD-561406F8D461}" type="CATEGORYNAME">
                      <a:rPr lang="zh-CN" altLang="en-US">
                        <a:solidFill>
                          <a:schemeClr val="bg1"/>
                        </a:solidFill>
                      </a:rPr>
                      <a:pPr/>
                      <a:t>[类别名称]</a:t>
                    </a:fld>
                    <a:endParaRPr lang="zh-CN" altLang="en-US"/>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61E2-4430-B8B7-509BB76E58B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Sheet1!$B$2:$B$11</c:f>
              <c:numCache>
                <c:formatCode>General</c:formatCode>
                <c:ptCount val="10"/>
                <c:pt idx="0">
                  <c:v>80</c:v>
                </c:pt>
                <c:pt idx="1">
                  <c:v>82</c:v>
                </c:pt>
                <c:pt idx="2">
                  <c:v>78</c:v>
                </c:pt>
                <c:pt idx="3">
                  <c:v>77</c:v>
                </c:pt>
                <c:pt idx="4">
                  <c:v>81</c:v>
                </c:pt>
                <c:pt idx="5">
                  <c:v>90</c:v>
                </c:pt>
                <c:pt idx="6">
                  <c:v>79</c:v>
                </c:pt>
                <c:pt idx="7">
                  <c:v>89</c:v>
                </c:pt>
                <c:pt idx="8">
                  <c:v>91</c:v>
                </c:pt>
                <c:pt idx="9">
                  <c:v>100</c:v>
                </c:pt>
              </c:numCache>
            </c:numRef>
          </c:val>
          <c:extLst>
            <c:ext xmlns:c16="http://schemas.microsoft.com/office/drawing/2014/chart" uri="{C3380CC4-5D6E-409C-BE32-E72D297353CC}">
              <c16:uniqueId val="{00000000-61E2-4430-B8B7-509BB76E58BB}"/>
            </c:ext>
          </c:extLst>
        </c:ser>
        <c:dLbls>
          <c:dLblPos val="inEnd"/>
          <c:showLegendKey val="0"/>
          <c:showVal val="0"/>
          <c:showCatName val="0"/>
          <c:showSerName val="0"/>
          <c:showPercent val="1"/>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49438202247191E-2"/>
          <c:y val="0"/>
          <c:w val="0.90112359550561794"/>
          <c:h val="0.88766913454174112"/>
        </c:manualLayout>
      </c:layout>
      <c:pie3DChart>
        <c:varyColors val="1"/>
        <c:ser>
          <c:idx val="0"/>
          <c:order val="0"/>
          <c:tx>
            <c:strRef>
              <c:f>Sheet1!$B$1</c:f>
              <c:strCache>
                <c:ptCount val="1"/>
                <c:pt idx="0">
                  <c:v>数学</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98F-4F43-B7B9-5D9D1D59445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2-E98F-4F43-B7B9-5D9D1D59445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3-E98F-4F43-B7B9-5D9D1D59445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4-E98F-4F43-B7B9-5D9D1D594452}"/>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5-E98F-4F43-B7B9-5D9D1D594452}"/>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6-E98F-4F43-B7B9-5D9D1D594452}"/>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E98F-4F43-B7B9-5D9D1D594452}"/>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8-E98F-4F43-B7B9-5D9D1D594452}"/>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9-E98F-4F43-B7B9-5D9D1D594452}"/>
              </c:ext>
            </c:extLst>
          </c:dPt>
          <c:dPt>
            <c:idx val="9"/>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A-E98F-4F43-B7B9-5D9D1D59445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in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Sheet1!$B$2:$B$11</c:f>
              <c:numCache>
                <c:formatCode>General</c:formatCode>
                <c:ptCount val="10"/>
                <c:pt idx="0">
                  <c:v>88</c:v>
                </c:pt>
                <c:pt idx="1">
                  <c:v>90</c:v>
                </c:pt>
                <c:pt idx="2">
                  <c:v>92</c:v>
                </c:pt>
                <c:pt idx="3">
                  <c:v>87</c:v>
                </c:pt>
                <c:pt idx="4">
                  <c:v>86</c:v>
                </c:pt>
                <c:pt idx="5">
                  <c:v>76</c:v>
                </c:pt>
                <c:pt idx="6">
                  <c:v>88</c:v>
                </c:pt>
                <c:pt idx="7">
                  <c:v>78</c:v>
                </c:pt>
                <c:pt idx="8">
                  <c:v>90</c:v>
                </c:pt>
                <c:pt idx="9">
                  <c:v>100</c:v>
                </c:pt>
              </c:numCache>
            </c:numRef>
          </c:val>
          <c:extLst>
            <c:ext xmlns:c16="http://schemas.microsoft.com/office/drawing/2014/chart" uri="{C3380CC4-5D6E-409C-BE32-E72D297353CC}">
              <c16:uniqueId val="{00000000-E98F-4F43-B7B9-5D9D1D594452}"/>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21990740740740741"/>
          <c:y val="9.126984126984126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radarChart>
        <c:radarStyle val="marker"/>
        <c:varyColors val="0"/>
        <c:ser>
          <c:idx val="0"/>
          <c:order val="0"/>
          <c:tx>
            <c:strRef>
              <c:f>Sheet1!$B$1</c:f>
              <c:strCache>
                <c:ptCount val="1"/>
                <c:pt idx="0">
                  <c:v>达成度</c:v>
                </c:pt>
              </c:strCache>
            </c:strRef>
          </c:tx>
          <c:spPr>
            <a:ln w="28575" cap="rnd">
              <a:solidFill>
                <a:schemeClr val="accent1"/>
              </a:solidFill>
              <a:round/>
            </a:ln>
            <a:effectLst/>
          </c:spPr>
          <c:marker>
            <c:symbol val="none"/>
          </c:marker>
          <c:cat>
            <c:strRef>
              <c:f>Sheet1!$A$2:$A$11</c:f>
              <c:strCache>
                <c:ptCount val="10"/>
                <c:pt idx="0">
                  <c:v>张三</c:v>
                </c:pt>
                <c:pt idx="1">
                  <c:v>李四</c:v>
                </c:pt>
                <c:pt idx="2">
                  <c:v>王力</c:v>
                </c:pt>
                <c:pt idx="3">
                  <c:v>吴芳</c:v>
                </c:pt>
                <c:pt idx="4">
                  <c:v>刘红</c:v>
                </c:pt>
                <c:pt idx="5">
                  <c:v>赵平</c:v>
                </c:pt>
                <c:pt idx="6">
                  <c:v>钱方</c:v>
                </c:pt>
                <c:pt idx="7">
                  <c:v>孙燕</c:v>
                </c:pt>
                <c:pt idx="8">
                  <c:v>廖俊</c:v>
                </c:pt>
                <c:pt idx="9">
                  <c:v>罗迈</c:v>
                </c:pt>
              </c:strCache>
            </c:strRef>
          </c:cat>
          <c:val>
            <c:numRef>
              <c:f>Sheet1!$B$2:$B$11</c:f>
              <c:numCache>
                <c:formatCode>General</c:formatCode>
                <c:ptCount val="10"/>
                <c:pt idx="0">
                  <c:v>0.81</c:v>
                </c:pt>
                <c:pt idx="1">
                  <c:v>0.83</c:v>
                </c:pt>
                <c:pt idx="2">
                  <c:v>0.82</c:v>
                </c:pt>
                <c:pt idx="3">
                  <c:v>0.8</c:v>
                </c:pt>
                <c:pt idx="4">
                  <c:v>0.82</c:v>
                </c:pt>
                <c:pt idx="5">
                  <c:v>0.83</c:v>
                </c:pt>
                <c:pt idx="6">
                  <c:v>0.84</c:v>
                </c:pt>
                <c:pt idx="7">
                  <c:v>0.83</c:v>
                </c:pt>
                <c:pt idx="8">
                  <c:v>0.88</c:v>
                </c:pt>
                <c:pt idx="9">
                  <c:v>0.99</c:v>
                </c:pt>
              </c:numCache>
            </c:numRef>
          </c:val>
          <c:extLst>
            <c:ext xmlns:c16="http://schemas.microsoft.com/office/drawing/2014/chart" uri="{C3380CC4-5D6E-409C-BE32-E72D297353CC}">
              <c16:uniqueId val="{00000000-8F71-469E-928E-D3428A5B12C7}"/>
            </c:ext>
          </c:extLst>
        </c:ser>
        <c:dLbls>
          <c:showLegendKey val="0"/>
          <c:showVal val="0"/>
          <c:showCatName val="0"/>
          <c:showSerName val="0"/>
          <c:showPercent val="0"/>
          <c:showBubbleSize val="0"/>
        </c:dLbls>
        <c:axId val="847170559"/>
        <c:axId val="847174399"/>
      </c:radarChart>
      <c:catAx>
        <c:axId val="847170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47174399"/>
        <c:crosses val="autoZero"/>
        <c:auto val="1"/>
        <c:lblAlgn val="ctr"/>
        <c:lblOffset val="100"/>
        <c:noMultiLvlLbl val="0"/>
      </c:catAx>
      <c:valAx>
        <c:axId val="8471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471705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C1539-CBEE-4F3E-83DA-AED879BC2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5361</Words>
  <Characters>5797</Characters>
  <Application>Microsoft Office Word</Application>
  <DocSecurity>0</DocSecurity>
  <Lines>263</Lines>
  <Paragraphs>69</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lanho</dc:creator>
  <cp:keywords/>
  <dc:description/>
  <cp:lastModifiedBy>a47800</cp:lastModifiedBy>
  <cp:revision>10</cp:revision>
  <cp:lastPrinted>2024-11-21T08:04:00Z</cp:lastPrinted>
  <dcterms:created xsi:type="dcterms:W3CDTF">2024-11-19T12:24:00Z</dcterms:created>
  <dcterms:modified xsi:type="dcterms:W3CDTF">2024-11-21T08:49:00Z</dcterms:modified>
</cp:coreProperties>
</file>