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Essai - Assessment Rubric (juiced)</w:t>
      </w:r>
    </w:p>
    <w:p/>
    <w:p>
      <w:r>
        <w:t>Section A — Loan (3 criteria, 6 points)</w:t>
      </w:r>
    </w:p>
    <w:p>
      <w:r>
        <w:t>[+4] Calc — Fee on net proceeds — FY2026 — 1.961</w:t>
      </w:r>
    </w:p>
    <w:p>
      <w:r>
        <w:t>[+2] Calc — Net proceeds — FY2030 — 98.039</w:t>
      </w:r>
    </w:p>
    <w:p>
      <w:r>
        <w:t>[+0] Fee gate — the fee is computed on the net proceeds it reduces. If not met, every criterion in this section scores 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