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138" w:rsidRPr="00BE6AAD" w:rsidRDefault="00640FF4" w:rsidP="004F4138">
      <w:pPr>
        <w:spacing w:before="600" w:after="300"/>
        <w:jc w:val="center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  <w:t>Regulamin rezerwacji i najmu apartamentów w </w:t>
      </w:r>
      <w:r w:rsidRPr="00BE6AA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  <w:br/>
      </w:r>
      <w:r w:rsidR="00B6441A" w:rsidRPr="00BE6AA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  <w:t xml:space="preserve">Central </w:t>
      </w:r>
      <w:proofErr w:type="spellStart"/>
      <w:r w:rsidR="00B6441A" w:rsidRPr="00BE6AA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  <w:t>Rental</w:t>
      </w:r>
      <w:proofErr w:type="spellEnd"/>
      <w:r w:rsidR="004F4138" w:rsidRPr="00BE6AA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  <w:t xml:space="preserve">, </w:t>
      </w:r>
      <w:r w:rsidRPr="00BE6AA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  <w:t xml:space="preserve">ul. </w:t>
      </w:r>
      <w:r w:rsidR="00B6441A" w:rsidRPr="00BE6AA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  <w:t>Kalinowskiego 2/37</w:t>
      </w:r>
      <w:r w:rsidR="004F4138" w:rsidRPr="00BE6AA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  <w:t xml:space="preserve">, </w:t>
      </w:r>
      <w:r w:rsidR="00B6441A" w:rsidRPr="00BE6AA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  <w:t>15-875 Białystok</w:t>
      </w:r>
      <w:r w:rsidRPr="00BE6AA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  <w:br/>
        <w:t xml:space="preserve">NIP </w:t>
      </w:r>
      <w:r w:rsidR="00B6441A" w:rsidRPr="00BE6AAD">
        <w:rPr>
          <w:rFonts w:ascii="Times New Roman" w:eastAsia="Times New Roman" w:hAnsi="Times New Roman" w:cs="Times New Roman"/>
          <w:b/>
          <w:color w:val="000000" w:themeColor="text1"/>
          <w:kern w:val="36"/>
          <w:sz w:val="32"/>
          <w:szCs w:val="32"/>
          <w:lang w:eastAsia="pl-PL"/>
        </w:rPr>
        <w:t>718-134-27-41</w:t>
      </w:r>
    </w:p>
    <w:p w:rsidR="00640FF4" w:rsidRPr="00BE6AAD" w:rsidRDefault="00640FF4" w:rsidP="004F4138">
      <w:pPr>
        <w:spacing w:before="600" w:after="300"/>
        <w:jc w:val="center"/>
        <w:outlineLvl w:val="0"/>
        <w:rPr>
          <w:rFonts w:ascii="Times New Roman" w:eastAsia="Times New Roman" w:hAnsi="Times New Roman" w:cs="Times New Roman"/>
          <w:b/>
          <w:color w:val="ED7D31" w:themeColor="accent2"/>
          <w:kern w:val="36"/>
          <w:sz w:val="32"/>
          <w:szCs w:val="32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§1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PRZEDMIOT REGULAMINU</w:t>
      </w:r>
    </w:p>
    <w:p w:rsidR="00640FF4" w:rsidRPr="00BE6AAD" w:rsidRDefault="00640FF4" w:rsidP="004F413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Regulamin określa zasady świadczenia usług, odpowiedzialności oraz przebywania na terenie apartamentu i jest integralną częścią umowy, do której zawarcia dochodzi poprzez dokonanie rezerwacji, zapłatę zaliczki lub całej należności za pobyt w apartamencie. Dokonując rezerwacji Gość akceptuje warunki Regulaminu.</w:t>
      </w:r>
    </w:p>
    <w:p w:rsidR="00640FF4" w:rsidRPr="00BE6AAD" w:rsidRDefault="00640FF4" w:rsidP="004F413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Regulamin obowiązuje wszystkich Gości przebywających w apartamencie.</w:t>
      </w:r>
    </w:p>
    <w:p w:rsidR="00640FF4" w:rsidRPr="00BE6AAD" w:rsidRDefault="00640FF4" w:rsidP="004F413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Regulamin jest dostępny do wglądu w biurze </w:t>
      </w:r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znajdującym się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</w:t>
      </w:r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Białymstoku, przy ul. Kalinowskiego 2 lok. 37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, w każdym apartamencie, a także na stronie </w:t>
      </w:r>
      <w:r w:rsidR="00B6441A" w:rsidRPr="00BE6AAD">
        <w:rPr>
          <w:rFonts w:ascii="Times New Roman" w:hAnsi="Times New Roman" w:cs="Times New Roman"/>
          <w:b/>
          <w:sz w:val="21"/>
          <w:szCs w:val="21"/>
        </w:rPr>
        <w:t>www.centralrental.pl</w:t>
      </w:r>
    </w:p>
    <w:p w:rsidR="00640FF4" w:rsidRPr="00BE6AAD" w:rsidRDefault="00640FF4" w:rsidP="004F4138">
      <w:pPr>
        <w:spacing w:before="150" w:after="150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§2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DOBA HOTELOWA</w:t>
      </w:r>
    </w:p>
    <w:p w:rsidR="00640FF4" w:rsidRPr="00BE6AAD" w:rsidRDefault="00640FF4" w:rsidP="004F413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Każdy z apartamentów wynajmowany jest na doby hotelowe.</w:t>
      </w:r>
    </w:p>
    <w:p w:rsidR="00640FF4" w:rsidRPr="00BE6AAD" w:rsidRDefault="00640FF4" w:rsidP="004F413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Doba hotelowa trwa od godziny 1</w:t>
      </w:r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5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.00 w dniu wynajmu do godziny 11.00 w dniu wyjazdu. Życzenie przedłużenia pobytu poza okres wskazany w dniu przybycia Gość powinien zgłosić do godziny 9.00 dnia, w którym upływa termin najmu apartamentu, pracownikowi biura </w:t>
      </w:r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, za pośrednictwem poczty elektronicznej lub telefonicznie. Zgłoszenie nie jest wiążące. </w:t>
      </w:r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uwzględni życzenie przedłużenia pobytu w miarę posiadanych miejsc.</w:t>
      </w:r>
    </w:p>
    <w:p w:rsidR="00640FF4" w:rsidRPr="00BE6AAD" w:rsidRDefault="00640FF4" w:rsidP="004F413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Pozostanie w apartamencie, pozostawienie rzeczy lub niezwrócenie kluczy do godziny 11.00 w dniu wyjazdu jest traktowane jako </w:t>
      </w:r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płatne 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przedłużenie pobytu.</w:t>
      </w:r>
    </w:p>
    <w:p w:rsidR="00640FF4" w:rsidRPr="00BE6AAD" w:rsidRDefault="00B6441A" w:rsidP="004F4138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zastrzega sobie prawo do odmowy przedłużenia pobytu Gościa</w:t>
      </w:r>
      <w:r w:rsidR="0009660E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apartamencie w przypadku </w:t>
      </w:r>
      <w:proofErr w:type="gramStart"/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nie</w:t>
      </w:r>
      <w:r w:rsidR="006D0CC1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dokonania</w:t>
      </w:r>
      <w:proofErr w:type="gramEnd"/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wcześniej pełnej płatności za dotychczasowy pobyt.</w:t>
      </w:r>
    </w:p>
    <w:p w:rsidR="00640FF4" w:rsidRPr="00BE6AAD" w:rsidRDefault="00640FF4" w:rsidP="004F4138">
      <w:pPr>
        <w:spacing w:before="150" w:after="150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§3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REZERWACJA I MELDUNEK</w:t>
      </w:r>
    </w:p>
    <w:p w:rsidR="00640FF4" w:rsidRPr="00BE6AAD" w:rsidRDefault="00640FF4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Przekazanie kluczy do apartamentu następuje </w:t>
      </w:r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w dniu przyjazdu Gościa.</w:t>
      </w:r>
    </w:p>
    <w:p w:rsidR="00640FF4" w:rsidRPr="00BE6AAD" w:rsidRDefault="00B6441A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W przypadku rezerwacji osobistej n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ajmujący apartament Gość zobowiązany jest do okazania pracownikowi biura przy zameldowaniu dokumentu ze zdjęciem potwierdzającego tożsamość. W przypadku odmowy okazania dokumentu w sposób umożliwiający zameldowanie, pracownik biura ma obowiązek odmówić 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rezerwacji</w:t>
      </w:r>
      <w:r w:rsidR="0009660E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.</w:t>
      </w:r>
    </w:p>
    <w:p w:rsidR="00640FF4" w:rsidRPr="00BE6AAD" w:rsidRDefault="00640FF4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Gościom będącym pod wpływem alkoholu lub innych środków odurzających </w:t>
      </w:r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rezerwacja zostanie odmówiona</w:t>
      </w:r>
      <w:r w:rsidR="0009660E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.</w:t>
      </w:r>
    </w:p>
    <w:p w:rsidR="00640FF4" w:rsidRPr="00BE6AAD" w:rsidRDefault="00640FF4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Dokonanie rezerwacji, dokonanie opłaty, a także rozpoczęcie pobytu w apartamencie jest równoznaczne z zaakceptowaniem przepisów</w:t>
      </w:r>
      <w:r w:rsidR="0009660E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Regulaminu przez Gościa.</w:t>
      </w:r>
    </w:p>
    <w:p w:rsidR="00640FF4" w:rsidRPr="00BE6AAD" w:rsidRDefault="00640FF4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Osoby niezameldowane mogą przebywać w apartamencie w godzinach od 7.00 do 22.00.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br/>
        <w:t xml:space="preserve">Przebywanie osób niezameldowanych w apartamencie po godzinie 22.00 jest równoznaczne z wyrażeniem zgody przez najmującego apartament Gościa na odpłatne dokwaterowanie mu tych osób do apartamentu. Dokwaterowanie każdej osoby nastąpi według aktualnej ceny dostawki dla osoby dorosłej, z cennika dostępnego na stronie internetowej </w:t>
      </w:r>
      <w:r w:rsidR="00B6441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www.centralrental.pl</w:t>
      </w:r>
    </w:p>
    <w:p w:rsidR="00A478DA" w:rsidRPr="00BE6AAD" w:rsidRDefault="00B6441A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może odmówić przyjęcia Gościa, który podczas poprzedniego pobytu rażąco naruszył Regulamin, w szczególności poprzez wyrządzenie szkody na mieniu 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.</w:t>
      </w:r>
    </w:p>
    <w:p w:rsidR="00640FF4" w:rsidRPr="00BE6AAD" w:rsidRDefault="00640FF4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przypadku nieodwołania rezerwacji apartamentu na </w:t>
      </w:r>
      <w:r w:rsidR="00DB6E30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72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godzin</w:t>
      </w:r>
      <w:r w:rsidR="00DB6E30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y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przed rozpoczęciem pierwszej doby hotelowej lub w przypadku nie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dotarcia Gościa w zaplanowanym terminie do apartamentu, 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płatność nie zostaje zwrócona.</w:t>
      </w:r>
    </w:p>
    <w:p w:rsidR="00640FF4" w:rsidRPr="00BE6AAD" w:rsidRDefault="00640FF4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lastRenderedPageBreak/>
        <w:t xml:space="preserve">Rezerwację standardową można bezpłatnie anulować do </w:t>
      </w:r>
      <w:r w:rsidR="00DB6E30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72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godzin przed rozpoczęciem pierwszej doby hotelowej. Anulacje dokonane po tym terminie będą obciążone opłatą w wysokości 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100% wartości rezerwacji.</w:t>
      </w:r>
    </w:p>
    <w:p w:rsidR="00A478DA" w:rsidRPr="00BE6AAD" w:rsidRDefault="00640FF4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przypadku anulacji wcześniej opłaconych rezerwacji standardowych do </w:t>
      </w:r>
      <w:r w:rsidR="00DB6E30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72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godzin przed rozpoczęciem pierwszej doby hotelowej, pobrana kwota zostanie zwrócona klientowi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.</w:t>
      </w:r>
    </w:p>
    <w:p w:rsidR="00640FF4" w:rsidRPr="00BE6AAD" w:rsidRDefault="00640FF4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W przypadku odwołania bądź zmiany rezerwacji bezzwrotnej wniesiona opłata nie zostanie zwrócona.</w:t>
      </w:r>
    </w:p>
    <w:p w:rsidR="00640FF4" w:rsidRPr="00BE6AAD" w:rsidRDefault="00640FF4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Jeżeli w trakcie trwania pobytu Gość dokona skrócenia bądź anulowania rezerwacji to nie ma możliwości ubiegania się o zwrot kosztów za niewykorzystany okres.</w:t>
      </w:r>
    </w:p>
    <w:p w:rsidR="00640FF4" w:rsidRPr="00BE6AAD" w:rsidRDefault="00640FF4" w:rsidP="004F4138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Gość uprawniony jest do zmiany terminu rezerwacji oraz apartamentu najpóźniej na 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72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godzin przed rozpoczęciem doby hotelowej w dniu pobytu pod warunkiem dysponowania przez 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wolnymi terminami i apartamentami.</w:t>
      </w:r>
    </w:p>
    <w:p w:rsidR="009431DF" w:rsidRPr="00BE6AAD" w:rsidRDefault="00640FF4" w:rsidP="009431DF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Rezerwacji można dokonać on-line</w:t>
      </w:r>
      <w:r w:rsidR="0009660E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na stronie www.centralrental.pl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, za pośrednictwem poczty elektronicznej</w:t>
      </w:r>
      <w:r w:rsidR="0009660E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– kontakt@centralrental.pl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oraz telefonicznie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pod numerem 502 185</w:t>
      </w:r>
      <w:r w:rsidR="0009660E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 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070</w:t>
      </w:r>
      <w:r w:rsidR="0009660E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jak również za pośrednictwem portali pośredniczących np. Booking.com Air</w:t>
      </w:r>
      <w:r w:rsidR="009431DF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b</w:t>
      </w:r>
      <w:r w:rsidR="0009660E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n</w:t>
      </w:r>
      <w:r w:rsidR="009431DF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b</w:t>
      </w:r>
      <w:r w:rsidR="0009660E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, itp.</w:t>
      </w:r>
    </w:p>
    <w:p w:rsidR="00640FF4" w:rsidRPr="00BE6AAD" w:rsidRDefault="00640FF4" w:rsidP="009431DF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a) rezerwacja on-line następuje poprzez wybranie przez Gościa apartamentu oraz wypełnienie formularza rezerwacyjnego. Zaakceptowanie warunków rezerwacji powoduje przesłanie na adres poczty elektronicznej Gościa wiadomości z potwierdzeniem dokonania rezerwacji. Przesłanie wiadomość oznacza, że rezerwacja została wprowadzona do bazy danych;</w:t>
      </w:r>
    </w:p>
    <w:p w:rsidR="00640FF4" w:rsidRPr="00BE6AAD" w:rsidRDefault="00640FF4" w:rsidP="009431DF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b) rezerwacja za pośrednictwem poczty elektronicznej następuje poprzez wysłanie wiadomości e-mail na adres </w:t>
      </w:r>
      <w:hyperlink r:id="rId5" w:history="1">
        <w:r w:rsidR="00A478DA" w:rsidRPr="00BE6AAD">
          <w:rPr>
            <w:rStyle w:val="Hipercze"/>
            <w:rFonts w:ascii="Times New Roman" w:eastAsia="Times New Roman" w:hAnsi="Times New Roman" w:cs="Times New Roman"/>
            <w:b/>
            <w:sz w:val="21"/>
            <w:szCs w:val="21"/>
            <w:lang w:eastAsia="pl-PL"/>
          </w:rPr>
          <w:t>kontakt@centralrental.pl</w:t>
        </w:r>
      </w:hyperlink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.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Po sprawdzeniu przez pracownika biura dostępności wybranego apartamentu Gość zostanie poinformowany za pośrednictwem poczty elektronicznej lub telefonicznie o możliwości dokonania rezerwacji. Odpowiedź na przesłaną wiadomość spowoduje, że rezerwacja zostanie wprowadzona do bazy danych;</w:t>
      </w:r>
    </w:p>
    <w:p w:rsidR="00640FF4" w:rsidRPr="00BE6AAD" w:rsidRDefault="00640FF4" w:rsidP="009431DF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c) rezerwacji telefonicznej można dokonać dzwoniąc do biura 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pod numer +48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 502 185 070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. Po sprawdzeniu przez pracownika biura dostępności miejsc w apartamentach Gość zostanie poinformowany o możliwej rezerwacji. Potwierdzenie rezerwacji Gość otrzyma za pośrednictwem poczty elektronicznej lub w przypadku oferty LAST MINUTE za pośrednictwem wiadomości SMS bądź ustnie przez telefon. Przesłana wiadomość lub przekazana informacja spowoduje, że rezerwacja zostanie wprowadzona do bazy danych.</w:t>
      </w:r>
    </w:p>
    <w:p w:rsidR="00640FF4" w:rsidRPr="00BE6AAD" w:rsidRDefault="00640FF4" w:rsidP="004F4138">
      <w:pPr>
        <w:spacing w:before="150" w:after="150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§4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ZMIANA APARTAMENTU I ODSTĄPIENIE OD UMOWY</w:t>
      </w:r>
    </w:p>
    <w:p w:rsidR="00640FF4" w:rsidRPr="00BE6AAD" w:rsidRDefault="00640FF4" w:rsidP="004F413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wyjątkowych sytuacjach takich jak awaria w budynku, w którym znajduje się apartament lub w samym apartamencie, 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zastrzega sobie prawo do zamiany apartamentu na taki sam lub na apartament o wyższym standardzie za tę samą lub niższą cenę, znajdujący się w tej samej lub innej lokalizacji, a w przypadku braku wolnych apartamentów do anulowania rezerwacji.</w:t>
      </w:r>
    </w:p>
    <w:p w:rsidR="00640FF4" w:rsidRPr="00BE6AAD" w:rsidRDefault="00640FF4" w:rsidP="004F413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przypadku wystąpienia siły wyższej 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uprawniony jest do odstąpienia od umowy najmu. Uprawnienie to obejmuje sytuacje, w których 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bez swojej winy, nie będzie w stanie zapewnić bezpieczeństwa Gościom lub ich majątkowi.</w:t>
      </w:r>
    </w:p>
    <w:p w:rsidR="00640FF4" w:rsidRPr="00BE6AAD" w:rsidRDefault="00640FF4" w:rsidP="004F4138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przypadku odstąpienia od umowy najmu w sytuacjach, o których mowa w ust. 2 powyżej, dotychczas wpłacona przez Gościa kwota pieniężna zostanie niezwłocznie zwrócona, przy czym </w:t>
      </w:r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="00A478DA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będzie uprawniony do potrącenia kwoty należnej za dotychczas wykorzystany pobyt w apartamencie.</w:t>
      </w:r>
    </w:p>
    <w:p w:rsidR="00640FF4" w:rsidRPr="00BE6AAD" w:rsidRDefault="00640FF4" w:rsidP="004F4138">
      <w:pPr>
        <w:spacing w:before="150" w:after="150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§5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PŁATNOŚĆ</w:t>
      </w:r>
    </w:p>
    <w:p w:rsidR="00640FF4" w:rsidRPr="00BE6AAD" w:rsidRDefault="00640FF4" w:rsidP="004F413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Opłaty za rezerwacje standardowe można dokonać:</w:t>
      </w:r>
    </w:p>
    <w:p w:rsidR="00640FF4" w:rsidRPr="00BE6AAD" w:rsidRDefault="00F566E3" w:rsidP="004F4138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lastRenderedPageBreak/>
        <w:t>a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) przelewem na rachunek bankowy 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najpóźniej na </w:t>
      </w:r>
      <w:r w:rsidR="00DE69E5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72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godzin</w:t>
      </w:r>
      <w:r w:rsidR="00DE69E5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y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przed rozpoczęciem doby hotelowej w dniu pobytu. Płatność musi zostać zaksięgowana na rachunku bankowym 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do </w:t>
      </w:r>
      <w:r w:rsidR="00DE69E5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72</w:t>
      </w:r>
      <w:r w:rsidR="009431DF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godzin przed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rozpoczęci</w:t>
      </w:r>
      <w:r w:rsidR="009431DF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em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pobytu.</w:t>
      </w:r>
    </w:p>
    <w:p w:rsidR="00640FF4" w:rsidRPr="00BE6AAD" w:rsidRDefault="00F566E3" w:rsidP="004F4138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b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) za pomocą s</w:t>
      </w:r>
      <w:r w:rsidR="00167067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ystemów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</w:t>
      </w:r>
      <w:r w:rsidR="00167067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płatniczych dostępnych na www.centralrental.pl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;</w:t>
      </w:r>
    </w:p>
    <w:p w:rsidR="00640FF4" w:rsidRPr="00BE6AAD" w:rsidRDefault="00F566E3" w:rsidP="004F4138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c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) za pomocą Systemu </w:t>
      </w:r>
      <w:proofErr w:type="spellStart"/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PayPal</w:t>
      </w:r>
      <w:proofErr w:type="spellEnd"/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;</w:t>
      </w:r>
    </w:p>
    <w:p w:rsidR="00640FF4" w:rsidRPr="00BE6AAD" w:rsidRDefault="00F566E3" w:rsidP="004F4138">
      <w:pPr>
        <w:spacing w:before="100" w:beforeAutospacing="1" w:after="100" w:afterAutospacing="1"/>
        <w:ind w:left="720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d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) kartą w biurze 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lub zdalnie przez system MOTO (Mail Order Telephone Order).</w:t>
      </w:r>
    </w:p>
    <w:p w:rsidR="00640FF4" w:rsidRPr="00BE6AAD" w:rsidRDefault="00640FF4" w:rsidP="004F413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Po dokonaniu rezerwacji bezzwrotnej Gość zostaje przekierowany do systemu </w:t>
      </w:r>
      <w:r w:rsidR="00F566E3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płatniczego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. Jeżeli nie dokona płatności w ciągu 1</w:t>
      </w:r>
      <w:r w:rsidR="00167067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5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minut rezerwacja zostaje anulowana. </w:t>
      </w:r>
    </w:p>
    <w:p w:rsidR="00640FF4" w:rsidRPr="00BE6AAD" w:rsidRDefault="00640FF4" w:rsidP="004F413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przypadku pobytów długoterminowych, </w:t>
      </w:r>
      <w:r w:rsidR="00F566E3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ceny i forma płatności ustalana jest indywidualnie</w:t>
      </w:r>
    </w:p>
    <w:p w:rsidR="00640FF4" w:rsidRPr="00BE6AAD" w:rsidRDefault="00640FF4" w:rsidP="004F413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Na życzenie Gości </w:t>
      </w:r>
      <w:r w:rsidR="00F566E3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F566E3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wystawia faktury VAT. Gość jest zobowiązany poinformować pracownika biura o konieczności wystawienia faktury przy dokonywaniu rezerwacji. W pozostałych przypadkach potwierdzenie zapłaty będzie stanowił paragon fiskalny.</w:t>
      </w:r>
    </w:p>
    <w:p w:rsidR="00640FF4" w:rsidRPr="00BE6AAD" w:rsidRDefault="00E01BE6" w:rsidP="004F4138">
      <w:pPr>
        <w:numPr>
          <w:ilvl w:val="0"/>
          <w:numId w:val="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przypadku rezerwacji za pośrednictwem portali pośredniczących takich jak Booking.com, </w:t>
      </w:r>
      <w:proofErr w:type="spellStart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AirBnB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, Hotels.com, itp., obowiązują zasady płatności i rezygnacji przedstawione przez portal.</w:t>
      </w:r>
    </w:p>
    <w:p w:rsidR="00640FF4" w:rsidRPr="00BE6AAD" w:rsidRDefault="00640FF4" w:rsidP="004F4138">
      <w:pPr>
        <w:spacing w:before="150" w:after="150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§6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ODPOWIEDZIALNOŚĆ GOŚCI</w:t>
      </w:r>
    </w:p>
    <w:p w:rsidR="00640FF4" w:rsidRPr="00BE6AAD" w:rsidRDefault="00640FF4" w:rsidP="004F4138">
      <w:pPr>
        <w:numPr>
          <w:ilvl w:val="0"/>
          <w:numId w:val="6"/>
        </w:numPr>
        <w:spacing w:after="150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Po wejściu do apart</w:t>
      </w:r>
      <w:r w:rsidR="009431DF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a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mentu Gość ma obowiązek sprawdzić czy przedmioty znajdujące się na wyposażeniu nie są uszkodzone. W przypadku stwierdzenia uszkodzeń Gość zobowiązany jest niezwłocznie poinformować o nich pracowników biura </w:t>
      </w:r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. Niezgłoszenie uszkodzeń oznacza, że Gość przyjmuje na siebie odpowiedzialność za zaistniałe zniszczenia.</w:t>
      </w:r>
    </w:p>
    <w:p w:rsidR="00E01BE6" w:rsidRPr="00BE6AAD" w:rsidRDefault="00640FF4" w:rsidP="004F413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Dzieci poniżej 13. roku życia powinny znajdować się w apartamencie pod stałym nadzorem opiekunów prawnych. Opiekunowie prawni ponoszą odpowiedzialność materialną za wszelkie szkody powstałe w wyniku działania dzieci.</w:t>
      </w:r>
    </w:p>
    <w:p w:rsidR="00640FF4" w:rsidRPr="00BE6AAD" w:rsidRDefault="00640FF4" w:rsidP="004F413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Gość ponosi pełną odpowiedzialność materialną za wszelkiego rodzaju uszkodzenia lub zniszczenia wyposażenia i urządzeń technicznych znajdujących się w apartamencie powstałe z jego winy lub z winy odwiedzających go osób. </w:t>
      </w:r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zastrzega sobie możliwość obciążenia karty kredytowej Gościa za wyrządzone szkody po jego wyjeździe.</w:t>
      </w:r>
    </w:p>
    <w:p w:rsidR="00640FF4" w:rsidRPr="00BE6AAD" w:rsidRDefault="00640FF4" w:rsidP="004F413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przypadku naruszenia postanowień Regulaminu </w:t>
      </w:r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może odmówić świadczenia usług osobie, która je narusza. Osoba taka jest zobowiązana do niezwłocznego zastosowania się do żądań </w:t>
      </w:r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, uregulowania należności za dotychczasowe świadczenia, do zapłaty za ewentualne zniszczenia oraz do opuszczenia apartamentu.</w:t>
      </w:r>
    </w:p>
    <w:p w:rsidR="00640FF4" w:rsidRPr="00BE6AAD" w:rsidRDefault="00640FF4" w:rsidP="004F413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Każdorazowo Gość opuszczający apartament, ze względów bezpieczeństwa, zobowiązany jest wyłączyć telewizor, zgasić światło, zakręcić krany, wyłączyć urządzenia gazowe (jeżeli są takie w mieszkaniu) zamknąć okna, drzwi wejściowe na klucz oraz przechowywać klucze tak, aby nie miały do nich dostępu osoby postronne.</w:t>
      </w:r>
    </w:p>
    <w:p w:rsidR="00640FF4" w:rsidRPr="00BE6AAD" w:rsidRDefault="00640FF4" w:rsidP="004F413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Za zgubienie lub przetrzymanie kluczy do apartamentu Gość zostanie obciążony karą pieniężną w wysokości </w:t>
      </w:r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300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PLN.</w:t>
      </w:r>
    </w:p>
    <w:p w:rsidR="00640FF4" w:rsidRPr="00BE6AAD" w:rsidRDefault="00640FF4" w:rsidP="004F413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Za zgubienie lub przetrzymanie routera internetowego Gość zostanie obciążony karą pieniężną w wysokości 400 PLN.</w:t>
      </w:r>
    </w:p>
    <w:p w:rsidR="00E01BE6" w:rsidRPr="00BE6AAD" w:rsidRDefault="00E01BE6" w:rsidP="004F413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Za konieczność wezwania policji z winy Gościa, Gość zostanie obciążony karą pieniężną w wys. 1500 PLN</w:t>
      </w:r>
    </w:p>
    <w:p w:rsidR="00640FF4" w:rsidRPr="00BE6AAD" w:rsidRDefault="00640FF4" w:rsidP="004F413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W apartamencie obowiązuje bezwzględny zakaz organizacji imprez. Za zorganizowanie imprezy przewidywana jest kara pieniężna w wysokości 500 PLN.</w:t>
      </w:r>
    </w:p>
    <w:p w:rsidR="00640FF4" w:rsidRPr="00BE6AAD" w:rsidRDefault="00640FF4" w:rsidP="004F4138">
      <w:pPr>
        <w:numPr>
          <w:ilvl w:val="0"/>
          <w:numId w:val="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W przypadku korzystania z dodatkowo płatnych kanałów oraz serwisu VOD w apartamencie Gość zostanie obciążony opłatą w wysokości adekwatnej do wykorzystanych usług. </w:t>
      </w:r>
    </w:p>
    <w:p w:rsidR="00BE6AAD" w:rsidRDefault="00BE6AAD" w:rsidP="004F4138">
      <w:pPr>
        <w:spacing w:before="150" w:after="150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</w:pPr>
    </w:p>
    <w:p w:rsidR="00640FF4" w:rsidRPr="00BE6AAD" w:rsidRDefault="00640FF4" w:rsidP="004F4138">
      <w:pPr>
        <w:spacing w:before="150" w:after="150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</w:pPr>
      <w:bookmarkStart w:id="0" w:name="_GoBack"/>
      <w:bookmarkEnd w:id="0"/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lastRenderedPageBreak/>
        <w:t>§7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PRZEDMIOTY POZOSTAWIONE</w:t>
      </w:r>
    </w:p>
    <w:p w:rsidR="00640FF4" w:rsidRPr="00BE6AAD" w:rsidRDefault="00640FF4" w:rsidP="004F4138">
      <w:pPr>
        <w:numPr>
          <w:ilvl w:val="0"/>
          <w:numId w:val="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Za przedmioty osobistego użytku, pozostawione w apartamencie </w:t>
      </w:r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nie odpowiada.</w:t>
      </w:r>
    </w:p>
    <w:p w:rsidR="00640FF4" w:rsidRPr="00BE6AAD" w:rsidRDefault="00640FF4" w:rsidP="004F4138">
      <w:pPr>
        <w:spacing w:before="150" w:after="150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§8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CISZA NOCNA</w:t>
      </w:r>
    </w:p>
    <w:p w:rsidR="00640FF4" w:rsidRPr="00BE6AAD" w:rsidRDefault="00640FF4" w:rsidP="004F413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apartamencie obowiązuje cisza nocna od godziny 22:00 do godziny </w:t>
      </w:r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6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:00 rano.</w:t>
      </w:r>
    </w:p>
    <w:p w:rsidR="00640FF4" w:rsidRPr="00BE6AAD" w:rsidRDefault="00640FF4" w:rsidP="004F4138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godzinach ciszy nocnej Goście i osoby korzystające z usług </w:t>
      </w:r>
      <w:r w:rsidR="00167067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167067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mają obowiązek takiego zachowania, aby w żaden sposób nie zakłócało ono spokoju innych osób. W przypadku nieprzestrzegania tej zasady goście mogą zostać poproszeni o opuszczenie apartamentu. Nie uprawnia to do żądania zwrotu opłaty za wynajęcie apartamentu.</w:t>
      </w:r>
    </w:p>
    <w:p w:rsidR="00640FF4" w:rsidRPr="00BE6AAD" w:rsidRDefault="00640FF4" w:rsidP="004F4138">
      <w:pPr>
        <w:spacing w:before="150" w:after="150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§9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REKLAMACJE</w:t>
      </w:r>
    </w:p>
    <w:p w:rsidR="00640FF4" w:rsidRPr="00BE6AAD" w:rsidRDefault="00640FF4" w:rsidP="004F413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Goście mają prawo do składania reklamacji w przypadku zauważenia uchybień w jakości świadczonych usług.</w:t>
      </w:r>
    </w:p>
    <w:p w:rsidR="00640FF4" w:rsidRPr="00BE6AAD" w:rsidRDefault="00640FF4" w:rsidP="004F413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Wszelkie reklamacje przyjmowane są osobiście w biurze </w:t>
      </w:r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, za pośrednictwem poczty elektronicznej lub telefonicznie.</w:t>
      </w:r>
    </w:p>
    <w:p w:rsidR="00640FF4" w:rsidRPr="00BE6AAD" w:rsidRDefault="00640FF4" w:rsidP="004F4138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Reklamacja powinna być złożona niezwłocznie po zauważeniu uchybień w standardzie świadczonych usług.</w:t>
      </w:r>
    </w:p>
    <w:p w:rsidR="00640FF4" w:rsidRPr="00BE6AAD" w:rsidRDefault="00640FF4" w:rsidP="004F4138">
      <w:pPr>
        <w:spacing w:before="150" w:after="150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§10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 xml:space="preserve"> </w:t>
      </w: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POSTANOWIENIA DODATKOWE</w:t>
      </w:r>
    </w:p>
    <w:p w:rsidR="00640FF4" w:rsidRPr="00BE6AAD" w:rsidRDefault="00E01BE6" w:rsidP="004F413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</w:t>
      </w:r>
      <w:r w:rsidR="00640FF4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akceptuje obecność zwierząt. Jednakże właściciel zwierzęcia zobowiązany jest do trzymania go w taki sposób, aby nie stanowiło zagrożenia dla innych Gości i personelu, a także nie wyrządziło żadnych szkód materialnych w przedmiotach znajdujących się w apartamencie. Gość ma obowiązek usunąć wszelkie nieczystości pozostawione przez zwierzę w apartamencie.</w:t>
      </w:r>
    </w:p>
    <w:p w:rsidR="00640FF4" w:rsidRPr="00BE6AAD" w:rsidRDefault="00640FF4" w:rsidP="004F413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W apartamencie jak również na balkonie obowiązuje całkowity zakaz palenia tytoniu. Łamanie zakazu palenia papierosów i wyrobów tytoniowych w apartamencie jest równoznaczne z wyrażeniem przez najmującego apartament gościa zgody na pokrycie kosztów </w:t>
      </w:r>
      <w:proofErr w:type="spellStart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dearomatyzacji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pokoju w wysokości 1.500 złotych.</w:t>
      </w:r>
    </w:p>
    <w:p w:rsidR="00640FF4" w:rsidRPr="00BE6AAD" w:rsidRDefault="00640FF4" w:rsidP="004F413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W apartamencie nie można przechowywać ładunków niebezpiecznych – broni i amunicji, materiałów łatwopalnych, wybuchowych i iluminacyjnych.</w:t>
      </w:r>
    </w:p>
    <w:p w:rsidR="00640FF4" w:rsidRPr="00BE6AAD" w:rsidRDefault="00640FF4" w:rsidP="004F413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Ze względu na bezpieczeństwo pożarowe zabronione jest używanie w apartamencie grzałek i innych urządzeń elektrycznych, niestanowiących wyposażenia tych pomieszczeń. Powyższe nie dotyczy ładowarek i zasilaczy urządzeń RTV oraz komputerowych.</w:t>
      </w:r>
    </w:p>
    <w:p w:rsidR="00640FF4" w:rsidRPr="00BE6AAD" w:rsidRDefault="00640FF4" w:rsidP="004F413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Ze względu na bezpieczeństwo pożarowe zabronione jest używanie w apartamencie otwartego ognia w jakiejkolwiek postaci</w:t>
      </w:r>
      <w:r w:rsidR="002845A3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.</w:t>
      </w:r>
    </w:p>
    <w:p w:rsidR="00640FF4" w:rsidRPr="00BE6AAD" w:rsidRDefault="00640FF4" w:rsidP="004F413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Gość ma obowiązek zwrócenia szczególnej uwagi na należytą obsługę zaworów wody, gazu i urządzeń elektrycznych.</w:t>
      </w:r>
    </w:p>
    <w:p w:rsidR="00640FF4" w:rsidRPr="00BE6AAD" w:rsidRDefault="00640FF4" w:rsidP="004F413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Gościom nie wolno dokonywać jakichkolwiek zmian w apartamentach i ich wyposażeniu, poza nieznacznym przestawianiem mebli i wyposażenia, nie naruszającym ich funkcjonalność i bezpieczeństwo korzystania.</w:t>
      </w:r>
    </w:p>
    <w:p w:rsidR="00640FF4" w:rsidRPr="00BE6AAD" w:rsidRDefault="00640FF4" w:rsidP="004F4138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Gość wyraża zgodę na przechowywanie i przetwarzanie danych osobowych zgodnie z ustawą o ochronie danych osobowych (Dz. U. z 2002 r. nr 101, poz. 926 z późniejszymi zmianami) przez </w:t>
      </w:r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dla potrzeb niezbędnych do realizacji pobytu Gościa w apartamencie i korzystania przez Gościa z pozostałych usług świadczonych przez </w:t>
      </w:r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E01BE6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. Gość ma prawo wglądu do swoich danych osobowych oraz ich korygowania.</w:t>
      </w:r>
    </w:p>
    <w:p w:rsidR="00640FF4" w:rsidRPr="00BE6AAD" w:rsidRDefault="00640FF4" w:rsidP="004F4138">
      <w:pPr>
        <w:spacing w:before="150" w:after="150"/>
        <w:jc w:val="center"/>
        <w:outlineLvl w:val="3"/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7"/>
          <w:szCs w:val="27"/>
          <w:lang w:eastAsia="pl-PL"/>
        </w:rPr>
        <w:t>§ 11 DANE OSOBOWE</w:t>
      </w:r>
    </w:p>
    <w:p w:rsidR="00640FF4" w:rsidRPr="00BE6AAD" w:rsidRDefault="00640FF4" w:rsidP="004F413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Administratorem danych osobowych przekazanych przez osobę zamawiającą usługę podczas korzystania z serwisu </w:t>
      </w:r>
      <w:hyperlink r:id="rId6" w:history="1">
        <w:r w:rsidR="004F4138" w:rsidRPr="00BE6AAD">
          <w:rPr>
            <w:rStyle w:val="Hipercze"/>
            <w:rFonts w:ascii="Times New Roman" w:eastAsia="Times New Roman" w:hAnsi="Times New Roman" w:cs="Times New Roman"/>
            <w:b/>
            <w:sz w:val="21"/>
            <w:szCs w:val="21"/>
            <w:lang w:eastAsia="pl-PL"/>
          </w:rPr>
          <w:t>www.centralrental.pl</w:t>
        </w:r>
      </w:hyperlink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 jest 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Wojciech Borowski Rent.</w:t>
      </w:r>
    </w:p>
    <w:p w:rsidR="00640FF4" w:rsidRPr="00BE6AAD" w:rsidRDefault="00640FF4" w:rsidP="004F4138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</w:pP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lastRenderedPageBreak/>
        <w:t xml:space="preserve">Dane osobowe zamawiającego usługę przetwarzane są na podstawie umowy i w celu jej realizacji, zgodnie z zasadami określonymi w ogólnym rozporządzeniu Parlamentu Europejskiego i Rady (EU) o ochronie danych (RODO). Szczegółowe informacje dotyczące przetwarzania danych przez 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Central </w:t>
      </w:r>
      <w:proofErr w:type="spellStart"/>
      <w:r w:rsidR="004F4138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Rental</w:t>
      </w:r>
      <w:proofErr w:type="spellEnd"/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z</w:t>
      </w:r>
      <w:r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>awiera</w:t>
      </w:r>
      <w:r w:rsidR="004F4138" w:rsidRPr="00BE6AAD">
        <w:rPr>
          <w:rFonts w:ascii="Times New Roman" w:eastAsia="Times New Roman" w:hAnsi="Times New Roman" w:cs="Times New Roman"/>
          <w:b/>
          <w:color w:val="333333"/>
          <w:sz w:val="21"/>
          <w:szCs w:val="21"/>
          <w:lang w:eastAsia="pl-PL"/>
        </w:rPr>
        <w:t xml:space="preserve"> Polityka Prywatności.</w:t>
      </w:r>
    </w:p>
    <w:p w:rsidR="00017F8B" w:rsidRPr="00BE6AAD" w:rsidRDefault="00017F8B">
      <w:pPr>
        <w:rPr>
          <w:rFonts w:ascii="Times New Roman" w:hAnsi="Times New Roman" w:cs="Times New Roman"/>
          <w:b/>
        </w:rPr>
      </w:pPr>
    </w:p>
    <w:sectPr w:rsidR="00017F8B" w:rsidRPr="00BE6AAD" w:rsidSect="00BB6D1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443C4"/>
    <w:multiLevelType w:val="multilevel"/>
    <w:tmpl w:val="E354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8D50E1"/>
    <w:multiLevelType w:val="multilevel"/>
    <w:tmpl w:val="019E6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202DE2"/>
    <w:multiLevelType w:val="multilevel"/>
    <w:tmpl w:val="CD8C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452B7"/>
    <w:multiLevelType w:val="multilevel"/>
    <w:tmpl w:val="12581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02751"/>
    <w:multiLevelType w:val="multilevel"/>
    <w:tmpl w:val="FA3A3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C6285"/>
    <w:multiLevelType w:val="multilevel"/>
    <w:tmpl w:val="BD087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F9637D"/>
    <w:multiLevelType w:val="multilevel"/>
    <w:tmpl w:val="F4503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3D224D"/>
    <w:multiLevelType w:val="multilevel"/>
    <w:tmpl w:val="1F66F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2A4089"/>
    <w:multiLevelType w:val="multilevel"/>
    <w:tmpl w:val="38100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1671A1"/>
    <w:multiLevelType w:val="multilevel"/>
    <w:tmpl w:val="F904B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D626D2"/>
    <w:multiLevelType w:val="multilevel"/>
    <w:tmpl w:val="0CDCC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7"/>
  </w:num>
  <w:num w:numId="5">
    <w:abstractNumId w:val="2"/>
  </w:num>
  <w:num w:numId="6">
    <w:abstractNumId w:val="10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F4"/>
    <w:rsid w:val="00017F8B"/>
    <w:rsid w:val="0009660E"/>
    <w:rsid w:val="00167067"/>
    <w:rsid w:val="002845A3"/>
    <w:rsid w:val="002F30F0"/>
    <w:rsid w:val="004F4138"/>
    <w:rsid w:val="00640FF4"/>
    <w:rsid w:val="006D0CC1"/>
    <w:rsid w:val="009431DF"/>
    <w:rsid w:val="009779EA"/>
    <w:rsid w:val="00A478DA"/>
    <w:rsid w:val="00B6441A"/>
    <w:rsid w:val="00BB6D1A"/>
    <w:rsid w:val="00BE6AAD"/>
    <w:rsid w:val="00C56136"/>
    <w:rsid w:val="00DB6E30"/>
    <w:rsid w:val="00DE69E5"/>
    <w:rsid w:val="00E01BE6"/>
    <w:rsid w:val="00F5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551A3A"/>
  <w14:defaultImageDpi w14:val="32767"/>
  <w15:chartTrackingRefBased/>
  <w15:docId w15:val="{274FEDB5-C82F-C043-A253-26C154D8D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40F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640FF4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40FF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640FF4"/>
    <w:rPr>
      <w:rFonts w:ascii="Times New Roman" w:eastAsia="Times New Roman" w:hAnsi="Times New Roman" w:cs="Times New Roman"/>
      <w:b/>
      <w:bCs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40F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l-PL"/>
    </w:rPr>
  </w:style>
  <w:style w:type="character" w:styleId="Hipercze">
    <w:name w:val="Hyperlink"/>
    <w:basedOn w:val="Domylnaczcionkaakapitu"/>
    <w:uiPriority w:val="99"/>
    <w:unhideWhenUsed/>
    <w:rsid w:val="00640FF4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640FF4"/>
  </w:style>
  <w:style w:type="character" w:styleId="Nierozpoznanawzmianka">
    <w:name w:val="Unresolved Mention"/>
    <w:basedOn w:val="Domylnaczcionkaakapitu"/>
    <w:uiPriority w:val="99"/>
    <w:rsid w:val="00A47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8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entralrental.pl" TargetMode="External"/><Relationship Id="rId5" Type="http://schemas.openxmlformats.org/officeDocument/2006/relationships/hyperlink" Target="mailto:kontakt@centralrental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1871</Words>
  <Characters>11229</Characters>
  <Application>Microsoft Office Word</Application>
  <DocSecurity>0</DocSecurity>
  <Lines>93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Borowski</dc:creator>
  <cp:keywords/>
  <dc:description/>
  <cp:lastModifiedBy>Wojciech Borowski</cp:lastModifiedBy>
  <cp:revision>8</cp:revision>
  <cp:lastPrinted>2020-11-01T12:01:00Z</cp:lastPrinted>
  <dcterms:created xsi:type="dcterms:W3CDTF">2020-10-16T13:05:00Z</dcterms:created>
  <dcterms:modified xsi:type="dcterms:W3CDTF">2020-11-01T12:01:00Z</dcterms:modified>
</cp:coreProperties>
</file>