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97"/>
        <w:gridCol w:w="831"/>
        <w:gridCol w:w="3543"/>
        <w:gridCol w:w="732"/>
        <w:gridCol w:w="2357"/>
      </w:tblGrid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1046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outlineLvl w:val="0"/>
              <w:rPr>
                <w:rFonts w:ascii="Roboto" w:cs="Roboto" w:hAnsi="Roboto" w:eastAsia="Roboto"/>
                <w:color w:val="043261"/>
                <w:sz w:val="32"/>
                <w:szCs w:val="32"/>
                <w:u w:color="043261"/>
              </w:rPr>
            </w:pPr>
            <w:r>
              <w:rPr>
                <w:rFonts w:ascii="Roboto" w:hAnsi="Roboto"/>
                <w:color w:val="043261"/>
                <w:sz w:val="32"/>
                <w:szCs w:val="32"/>
                <w:u w:color="043261"/>
                <w:rtl w:val="0"/>
              </w:rPr>
              <w:t>Jan Farfa</w:t>
            </w:r>
            <w:r>
              <w:rPr>
                <w:rFonts w:ascii="Roboto" w:hAnsi="Roboto" w:hint="default"/>
                <w:color w:val="043261"/>
                <w:sz w:val="32"/>
                <w:szCs w:val="32"/>
                <w:u w:color="043261"/>
                <w:rtl w:val="0"/>
              </w:rPr>
              <w:t>ł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Roboto-Regular" w:hAnsi="Roboto-Regular"/>
                <w:color w:val="043261"/>
                <w:sz w:val="20"/>
                <w:szCs w:val="20"/>
                <w:u w:color="043261"/>
                <w:rtl w:val="0"/>
              </w:rPr>
              <w:t>Communications Manager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299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outlineLvl w:val="0"/>
            </w:pPr>
            <w:r>
              <w:rPr>
                <w:rFonts w:ascii="Roboto-Regular" w:cs="Roboto-Regular" w:hAnsi="Roboto-Regular" w:eastAsia="Roboto-Regular"/>
                <w:color w:val="043261"/>
                <w:sz w:val="16"/>
                <w:szCs w:val="16"/>
                <w:u w:color="043261"/>
              </w:rPr>
              <w:drawing>
                <wp:inline distT="0" distB="0" distL="0" distR="0">
                  <wp:extent cx="114300" cy="88900"/>
                  <wp:effectExtent l="0" t="0" r="0" b="0"/>
                  <wp:docPr id="1073741825" name="officeArt object" descr="Asset 5ma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sset 5mail.png" descr="Asset 5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0"/>
                <w:rFonts w:ascii="Roboto-Regular" w:cs="Roboto-Regular" w:hAnsi="Roboto-Regular" w:eastAsia="Roboto-Regular"/>
                <w:color w:val="0000ff"/>
                <w:sz w:val="22"/>
                <w:szCs w:val="22"/>
                <w:u w:val="single" w:color="0000ff"/>
              </w:rPr>
              <w:fldChar w:fldCharType="begin" w:fldLock="0"/>
            </w:r>
            <w:r>
              <w:rPr>
                <w:rStyle w:val="Hyperlink.0"/>
                <w:rFonts w:ascii="Roboto-Regular" w:cs="Roboto-Regular" w:hAnsi="Roboto-Regular" w:eastAsia="Roboto-Regular"/>
                <w:color w:val="0000ff"/>
                <w:sz w:val="22"/>
                <w:szCs w:val="22"/>
                <w:u w:val="single" w:color="0000ff"/>
              </w:rPr>
              <w:instrText xml:space="preserve"> HYPERLINK "mailto:tomasz.chmal@trzeciakchmal.pl"</w:instrText>
            </w:r>
            <w:r>
              <w:rPr>
                <w:rStyle w:val="Hyperlink.0"/>
                <w:rFonts w:ascii="Roboto-Regular" w:cs="Roboto-Regular" w:hAnsi="Roboto-Regular" w:eastAsia="Roboto-Regular"/>
                <w:color w:val="0000ff"/>
                <w:sz w:val="22"/>
                <w:szCs w:val="22"/>
                <w:u w:val="single" w:color="0000ff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0000ff"/>
                <w:sz w:val="22"/>
                <w:szCs w:val="22"/>
                <w:u w:val="single" w:color="0000ff"/>
                <w:rtl w:val="0"/>
                <w:lang w:val="en-US"/>
              </w:rPr>
              <w:t>jan.farfal@trzeciakchmal.pl</w:t>
            </w:r>
            <w:r>
              <w:rPr>
                <w:rFonts w:ascii="Roboto-Regular" w:cs="Roboto-Regular" w:hAnsi="Roboto-Regular" w:eastAsia="Roboto-Regular"/>
                <w:color w:val="44546a"/>
                <w:sz w:val="22"/>
                <w:szCs w:val="22"/>
                <w:u w:color="44546a"/>
              </w:rPr>
              <w:fldChar w:fldCharType="end" w:fldLock="0"/>
            </w:r>
          </w:p>
        </w:tc>
        <w:tc>
          <w:tcPr>
            <w:tcW w:type="dxa" w:w="7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outlineLvl w:val="0"/>
            </w:pPr>
            <w:r>
              <w:rPr>
                <w:rFonts w:ascii="Roboto-Regular" w:cs="Roboto-Regular" w:hAnsi="Roboto-Regular" w:eastAsia="Roboto-Regular"/>
                <w:color w:val="44546a"/>
                <w:sz w:val="22"/>
                <w:szCs w:val="22"/>
                <w:u w:color="44546a"/>
              </w:rPr>
              <w:drawing>
                <wp:inline distT="0" distB="0" distL="0" distR="0">
                  <wp:extent cx="114300" cy="88900"/>
                  <wp:effectExtent l="0" t="0" r="0" b="0"/>
                  <wp:docPr id="1073741826" name="officeArt object" descr="Asset 2te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Asset 2tel.png" descr="Asset 2tel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outlineLvl w:val="0"/>
            </w:pP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>+48 22 20 35 965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997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outlineLvl w:val="0"/>
            </w:pPr>
            <w:r>
              <w:rPr>
                <w:rFonts w:ascii="Roboto-Regular" w:cs="Roboto-Regular" w:hAnsi="Roboto-Regular" w:eastAsia="Roboto-Regular"/>
                <w:color w:val="043261"/>
                <w:sz w:val="16"/>
                <w:szCs w:val="16"/>
                <w:u w:color="043261"/>
              </w:rPr>
              <w:drawing>
                <wp:inline distT="0" distB="0" distL="0" distR="0">
                  <wp:extent cx="101600" cy="101600"/>
                  <wp:effectExtent l="0" t="0" r="0" b="0"/>
                  <wp:docPr id="1073741827" name="officeArt object" descr="Asset 6phon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Asset 6phone.png" descr="Asset 6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>+48</w:t>
            </w:r>
            <w:r>
              <w:rPr>
                <w:rFonts w:ascii="Roboto-Regular" w:hAnsi="Roboto-Regular" w:hint="default"/>
                <w:color w:val="44546a"/>
                <w:sz w:val="22"/>
                <w:szCs w:val="22"/>
                <w:u w:color="44546a"/>
                <w:rtl w:val="0"/>
              </w:rPr>
              <w:t> </w:t>
            </w: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>606 724 994</w:t>
            </w:r>
          </w:p>
        </w:tc>
        <w:tc>
          <w:tcPr>
            <w:tcW w:type="dxa" w:w="7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outlineLvl w:val="0"/>
            </w:pPr>
            <w:r>
              <w:rPr>
                <w:rFonts w:ascii="Roboto-Regular" w:cs="Roboto-Regular" w:hAnsi="Roboto-Regular" w:eastAsia="Roboto-Regular"/>
                <w:color w:val="44546a"/>
                <w:sz w:val="22"/>
                <w:szCs w:val="22"/>
                <w:u w:color="44546a"/>
              </w:rPr>
              <w:drawing>
                <wp:inline distT="0" distB="0" distL="0" distR="0">
                  <wp:extent cx="88900" cy="114300"/>
                  <wp:effectExtent l="0" t="0" r="0" b="0"/>
                  <wp:docPr id="1073741828" name="officeArt object" descr="Asset 3adre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Asset 3adres.png" descr="Asset 3adres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outlineLvl w:val="0"/>
            </w:pP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 xml:space="preserve">Ul. Nowy </w:t>
            </w:r>
            <w:r>
              <w:rPr>
                <w:rFonts w:ascii="Roboto-Regular" w:hAnsi="Roboto-Regular" w:hint="default"/>
                <w:color w:val="44546a"/>
                <w:sz w:val="22"/>
                <w:szCs w:val="22"/>
                <w:u w:color="44546a"/>
                <w:rtl w:val="0"/>
              </w:rPr>
              <w:t>Ś</w:t>
            </w: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>wiat 61/1.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997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outlineLvl w:val="0"/>
            </w:pPr>
            <w:r>
              <w:rPr>
                <w:rFonts w:ascii="Roboto-Regular" w:cs="Roboto-Regular" w:hAnsi="Roboto-Regular" w:eastAsia="Roboto-Regular"/>
                <w:color w:val="043261"/>
                <w:sz w:val="16"/>
                <w:szCs w:val="16"/>
                <w:u w:color="043261"/>
              </w:rPr>
              <w:drawing>
                <wp:inline distT="0" distB="0" distL="0" distR="0">
                  <wp:extent cx="101600" cy="101600"/>
                  <wp:effectExtent l="0" t="0" r="0" b="0"/>
                  <wp:docPr id="1073741829" name="officeArt object" descr="Asset 4ww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Asset 4www.png" descr="Asset 4www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>trzeciakchmal.pl</w:t>
            </w:r>
          </w:p>
        </w:tc>
        <w:tc>
          <w:tcPr>
            <w:tcW w:type="dxa" w:w="7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outlineLvl w:val="0"/>
            </w:pPr>
            <w:r>
              <w:rPr>
                <w:rFonts w:ascii="Roboto-Regular" w:hAnsi="Roboto-Regular"/>
                <w:color w:val="44546a"/>
                <w:sz w:val="22"/>
                <w:szCs w:val="22"/>
                <w:u w:color="44546a"/>
                <w:rtl w:val="0"/>
              </w:rPr>
              <w:t>00-042 Warszawa</w:t>
            </w:r>
          </w:p>
        </w:tc>
      </w:tr>
    </w:tbl>
    <w:p>
      <w:pPr>
        <w:pStyle w:val="Body"/>
        <w:widowControl w:val="0"/>
      </w:pPr>
      <w:r/>
    </w:p>
    <w:sectPr>
      <w:headerReference w:type="default" r:id="rId9"/>
      <w:footerReference w:type="default" r:id="rId10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boto">
    <w:charset w:val="00"/>
    <w:family w:val="roman"/>
    <w:pitch w:val="default"/>
  </w:font>
  <w:font w:name="Roboto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u w:val="no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