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6B21A8"/>
          <w:sz w:val="64"/>
          <w:szCs w:val="64"/>
        </w:rPr>
        <w:t xml:space="preserve">ENABLE BANK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Documento de Requisitos MVP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2.0  |  Abril 2025  |  Addapters Org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Uma plataforma colaborativa de doação, troca e venda de produtos de apoio — gratuita, acessível e construída para quem mais precisa.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 Visão e Contexto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 Problema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33% da população portuguesa com 16 ou mais anos tem deficiência ou incapacidade (Eurostat). Existem cerca de 80 bancos físicos de produtos de apoio dispersos pelo país — municípios, associações, misericórdias, clínicas — mais produtos em posse de particulares. O resultado: ninguém sabe o que existe, onde está, nem se está disponível.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sistema público (SAPA) tem tempos de espera de 9 meses a 2 anos para atribuição de produtos de apoio. Durante este período, crianças usam equipamentos inadequados que podem causar deformidades permanentes. Famílias com menos recursos ficam sem alternativa.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 Solução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Enable Bank centraliza num único endereço toda a informação dispersa — bancos físicos, IPSS, municípios e particulares — facilitando a doação, troca e venda de produtos de apoio. A plataforma não intervém financeiramente. O contacto e a negociação são sempre diretos entre utilizadores.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Princípios Fundamentais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Totalmente gratuita e de acesso universal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plataforma não toca em dinheiro — sem transações financeiras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Contacto direto entre quem tem e quem precisa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Acessibilidade como prioridade, não como extra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Simples de usar, sem validações ou intervenientes extra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Custo operacional próximo de zero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Validação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Prémio Microsoft no Hackathon OneHack2Change (NTT DATA / OutSystems)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Protótipo funcional desenvolvido e demonstrado em OutSystems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Mascote Banky e conceito de IA já validados pelo júri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Estrutura de categorias de produtos definida (base ISO 9999)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Casos de uso reais documentados (Maria, António)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2. Personas e Acessos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é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pode fazer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Visitante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Qualquer pessoa sem registo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Pesquisar e ver anúncios. Não vê contactos do publisher.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Utilizador Registado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Seeker e/ou Publisher — o mesmo perfil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Pesquisar + ver contactos + publicar + gerir os seus anúncios. Um utilizador pode fazer as duas coisas em simultâneo.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Addapters Org (Isabel)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Moderar anúncios + gerir categorias + gerir utilizadores + ver estatísticas.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Nota: Não existe separação entre conta Seeker e conta Publisher. Um utilizador registado pode pesquisar e publicar com o mesmo login — refletindo o caso de uso real (família que procura produto maior e tem produto pequeno para doar/vender).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3. Banky — Assistente IA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Banky é o assistente IA da plataforma, herdado do hackathon. É o coração da experiência e o principal diferenciador face ao OLX e outras plataformas genéricas. Corre sobre a Anthropic API (Claude) em vez do Azure OpenAI original — mesmo resultado ou melhor, custo zero no arranque.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Banky no momento da pesquisa (Seeker)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Caixa de pesquisa em linguagem natural: "preciso de uma cadeira de rodas para uma criança de 5 anos em Lisboa"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Banky interpreta a necessidade, filtra por categoria, localização e público (criança/adulto)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Não obriga o utilizador a conhecer terminologia técnica de produtos de apoio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Responde a perguntas técnicas sobre produtos: dimensões, adequação, diferenças entre modelos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Suporte a pesquisa por voz (speech-to-text via browser API)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Banky no momento de publicar (Publisher)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Publisher carrega foto(s)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Banky analisa a imagem e sugere: nome do produto, categoria, subcategoria, estado, descrição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Publisher aceita a sugestão ou edita livremente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Reduz fricção na publicação e melhora a qualidade dos anúncios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Stack técnica do Banky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 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API (Claude Sonnet) — substitui Azure OpenAI do hackathon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Pesquisa semântica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pgvector — substitui Pinecone do hackathon, integrado e gratuito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Visão (fotos)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API com vision — substitui Azure OpenAI Vision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Voz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 Speech API nativa do browser — sem custo adicional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4. Funcionalidades MVP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Pesquisa e Descoberta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Pesquisa por linguagem natural via Banky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Pesquisa por categoria + subcategoria (navegação por filtros)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Filtro por localização: concelho e distrito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Filtro por tipo de transação: doação / troca /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Filtro por público: Criança/Jovem | Adulto | Ambos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Filtro por disponibilidade imediata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Resultados em lista e em mapa (toggle)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Mapa Geográfico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Mapa interativo com todos os produtos disponíveis (Leaflet.js + OpenStreetMap — gratuito)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Pin por anúncio, agrupado por proximidade (clustering)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Cor diferente por tipo: doação (verde) / troca (azul) / venda (laranja)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Pin especial para bancos físicos de produtos (IPSS, municípios, misericórdias)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Clique no pin mostra card resumo com link para anúncio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Filtros da pesquisa aplicam-se também ao mapa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Toggle lista / mapa em todos os ecrãs de resultados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Anúncio / Publicação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Título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Descrição (com sugestão do Banky baseada nas fotos)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Categoria e subcategoria (dropdown com categorias simplificadas)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Público: Criança/Jovem | Adulto | Ambos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Tipo de transação: Doação | Troca |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Estado do produto: Novo | Bom estado | Usado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Fotografias: até 5 imagens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Localização: concelho (dropdown) — coordenadas geradas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Contacto: email e/ou telefone (visível apenas para utilizadores registados)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Disponibilidade imediata: sim / não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Publicação sujeita a moderação antes de ficar visível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Registo e Autenticação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Registo com email +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Login social (Google) — opcional mas recomendado para reduzir fricção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Pesquisa sempre aberta sem registo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Registo obrigatório para: ver contactos, publicar anúncios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Perfil simples: nome, localização, tipo (particular / entidade)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Gestão de Anúncios (Publisher)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Dashboard com todos os seus anúncios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Editar / desativar / reativar / eliminar anúncios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Marcar como cedido/vendido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Estado do anúncio visível: pendente / ativo / cedido / rejeitado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4.6 Backoffice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Fila de moderação: anúncios pendentes de aprovação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Aprovar / rejeitar / pedir correção (com nota ao publisher)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Editar anúncio diretamente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Gestão de categorias: criar / editar / arquivar / reordenar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Mapear categorias para ISO 9999 (campo interno, invisível ao utilizador)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Gestão de utilizadores: ver / suspender / eliminar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Verificação de entidades (IPSS, bancos físicos)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Estatísticas: anúncios por categoria, por região, pesquisas frequentes, utilizadores registados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Histórico de moderação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5. Categorias de Produtos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 categorias são apresentadas ao utilizador de forma simples e orientada à necessidade. Internamente, cada produto mantém o mapeamento para a norma ISO 9999 (invisível ao utilizador, útil para relatórios e candidaturas a grants).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Categorias Principais (interface)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Exemplos de subcategorias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Mobilidade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Cadeiras de rodas, Scooters, Andarilhos, Muletas, Rampas, Verticalizadores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Criança/Jovem | Adulto | Ambos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Comunicação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CAA Alta Tecnologia, CAA Baixa Tecnologia, Software, Ajudas auditivas, Braille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Criança/Jovem | Adulto | Ambos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Banho e Higiene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Cadeiras de banho, Bancos antideslizantes, Adaptadores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Criança/Jovem | Adulto | Ambos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Cama e Descanso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Camas articuladas, Colchões antiescaras, Posicionamento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Criança/Jovem | Adulto | Ambos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Reabilitação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Fisioterapia, Terapia ocupacional, Próteses e Ortóteses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Criança/Jovem | Adulto | Ambos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Casa e Ambiente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Elevadores, Rampas fixas, Automatismos, Iluminação adaptada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Adulto | Ambos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Lazer e Desporto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Bicicletas adaptadas, Bóccia, Jogos táteis e auditivos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Criança/Jovem | Adulto | Ambos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Outros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Produtos que não se enquadram nas categorias anteriores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Criança/Jovem | Adulto | Ambos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Nota: O Admin pode criar, editar e arquivar categorias e subcategorias diretamente no backoffice, sem necessidade de desenvolvimento.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6. Modelo de Dados (Supabase)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email, nome, tipo (particular/entidade), concelho, criado_em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entities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nome, tipo (IPSS/município/misericórdia/clínica), morada, website, verificada (bool), user_id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nome, slug, parent_id (para subcategorias), iso9999_code, ordem, ativa (bool)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publications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titulo, descricao, tipo (doacao/troca/venda), estado (novo/bom/usado), categoria_id, publico (crianca/adulto/ambos), disponivel (bool), concelhos, latitude, longitude, user_id, moderacao (pendente/ativo/rejeitado/cedido), embedding (vector), criado_em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photos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publication_id, url, ordem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contacts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user_id, email_contacto, telefone (opcional) — separado de users por privacidade/RGPD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Nota RGPD: Os dados de contacto do publisher nunca são expostos sem autenticação. A tabela contacts é acedida apenas por utilizadores autenticados.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7. Stack Técnica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(React)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€0 (free tier generoso)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 de dados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€0 até 500MB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Storage (imagens)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€0 até 1GB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Pesquisa semântica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pgvector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€0 (integrado)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Leaflet.js + OpenStreetMap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€0 (open source)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Banky (IA)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API (Claude Sonnet)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€0 free tier arranque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Voz (search)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 Speech API (browser nativo)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Contacto utilizadores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/ WhatsApp link (fase 1)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Domínio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enablebank.org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~€12/ano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Custo total estimado: ~€12/ano (apenas domínio). Todos os restantes componentes têm tier gratuito suficiente para o MVP e fase de crescimento nacional.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8. UI/UX e Acessibilidade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Princípios de UI/UX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Mobile-first — maioria dos utilizadores acede pelo telemóvel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Design system consistente com componentes reutilizáveis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máximo 3 cliques para qualquer ação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Estados de loading, erro e vazio sempre tratados e comunicados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Feedback imediato em todas as ações do utilizador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Linguagem simples, sem jargão técnico de produtos de apoio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Identidade visual consistente com a Addapters Org (roxo como cor primária)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Acessibilidade — WCAG 2.1 AA (norma europeia)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acessibilidade é central à missão do Enable Bank. Uma plataforma para pessoas com deficiência que não é acessível é uma contradição. É também um argumento forte em candidaturas a grants e parcerias institucionais.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Contraste mínimo 4.5:1 em todo o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Navegação completa por teclado (Tab, Enter, Esc, setas)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Compatibilidade com leitores de ecrã (ARIA labels em todos os elementos interativos)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Tamanho de fonte ajustável pelo utilizador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Textos alternativos em todas as imagens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Formulários com labels explícitos e mensagens de erro claras e descritivas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Subtítulos em qualquer conteúdo multimédia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Sem conteúdo que pisca mais de 3 vezes por segundo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Estrutura de headings semântica e lógica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9. Fluxo de Moderação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 fase inicial, todos os anúncios passam por aprovação manual antes de ficarem visíveis. Isto garante qualidade no lançamento e confiança dos primeiros utilizadores.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Pendente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Anúncio publicado pelo utilizador, aguarda revisão do Admin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Ativo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Aprovado pelo Admin, visível na plataforma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Rejeição com nota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rejeita e envia nota ao publisher com motivo e sugestão de correção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Cedido / Vendido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Marcado pelo publisher quando o produto foi cedido. Fica visível mas inativo.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Evolução: quando o volume crescer, avançamos para moderação automática (Banky deteta conteúdo inapropriado) + manual apenas para casos sinalizados.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10. Internacionalização (i18n)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plataforma será lançada em português (Fase 1). A expansão para inglês e outras línguas está prevista para Fase 3. A arquitetura é preparada desde o MVP para suportar múltiplos idiomas sem refatoração futura.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Fazer no MVP — arquitetura i18n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Usar next-intl (biblioteca nativa Next.js) desde o primeiro componente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Todos os textos fixos da interface em ficheiros separados: /locales/pt.json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Zero texto hardcoded no frontend — tudo referenciado por chave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Estrutura de URLs preparada: /pt/... e futuramente /en/...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Datas e números em padrão internacional na base de dados, formatados no frontend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Deixar para Fase 3 — tradução efetiva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Ficheiro /locales/en.json com tradução completa da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Banky em inglês (ajuste do prompt do assistente)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Conteúdo de utilizadores em múltiplas línguas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Selector de idioma na interface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11. Roadmap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Âmbito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Fase 1
MVP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Nacional
(Portugal)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Pesquisa aberta, Banky (linguagem natural + visão), publicação com IA, mapa geográfico, moderação manual, backoffice, acessibilidade WCAG 2.1 AA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Fase 2
Crescimento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Nacional
(escala)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 interno entre utilizadores, notificações por email, perfis de entidades verificadas, moderação automática via Banky, estatísticas avançadas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Fase 3
Internacional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Europa
(após parcerias)</w:t>
            </w:r>
          </w:p>
        </w:tc>
        <w:tc>
          <w:tcPr>
            <w:tcW w:type="dxa" w:w="4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Integração de transportadoras parceiras, suporte multilingue, parcerias com sistemas de saúde europeus, candidaturas a fundos EU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21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12. Métricas de Sucesso MVP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Métricas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Número de anúncios publicados (meta: 200 no primeiro mês)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Número de utilizadores registados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Número de contactos iniciados entre utilizadores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Pesquisas mais frequentes (alimenta desenvolvimento de categorias)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Taxa de conversão: visitante → registo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Métricas de Impacto (para grants)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Produtos cedidos / doados através da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Distribuição geográfica — concelhos cobertos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Número de bancos físicos mapeados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Categorias de produtos mais procurados vs. mais disponíveis (gap analysis)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"O tempo é essencial, e juntos podemos garantir que está sempre do lado das nossas crianças."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Isabel Cavaca — Addapters Org, Presidente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2" w:space="4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Addapters Org  |  Confidencial  |  Abril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4" w:space="4"/>
      </w:pBdr>
      <w:spacing w:after="200"/>
    </w:pPr>
    <w:r>
      <w:rPr>
        <w:rFonts w:ascii="Arial" w:cs="Arial" w:eastAsia="Arial" w:hAnsi="Arial"/>
        <w:b/>
        <w:bCs/>
        <w:color w:val="6B21A8"/>
        <w:sz w:val="22"/>
        <w:szCs w:val="22"/>
      </w:rPr>
      <w:t xml:space="preserve">Enable Bank</w:t>
    </w:r>
    <w:r>
      <w:rPr>
        <w:rFonts w:ascii="Arial" w:cs="Arial" w:eastAsia="Arial" w:hAnsi="Arial"/>
        <w:color w:val="888888"/>
        <w:sz w:val="18"/>
        <w:szCs w:val="18"/>
      </w:rPr>
      <w:t xml:space="preserve">  |  Documento de Requisitos MVP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2026-04-10T20:39:20.222Z</dcterms:created>
  <dcterms:modified xsi:type="dcterms:W3CDTF">2026-04-10T20:39:20.223Z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