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16" w:rsidRDefault="005E0A1B">
      <w:r>
        <w:t>A simple and new approach has been used to design the data cleaning system,</w:t>
      </w:r>
      <w:r>
        <w:rPr>
          <w:spacing w:val="1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removal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315ADA">
        <w:t>Figure below</w:t>
      </w:r>
    </w:p>
    <w:p w:rsidR="00315ADA" w:rsidRDefault="00315ADA">
      <w:bookmarkStart w:id="0" w:name="_GoBack"/>
      <w:bookmarkEnd w:id="0"/>
    </w:p>
    <w:sectPr w:rsidR="003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1B"/>
    <w:rsid w:val="00315ADA"/>
    <w:rsid w:val="005E0A1B"/>
    <w:rsid w:val="00B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C5495-3EEE-4479-8219-59E91561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2024-07-13T17:10:00Z</dcterms:created>
  <dcterms:modified xsi:type="dcterms:W3CDTF">2024-07-13T17:10:00Z</dcterms:modified>
</cp:coreProperties>
</file>