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12EA0" w14:textId="77777777" w:rsidR="00A828DE" w:rsidRPr="00A828DE" w:rsidRDefault="00A828DE" w:rsidP="00A828DE">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E37966">
        <w:rPr>
          <w:rFonts w:ascii="Segoe UI" w:eastAsia="Times New Roman" w:hAnsi="Segoe UI" w:cs="Segoe UI"/>
          <w:b/>
          <w:bCs/>
          <w:color w:val="161616"/>
          <w:kern w:val="36"/>
          <w:sz w:val="48"/>
          <w:szCs w:val="48"/>
          <w:highlight w:val="yellow"/>
          <w:lang w:eastAsia="es-ES"/>
        </w:rPr>
        <w:t>Introducción</w:t>
      </w:r>
    </w:p>
    <w:p w14:paraId="09C265F8" w14:textId="77777777" w:rsidR="00A828DE" w:rsidRPr="00A828DE" w:rsidRDefault="00A828DE" w:rsidP="00A828D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828DE">
        <w:rPr>
          <w:rFonts w:ascii="Segoe UI" w:eastAsia="Times New Roman" w:hAnsi="Segoe UI" w:cs="Segoe UI"/>
          <w:color w:val="161616"/>
          <w:sz w:val="24"/>
          <w:szCs w:val="24"/>
          <w:lang w:eastAsia="es-ES"/>
        </w:rPr>
        <w:t xml:space="preserve">Este módulo se centra en equipar a los administradores con los conocimientos y aptitudes necesarios para administrar y mejorar la posición de seguridad de su entorno de nube mediante Microsoft Defender </w:t>
      </w:r>
      <w:proofErr w:type="spellStart"/>
      <w:r w:rsidRPr="00A828DE">
        <w:rPr>
          <w:rFonts w:ascii="Segoe UI" w:eastAsia="Times New Roman" w:hAnsi="Segoe UI" w:cs="Segoe UI"/>
          <w:color w:val="161616"/>
          <w:sz w:val="24"/>
          <w:szCs w:val="24"/>
          <w:lang w:eastAsia="es-ES"/>
        </w:rPr>
        <w:t>for</w:t>
      </w:r>
      <w:proofErr w:type="spellEnd"/>
      <w:r w:rsidRPr="00A828DE">
        <w:rPr>
          <w:rFonts w:ascii="Segoe UI" w:eastAsia="Times New Roman" w:hAnsi="Segoe UI" w:cs="Segoe UI"/>
          <w:color w:val="161616"/>
          <w:sz w:val="24"/>
          <w:szCs w:val="24"/>
          <w:lang w:eastAsia="es-ES"/>
        </w:rPr>
        <w:t xml:space="preserve"> Cloud, lo que garantiza la identificación proactiva y la corrección de los riesgos de seguridad.</w:t>
      </w:r>
    </w:p>
    <w:p w14:paraId="01CE81B0" w14:textId="77777777" w:rsidR="00A828DE" w:rsidRPr="00A828DE" w:rsidRDefault="00A828DE" w:rsidP="00A828DE">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828DE">
        <w:rPr>
          <w:rFonts w:ascii="Segoe UI" w:eastAsia="Times New Roman" w:hAnsi="Segoe UI" w:cs="Segoe UI"/>
          <w:b/>
          <w:bCs/>
          <w:color w:val="161616"/>
          <w:sz w:val="36"/>
          <w:szCs w:val="36"/>
          <w:lang w:eastAsia="es-ES"/>
        </w:rPr>
        <w:t>Escenario</w:t>
      </w:r>
    </w:p>
    <w:p w14:paraId="6A51DEF4" w14:textId="77777777" w:rsidR="00A828DE" w:rsidRPr="00A828DE" w:rsidRDefault="00A828DE" w:rsidP="00A828D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828DE">
        <w:rPr>
          <w:rFonts w:ascii="Segoe UI" w:eastAsia="Times New Roman" w:hAnsi="Segoe UI" w:cs="Segoe UI"/>
          <w:color w:val="161616"/>
          <w:sz w:val="24"/>
          <w:szCs w:val="24"/>
          <w:lang w:eastAsia="es-ES"/>
        </w:rPr>
        <w:t>Imagine que es un especialista en seguridad en la nube responsable de proteger los recursos en la nube de la organización. La organización se basa en varios proveedores y servicios en la nube, y necesita mantener una posición de seguridad sólida en todo el entorno, mediante la identificación y solución de forma proactiva de los riesgos de seguridad.</w:t>
      </w:r>
    </w:p>
    <w:p w14:paraId="61E32250" w14:textId="77777777" w:rsidR="00A828DE" w:rsidRPr="00A828DE" w:rsidRDefault="00A828DE" w:rsidP="00A828DE">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828DE">
        <w:rPr>
          <w:rFonts w:ascii="Segoe UI" w:eastAsia="Times New Roman" w:hAnsi="Segoe UI" w:cs="Segoe UI"/>
          <w:b/>
          <w:bCs/>
          <w:color w:val="161616"/>
          <w:sz w:val="36"/>
          <w:szCs w:val="36"/>
          <w:lang w:eastAsia="es-ES"/>
        </w:rPr>
        <w:t>Objetivos de aprendizaje</w:t>
      </w:r>
    </w:p>
    <w:p w14:paraId="61A84894" w14:textId="77777777" w:rsidR="00A828DE" w:rsidRPr="00A828DE" w:rsidRDefault="00A828DE" w:rsidP="00A828D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828DE">
        <w:rPr>
          <w:rFonts w:ascii="Segoe UI" w:eastAsia="Times New Roman" w:hAnsi="Segoe UI" w:cs="Segoe UI"/>
          <w:color w:val="161616"/>
          <w:sz w:val="24"/>
          <w:szCs w:val="24"/>
          <w:lang w:eastAsia="es-ES"/>
        </w:rPr>
        <w:t>Al final de este módulo, los participantes podrán:</w:t>
      </w:r>
    </w:p>
    <w:p w14:paraId="0FF536BA" w14:textId="77777777" w:rsidR="00A828DE" w:rsidRPr="00A828DE" w:rsidRDefault="00A828DE" w:rsidP="00A828DE">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A828DE">
        <w:rPr>
          <w:rFonts w:ascii="Segoe UI" w:eastAsia="Times New Roman" w:hAnsi="Segoe UI" w:cs="Segoe UI"/>
          <w:color w:val="161616"/>
          <w:sz w:val="24"/>
          <w:szCs w:val="24"/>
          <w:lang w:eastAsia="es-ES"/>
        </w:rPr>
        <w:t>Identifique y corrija riesgos de seguridad mediante el inventario y la puntuación de seguridad de Microsoft Defender </w:t>
      </w:r>
      <w:proofErr w:type="spellStart"/>
      <w:r w:rsidRPr="00A828DE">
        <w:rPr>
          <w:rFonts w:ascii="Segoe UI" w:eastAsia="Times New Roman" w:hAnsi="Segoe UI" w:cs="Segoe UI"/>
          <w:color w:val="161616"/>
          <w:sz w:val="24"/>
          <w:szCs w:val="24"/>
          <w:lang w:eastAsia="es-ES"/>
        </w:rPr>
        <w:t>for</w:t>
      </w:r>
      <w:proofErr w:type="spellEnd"/>
      <w:r w:rsidRPr="00A828DE">
        <w:rPr>
          <w:rFonts w:ascii="Segoe UI" w:eastAsia="Times New Roman" w:hAnsi="Segoe UI" w:cs="Segoe UI"/>
          <w:color w:val="161616"/>
          <w:sz w:val="24"/>
          <w:szCs w:val="24"/>
          <w:lang w:eastAsia="es-ES"/>
        </w:rPr>
        <w:t> Cloud para evaluar y mejorar la posición de seguridad.</w:t>
      </w:r>
    </w:p>
    <w:p w14:paraId="4D4132B2" w14:textId="77777777" w:rsidR="00A828DE" w:rsidRPr="00A828DE" w:rsidRDefault="00A828DE" w:rsidP="00A828DE">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A828DE">
        <w:rPr>
          <w:rFonts w:ascii="Segoe UI" w:eastAsia="Times New Roman" w:hAnsi="Segoe UI" w:cs="Segoe UI"/>
          <w:color w:val="161616"/>
          <w:sz w:val="24"/>
          <w:szCs w:val="24"/>
          <w:lang w:eastAsia="es-ES"/>
        </w:rPr>
        <w:t xml:space="preserve">Evalúe el cumplimiento con los marcos de seguridad y Microsoft Defender </w:t>
      </w:r>
      <w:proofErr w:type="spellStart"/>
      <w:r w:rsidRPr="00A828DE">
        <w:rPr>
          <w:rFonts w:ascii="Segoe UI" w:eastAsia="Times New Roman" w:hAnsi="Segoe UI" w:cs="Segoe UI"/>
          <w:color w:val="161616"/>
          <w:sz w:val="24"/>
          <w:szCs w:val="24"/>
          <w:lang w:eastAsia="es-ES"/>
        </w:rPr>
        <w:t>for</w:t>
      </w:r>
      <w:proofErr w:type="spellEnd"/>
      <w:r w:rsidRPr="00A828DE">
        <w:rPr>
          <w:rFonts w:ascii="Segoe UI" w:eastAsia="Times New Roman" w:hAnsi="Segoe UI" w:cs="Segoe UI"/>
          <w:color w:val="161616"/>
          <w:sz w:val="24"/>
          <w:szCs w:val="24"/>
          <w:lang w:eastAsia="es-ES"/>
        </w:rPr>
        <w:t xml:space="preserve"> Cloud para garantizar la alineación con los estándares de seguridad y los procedimientos recomendados.</w:t>
      </w:r>
    </w:p>
    <w:p w14:paraId="5942A82F" w14:textId="77777777" w:rsidR="00A828DE" w:rsidRPr="00A828DE" w:rsidRDefault="00A828DE" w:rsidP="00A828DE">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A828DE">
        <w:rPr>
          <w:rFonts w:ascii="Segoe UI" w:eastAsia="Times New Roman" w:hAnsi="Segoe UI" w:cs="Segoe UI"/>
          <w:color w:val="161616"/>
          <w:sz w:val="24"/>
          <w:szCs w:val="24"/>
          <w:lang w:eastAsia="es-ES"/>
        </w:rPr>
        <w:t xml:space="preserve">Agregue estándares normativos y del sector a Microsoft Defender </w:t>
      </w:r>
      <w:proofErr w:type="spellStart"/>
      <w:r w:rsidRPr="00A828DE">
        <w:rPr>
          <w:rFonts w:ascii="Segoe UI" w:eastAsia="Times New Roman" w:hAnsi="Segoe UI" w:cs="Segoe UI"/>
          <w:color w:val="161616"/>
          <w:sz w:val="24"/>
          <w:szCs w:val="24"/>
          <w:lang w:eastAsia="es-ES"/>
        </w:rPr>
        <w:t>for</w:t>
      </w:r>
      <w:proofErr w:type="spellEnd"/>
      <w:r w:rsidRPr="00A828DE">
        <w:rPr>
          <w:rFonts w:ascii="Segoe UI" w:eastAsia="Times New Roman" w:hAnsi="Segoe UI" w:cs="Segoe UI"/>
          <w:color w:val="161616"/>
          <w:sz w:val="24"/>
          <w:szCs w:val="24"/>
          <w:lang w:eastAsia="es-ES"/>
        </w:rPr>
        <w:t xml:space="preserve"> Cloud para mantener el cumplimiento de requisitos específicos.</w:t>
      </w:r>
    </w:p>
    <w:p w14:paraId="6D3B04E3" w14:textId="77777777" w:rsidR="00A828DE" w:rsidRPr="00A828DE" w:rsidRDefault="00A828DE" w:rsidP="00A828DE">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A828DE">
        <w:rPr>
          <w:rFonts w:ascii="Segoe UI" w:eastAsia="Times New Roman" w:hAnsi="Segoe UI" w:cs="Segoe UI"/>
          <w:color w:val="161616"/>
          <w:sz w:val="24"/>
          <w:szCs w:val="24"/>
          <w:lang w:eastAsia="es-ES"/>
        </w:rPr>
        <w:t xml:space="preserve">Agregue iniciativas personalizadas a Microsoft Defender </w:t>
      </w:r>
      <w:proofErr w:type="spellStart"/>
      <w:r w:rsidRPr="00A828DE">
        <w:rPr>
          <w:rFonts w:ascii="Segoe UI" w:eastAsia="Times New Roman" w:hAnsi="Segoe UI" w:cs="Segoe UI"/>
          <w:color w:val="161616"/>
          <w:sz w:val="24"/>
          <w:szCs w:val="24"/>
          <w:lang w:eastAsia="es-ES"/>
        </w:rPr>
        <w:t>for</w:t>
      </w:r>
      <w:proofErr w:type="spellEnd"/>
      <w:r w:rsidRPr="00A828DE">
        <w:rPr>
          <w:rFonts w:ascii="Segoe UI" w:eastAsia="Times New Roman" w:hAnsi="Segoe UI" w:cs="Segoe UI"/>
          <w:color w:val="161616"/>
          <w:sz w:val="24"/>
          <w:szCs w:val="24"/>
          <w:lang w:eastAsia="es-ES"/>
        </w:rPr>
        <w:t xml:space="preserve"> Cloud para satisfacer las necesidades de seguridad específicas de la organización.</w:t>
      </w:r>
    </w:p>
    <w:p w14:paraId="0C37754D" w14:textId="77777777" w:rsidR="00A828DE" w:rsidRPr="00A828DE" w:rsidRDefault="00A828DE" w:rsidP="00A828DE">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A828DE">
        <w:rPr>
          <w:rFonts w:ascii="Segoe UI" w:eastAsia="Times New Roman" w:hAnsi="Segoe UI" w:cs="Segoe UI"/>
          <w:color w:val="161616"/>
          <w:sz w:val="24"/>
          <w:szCs w:val="24"/>
          <w:lang w:eastAsia="es-ES"/>
        </w:rPr>
        <w:t xml:space="preserve">Conectar entornos de nube híbrida y </w:t>
      </w:r>
      <w:proofErr w:type="spellStart"/>
      <w:r w:rsidRPr="00A828DE">
        <w:rPr>
          <w:rFonts w:ascii="Segoe UI" w:eastAsia="Times New Roman" w:hAnsi="Segoe UI" w:cs="Segoe UI"/>
          <w:color w:val="161616"/>
          <w:sz w:val="24"/>
          <w:szCs w:val="24"/>
          <w:lang w:eastAsia="es-ES"/>
        </w:rPr>
        <w:t>multinube</w:t>
      </w:r>
      <w:proofErr w:type="spellEnd"/>
      <w:r w:rsidRPr="00A828DE">
        <w:rPr>
          <w:rFonts w:ascii="Segoe UI" w:eastAsia="Times New Roman" w:hAnsi="Segoe UI" w:cs="Segoe UI"/>
          <w:color w:val="161616"/>
          <w:sz w:val="24"/>
          <w:szCs w:val="24"/>
          <w:lang w:eastAsia="es-ES"/>
        </w:rPr>
        <w:t xml:space="preserve"> a Microsoft Defender </w:t>
      </w:r>
      <w:proofErr w:type="spellStart"/>
      <w:r w:rsidRPr="00A828DE">
        <w:rPr>
          <w:rFonts w:ascii="Segoe UI" w:eastAsia="Times New Roman" w:hAnsi="Segoe UI" w:cs="Segoe UI"/>
          <w:color w:val="161616"/>
          <w:sz w:val="24"/>
          <w:szCs w:val="24"/>
          <w:lang w:eastAsia="es-ES"/>
        </w:rPr>
        <w:t>for</w:t>
      </w:r>
      <w:proofErr w:type="spellEnd"/>
      <w:r w:rsidRPr="00A828DE">
        <w:rPr>
          <w:rFonts w:ascii="Segoe UI" w:eastAsia="Times New Roman" w:hAnsi="Segoe UI" w:cs="Segoe UI"/>
          <w:color w:val="161616"/>
          <w:sz w:val="24"/>
          <w:szCs w:val="24"/>
          <w:lang w:eastAsia="es-ES"/>
        </w:rPr>
        <w:t xml:space="preserve"> Cloud para centralizar la supervisión y administración de la seguridad.</w:t>
      </w:r>
    </w:p>
    <w:p w14:paraId="469BAFC3" w14:textId="77777777" w:rsidR="00A828DE" w:rsidRPr="00A828DE" w:rsidRDefault="00A828DE" w:rsidP="00A828DE">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A828DE">
        <w:rPr>
          <w:rFonts w:ascii="Segoe UI" w:eastAsia="Times New Roman" w:hAnsi="Segoe UI" w:cs="Segoe UI"/>
          <w:color w:val="161616"/>
          <w:sz w:val="24"/>
          <w:szCs w:val="24"/>
          <w:lang w:eastAsia="es-ES"/>
        </w:rPr>
        <w:t>Identificar y supervisar recursos externos con la Administración de superficie expuesta a ataques externos de Microsoft Defender para protegerse de amenazas externas.</w:t>
      </w:r>
    </w:p>
    <w:p w14:paraId="5DB2ACCC" w14:textId="77777777" w:rsidR="00A828DE" w:rsidRPr="00A828DE" w:rsidRDefault="00A828DE" w:rsidP="00A828DE">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828DE">
        <w:rPr>
          <w:rFonts w:ascii="Segoe UI" w:eastAsia="Times New Roman" w:hAnsi="Segoe UI" w:cs="Segoe UI"/>
          <w:b/>
          <w:bCs/>
          <w:color w:val="161616"/>
          <w:sz w:val="36"/>
          <w:szCs w:val="36"/>
          <w:lang w:eastAsia="es-ES"/>
        </w:rPr>
        <w:t>Objetivos</w:t>
      </w:r>
    </w:p>
    <w:p w14:paraId="2A9BE999" w14:textId="77777777" w:rsidR="00A828DE" w:rsidRPr="00A828DE" w:rsidRDefault="00A828DE" w:rsidP="00A828D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828DE">
        <w:rPr>
          <w:rFonts w:ascii="Segoe UI" w:eastAsia="Times New Roman" w:hAnsi="Segoe UI" w:cs="Segoe UI"/>
          <w:color w:val="161616"/>
          <w:sz w:val="24"/>
          <w:szCs w:val="24"/>
          <w:lang w:eastAsia="es-ES"/>
        </w:rPr>
        <w:lastRenderedPageBreak/>
        <w:t xml:space="preserve">El módulo tiene como objetivo proporcionar a los participantes el conocimiento y la experiencia necesarios para administrar y mejorar de forma eficaz la posición de seguridad de su entorno de nube mediante Microsoft Defender </w:t>
      </w:r>
      <w:proofErr w:type="spellStart"/>
      <w:r w:rsidRPr="00A828DE">
        <w:rPr>
          <w:rFonts w:ascii="Segoe UI" w:eastAsia="Times New Roman" w:hAnsi="Segoe UI" w:cs="Segoe UI"/>
          <w:color w:val="161616"/>
          <w:sz w:val="24"/>
          <w:szCs w:val="24"/>
          <w:lang w:eastAsia="es-ES"/>
        </w:rPr>
        <w:t>for</w:t>
      </w:r>
      <w:proofErr w:type="spellEnd"/>
      <w:r w:rsidRPr="00A828DE">
        <w:rPr>
          <w:rFonts w:ascii="Segoe UI" w:eastAsia="Times New Roman" w:hAnsi="Segoe UI" w:cs="Segoe UI"/>
          <w:color w:val="161616"/>
          <w:sz w:val="24"/>
          <w:szCs w:val="24"/>
          <w:lang w:eastAsia="es-ES"/>
        </w:rPr>
        <w:t xml:space="preserve"> Cloud. Los participantes podrán identificar y corregir los riesgos de seguridad, mantener el cumplimiento y protegerse frente a amenazas externas, para, en última instancia, garantizar la seguridad y la resistencia de los recursos en la nube de su organización.</w:t>
      </w:r>
    </w:p>
    <w:p w14:paraId="5586BC59" w14:textId="77777777" w:rsidR="00571303" w:rsidRDefault="00571303"/>
    <w:p w14:paraId="417BE121" w14:textId="77777777" w:rsidR="00E37966" w:rsidRDefault="00E37966"/>
    <w:p w14:paraId="3C83E632" w14:textId="77777777" w:rsidR="00E37966" w:rsidRPr="00562645" w:rsidRDefault="00E37966" w:rsidP="00562645">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E37966">
        <w:rPr>
          <w:rFonts w:ascii="Segoe UI" w:eastAsia="Times New Roman" w:hAnsi="Segoe UI" w:cs="Segoe UI"/>
          <w:b/>
          <w:bCs/>
          <w:color w:val="161616"/>
          <w:kern w:val="36"/>
          <w:sz w:val="48"/>
          <w:szCs w:val="48"/>
          <w:highlight w:val="yellow"/>
          <w:lang w:eastAsia="es-ES"/>
        </w:rPr>
        <w:t>Implementar Microsoft Defender para la nube</w:t>
      </w:r>
    </w:p>
    <w:p w14:paraId="2B22E9C1" w14:textId="77777777" w:rsidR="00E37966" w:rsidRPr="00562645" w:rsidRDefault="00E37966" w:rsidP="0056264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562645">
        <w:rPr>
          <w:rFonts w:ascii="Segoe UI" w:eastAsia="Times New Roman" w:hAnsi="Segoe UI" w:cs="Segoe UI"/>
          <w:color w:val="161616"/>
          <w:sz w:val="24"/>
          <w:szCs w:val="24"/>
          <w:lang w:eastAsia="es-ES"/>
        </w:rPr>
        <w:t xml:space="preserve">Microsoft Defender </w:t>
      </w:r>
      <w:proofErr w:type="spellStart"/>
      <w:r w:rsidRPr="00562645">
        <w:rPr>
          <w:rFonts w:ascii="Segoe UI" w:eastAsia="Times New Roman" w:hAnsi="Segoe UI" w:cs="Segoe UI"/>
          <w:color w:val="161616"/>
          <w:sz w:val="24"/>
          <w:szCs w:val="24"/>
          <w:lang w:eastAsia="es-ES"/>
        </w:rPr>
        <w:t>for</w:t>
      </w:r>
      <w:proofErr w:type="spellEnd"/>
      <w:r w:rsidRPr="00562645">
        <w:rPr>
          <w:rFonts w:ascii="Segoe UI" w:eastAsia="Times New Roman" w:hAnsi="Segoe UI" w:cs="Segoe UI"/>
          <w:color w:val="161616"/>
          <w:sz w:val="24"/>
          <w:szCs w:val="24"/>
          <w:lang w:eastAsia="es-ES"/>
        </w:rPr>
        <w:t> </w:t>
      </w:r>
      <w:r w:rsidRPr="00562645">
        <w:rPr>
          <w:rFonts w:ascii="Segoe UI" w:eastAsia="Times New Roman" w:hAnsi="Segoe UI" w:cs="Segoe UI"/>
          <w:b/>
          <w:bCs/>
          <w:color w:val="161616"/>
          <w:sz w:val="24"/>
          <w:szCs w:val="24"/>
          <w:lang w:eastAsia="es-ES"/>
        </w:rPr>
        <w:t>Cloud es una plataforma de protección de aplicaciones nativas de la nube (CNAPP)</w:t>
      </w:r>
      <w:r w:rsidRPr="00562645">
        <w:rPr>
          <w:rFonts w:ascii="Segoe UI" w:eastAsia="Times New Roman" w:hAnsi="Segoe UI" w:cs="Segoe UI"/>
          <w:color w:val="161616"/>
          <w:sz w:val="24"/>
          <w:szCs w:val="24"/>
          <w:lang w:eastAsia="es-ES"/>
        </w:rPr>
        <w:t xml:space="preserve"> con un conjunto de medidas y procedimientos de seguridad diseñado para proteger las aplicaciones basadas en la nube frente a diversas </w:t>
      </w:r>
      <w:proofErr w:type="spellStart"/>
      <w:r w:rsidRPr="00562645">
        <w:rPr>
          <w:rFonts w:ascii="Segoe UI" w:eastAsia="Times New Roman" w:hAnsi="Segoe UI" w:cs="Segoe UI"/>
          <w:color w:val="161616"/>
          <w:sz w:val="24"/>
          <w:szCs w:val="24"/>
          <w:lang w:eastAsia="es-ES"/>
        </w:rPr>
        <w:t>ciberamenazas</w:t>
      </w:r>
      <w:proofErr w:type="spellEnd"/>
      <w:r w:rsidRPr="00562645">
        <w:rPr>
          <w:rFonts w:ascii="Segoe UI" w:eastAsia="Times New Roman" w:hAnsi="Segoe UI" w:cs="Segoe UI"/>
          <w:color w:val="161616"/>
          <w:sz w:val="24"/>
          <w:szCs w:val="24"/>
          <w:lang w:eastAsia="es-ES"/>
        </w:rPr>
        <w:t xml:space="preserve"> y vulnerabilidades.</w:t>
      </w:r>
    </w:p>
    <w:p w14:paraId="756E4B08" w14:textId="77777777" w:rsidR="00E37966" w:rsidRPr="00562645" w:rsidRDefault="00E37966" w:rsidP="0056264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562645">
        <w:rPr>
          <w:rFonts w:ascii="Segoe UI" w:eastAsia="Times New Roman" w:hAnsi="Segoe UI" w:cs="Segoe UI"/>
          <w:color w:val="161616"/>
          <w:sz w:val="24"/>
          <w:szCs w:val="24"/>
          <w:lang w:eastAsia="es-ES"/>
        </w:rPr>
        <w:t xml:space="preserve">Para obtener información general interactiva sobre cómo administrar la posición de seguridad en la nube con Microsoft Defender </w:t>
      </w:r>
      <w:proofErr w:type="spellStart"/>
      <w:r w:rsidRPr="00562645">
        <w:rPr>
          <w:rFonts w:ascii="Segoe UI" w:eastAsia="Times New Roman" w:hAnsi="Segoe UI" w:cs="Segoe UI"/>
          <w:color w:val="161616"/>
          <w:sz w:val="24"/>
          <w:szCs w:val="24"/>
          <w:lang w:eastAsia="es-ES"/>
        </w:rPr>
        <w:t>for</w:t>
      </w:r>
      <w:proofErr w:type="spellEnd"/>
      <w:r w:rsidRPr="00562645">
        <w:rPr>
          <w:rFonts w:ascii="Segoe UI" w:eastAsia="Times New Roman" w:hAnsi="Segoe UI" w:cs="Segoe UI"/>
          <w:color w:val="161616"/>
          <w:sz w:val="24"/>
          <w:szCs w:val="24"/>
          <w:lang w:eastAsia="es-ES"/>
        </w:rPr>
        <w:t xml:space="preserve"> Cloud, </w:t>
      </w:r>
      <w:r w:rsidRPr="00562645">
        <w:rPr>
          <w:rFonts w:ascii="Segoe UI" w:eastAsia="Times New Roman" w:hAnsi="Segoe UI" w:cs="Segoe UI"/>
          <w:b/>
          <w:bCs/>
          <w:color w:val="161616"/>
          <w:sz w:val="24"/>
          <w:szCs w:val="24"/>
          <w:lang w:eastAsia="es-ES"/>
        </w:rPr>
        <w:t>haga clic en la imagen siguiente</w:t>
      </w:r>
      <w:r w:rsidRPr="00562645">
        <w:rPr>
          <w:rFonts w:ascii="Segoe UI" w:eastAsia="Times New Roman" w:hAnsi="Segoe UI" w:cs="Segoe UI"/>
          <w:color w:val="161616"/>
          <w:sz w:val="24"/>
          <w:szCs w:val="24"/>
          <w:lang w:eastAsia="es-ES"/>
        </w:rPr>
        <w:t>.</w:t>
      </w:r>
    </w:p>
    <w:p w14:paraId="23415B68" w14:textId="77777777" w:rsidR="00E37966" w:rsidRDefault="00E37966" w:rsidP="0056264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562645">
        <w:rPr>
          <w:rFonts w:ascii="Segoe UI" w:eastAsia="Times New Roman" w:hAnsi="Segoe UI" w:cs="Segoe UI"/>
          <w:noProof/>
          <w:color w:val="0000FF"/>
          <w:sz w:val="24"/>
          <w:szCs w:val="24"/>
          <w:lang w:eastAsia="es-ES"/>
        </w:rPr>
        <w:drawing>
          <wp:inline distT="0" distB="0" distL="0" distR="0" wp14:anchorId="2643D235" wp14:editId="12E402AA">
            <wp:extent cx="5400040" cy="3038475"/>
            <wp:effectExtent l="0" t="0" r="0" b="9525"/>
            <wp:docPr id="1837884111" name="Imagen 1" descr="Screenshot of the interactive guide landing page for Manage your cloud security posture with Microsoft Defender for Clou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interactive guide landing page for Manage your cloud security posture with Microsoft Defender for Clou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p>
    <w:p w14:paraId="1D5C7508" w14:textId="77777777" w:rsidR="00E37966" w:rsidRDefault="00E37966" w:rsidP="0056264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hyperlink r:id="rId7" w:history="1">
        <w:r w:rsidRPr="004A4ECD">
          <w:rPr>
            <w:rStyle w:val="Hipervnculo"/>
            <w:rFonts w:ascii="Segoe UI" w:eastAsia="Times New Roman" w:hAnsi="Segoe UI" w:cs="Segoe UI"/>
            <w:sz w:val="24"/>
            <w:szCs w:val="24"/>
            <w:lang w:eastAsia="es-ES"/>
          </w:rPr>
          <w:t>https://mslearn.cloudguides.com/guides/Manage%20your%20cloud%20security%20posture%20with%20Microsoft%20Defender%20for%20Cloud</w:t>
        </w:r>
      </w:hyperlink>
    </w:p>
    <w:p w14:paraId="7F027BFC" w14:textId="77777777" w:rsidR="00E37966" w:rsidRPr="00562645" w:rsidRDefault="00E37966" w:rsidP="0056264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562645">
        <w:rPr>
          <w:rFonts w:ascii="Segoe UI" w:eastAsia="Times New Roman" w:hAnsi="Segoe UI" w:cs="Segoe UI"/>
          <w:color w:val="161616"/>
          <w:sz w:val="24"/>
          <w:szCs w:val="24"/>
          <w:lang w:eastAsia="es-ES"/>
        </w:rPr>
        <w:lastRenderedPageBreak/>
        <w:t xml:space="preserve">Defender </w:t>
      </w:r>
      <w:proofErr w:type="spellStart"/>
      <w:r w:rsidRPr="00562645">
        <w:rPr>
          <w:rFonts w:ascii="Segoe UI" w:eastAsia="Times New Roman" w:hAnsi="Segoe UI" w:cs="Segoe UI"/>
          <w:color w:val="161616"/>
          <w:sz w:val="24"/>
          <w:szCs w:val="24"/>
          <w:lang w:eastAsia="es-ES"/>
        </w:rPr>
        <w:t>for</w:t>
      </w:r>
      <w:proofErr w:type="spellEnd"/>
      <w:r w:rsidRPr="00562645">
        <w:rPr>
          <w:rFonts w:ascii="Segoe UI" w:eastAsia="Times New Roman" w:hAnsi="Segoe UI" w:cs="Segoe UI"/>
          <w:color w:val="161616"/>
          <w:sz w:val="24"/>
          <w:szCs w:val="24"/>
          <w:lang w:eastAsia="es-ES"/>
        </w:rPr>
        <w:t xml:space="preserve"> Cloud combina las funcionalidades de:</w:t>
      </w:r>
    </w:p>
    <w:p w14:paraId="1D5B68B6" w14:textId="77777777" w:rsidR="00E37966" w:rsidRPr="00562645" w:rsidRDefault="00E37966" w:rsidP="00E37966">
      <w:pPr>
        <w:numPr>
          <w:ilvl w:val="0"/>
          <w:numId w:val="3"/>
        </w:numPr>
        <w:shd w:val="clear" w:color="auto" w:fill="FFFFFF"/>
        <w:spacing w:after="0" w:line="240" w:lineRule="auto"/>
        <w:ind w:left="1290"/>
        <w:rPr>
          <w:rFonts w:ascii="Segoe UI" w:eastAsia="Times New Roman" w:hAnsi="Segoe UI" w:cs="Segoe UI"/>
          <w:color w:val="161616"/>
          <w:sz w:val="24"/>
          <w:szCs w:val="24"/>
          <w:lang w:eastAsia="es-ES"/>
        </w:rPr>
      </w:pPr>
      <w:r w:rsidRPr="00562645">
        <w:rPr>
          <w:rFonts w:ascii="Segoe UI" w:eastAsia="Times New Roman" w:hAnsi="Segoe UI" w:cs="Segoe UI"/>
          <w:color w:val="161616"/>
          <w:sz w:val="24"/>
          <w:szCs w:val="24"/>
          <w:lang w:eastAsia="es-ES"/>
        </w:rPr>
        <w:t>Una solución de operaciones de seguridad de desarrollo (</w:t>
      </w:r>
      <w:proofErr w:type="spellStart"/>
      <w:r w:rsidRPr="00562645">
        <w:rPr>
          <w:rFonts w:ascii="Segoe UI" w:eastAsia="Times New Roman" w:hAnsi="Segoe UI" w:cs="Segoe UI"/>
          <w:color w:val="161616"/>
          <w:sz w:val="24"/>
          <w:szCs w:val="24"/>
          <w:lang w:eastAsia="es-ES"/>
        </w:rPr>
        <w:t>DevSecOps</w:t>
      </w:r>
      <w:proofErr w:type="spellEnd"/>
      <w:r w:rsidRPr="00562645">
        <w:rPr>
          <w:rFonts w:ascii="Segoe UI" w:eastAsia="Times New Roman" w:hAnsi="Segoe UI" w:cs="Segoe UI"/>
          <w:color w:val="161616"/>
          <w:sz w:val="24"/>
          <w:szCs w:val="24"/>
          <w:lang w:eastAsia="es-ES"/>
        </w:rPr>
        <w:t xml:space="preserve">) que unifica la administración de seguridad en el nivel de código en entornos </w:t>
      </w:r>
      <w:proofErr w:type="spellStart"/>
      <w:r w:rsidRPr="00562645">
        <w:rPr>
          <w:rFonts w:ascii="Segoe UI" w:eastAsia="Times New Roman" w:hAnsi="Segoe UI" w:cs="Segoe UI"/>
          <w:color w:val="161616"/>
          <w:sz w:val="24"/>
          <w:szCs w:val="24"/>
          <w:lang w:eastAsia="es-ES"/>
        </w:rPr>
        <w:t>multinube</w:t>
      </w:r>
      <w:proofErr w:type="spellEnd"/>
      <w:r w:rsidRPr="00562645">
        <w:rPr>
          <w:rFonts w:ascii="Segoe UI" w:eastAsia="Times New Roman" w:hAnsi="Segoe UI" w:cs="Segoe UI"/>
          <w:color w:val="161616"/>
          <w:sz w:val="24"/>
          <w:szCs w:val="24"/>
          <w:lang w:eastAsia="es-ES"/>
        </w:rPr>
        <w:t xml:space="preserve"> y varias canalizaciones</w:t>
      </w:r>
    </w:p>
    <w:p w14:paraId="56CCD2D3" w14:textId="77777777" w:rsidR="00E37966" w:rsidRPr="00562645" w:rsidRDefault="00E37966" w:rsidP="00E37966">
      <w:pPr>
        <w:numPr>
          <w:ilvl w:val="0"/>
          <w:numId w:val="3"/>
        </w:numPr>
        <w:shd w:val="clear" w:color="auto" w:fill="FFFFFF"/>
        <w:spacing w:after="0" w:line="240" w:lineRule="auto"/>
        <w:ind w:left="1290"/>
        <w:rPr>
          <w:rFonts w:ascii="Segoe UI" w:eastAsia="Times New Roman" w:hAnsi="Segoe UI" w:cs="Segoe UI"/>
          <w:color w:val="161616"/>
          <w:sz w:val="24"/>
          <w:szCs w:val="24"/>
          <w:lang w:eastAsia="es-ES"/>
        </w:rPr>
      </w:pPr>
      <w:r w:rsidRPr="00562645">
        <w:rPr>
          <w:rFonts w:ascii="Segoe UI" w:eastAsia="Times New Roman" w:hAnsi="Segoe UI" w:cs="Segoe UI"/>
          <w:color w:val="161616"/>
          <w:sz w:val="24"/>
          <w:szCs w:val="24"/>
          <w:lang w:eastAsia="es-ES"/>
        </w:rPr>
        <w:t>Una solución de administración de posturas de seguridad en la nube (CSPM) que muestra las acciones que puede realizar para evitar infracciones</w:t>
      </w:r>
    </w:p>
    <w:p w14:paraId="0AC0D826" w14:textId="77777777" w:rsidR="00E37966" w:rsidRPr="00562645" w:rsidRDefault="00E37966" w:rsidP="00E37966">
      <w:pPr>
        <w:numPr>
          <w:ilvl w:val="0"/>
          <w:numId w:val="3"/>
        </w:numPr>
        <w:shd w:val="clear" w:color="auto" w:fill="FFFFFF"/>
        <w:spacing w:after="0" w:line="240" w:lineRule="auto"/>
        <w:ind w:left="1290"/>
        <w:rPr>
          <w:rFonts w:ascii="Segoe UI" w:eastAsia="Times New Roman" w:hAnsi="Segoe UI" w:cs="Segoe UI"/>
          <w:color w:val="161616"/>
          <w:sz w:val="24"/>
          <w:szCs w:val="24"/>
          <w:lang w:eastAsia="es-ES"/>
        </w:rPr>
      </w:pPr>
      <w:r w:rsidRPr="00562645">
        <w:rPr>
          <w:rFonts w:ascii="Segoe UI" w:eastAsia="Times New Roman" w:hAnsi="Segoe UI" w:cs="Segoe UI"/>
          <w:color w:val="161616"/>
          <w:sz w:val="24"/>
          <w:szCs w:val="24"/>
          <w:lang w:eastAsia="es-ES"/>
        </w:rPr>
        <w:t>Una plataforma de protección de cargas de trabajo en la nube (CWPP) con protecciones específicas para servidores, contenedores, almacenamiento, bases de datos y otras cargas de trabajo</w:t>
      </w:r>
    </w:p>
    <w:p w14:paraId="2330E812" w14:textId="77777777" w:rsidR="00E37966" w:rsidRDefault="00E37966"/>
    <w:p w14:paraId="54F75283" w14:textId="77777777" w:rsidR="00E37966" w:rsidRPr="004469F2" w:rsidRDefault="00E37966" w:rsidP="004469F2">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E37966">
        <w:rPr>
          <w:rFonts w:ascii="Segoe UI" w:eastAsia="Times New Roman" w:hAnsi="Segoe UI" w:cs="Segoe UI"/>
          <w:b/>
          <w:bCs/>
          <w:color w:val="161616"/>
          <w:kern w:val="36"/>
          <w:sz w:val="48"/>
          <w:szCs w:val="48"/>
          <w:highlight w:val="yellow"/>
          <w:lang w:eastAsia="es-ES"/>
        </w:rPr>
        <w:t>Identificación y corrección de riesgos de seguridad mediante el inventario y la puntuación de seguridad de Microsoft Defender </w:t>
      </w:r>
      <w:proofErr w:type="spellStart"/>
      <w:r w:rsidRPr="00E37966">
        <w:rPr>
          <w:rFonts w:ascii="Segoe UI" w:eastAsia="Times New Roman" w:hAnsi="Segoe UI" w:cs="Segoe UI"/>
          <w:b/>
          <w:bCs/>
          <w:color w:val="161616"/>
          <w:kern w:val="36"/>
          <w:sz w:val="48"/>
          <w:szCs w:val="48"/>
          <w:highlight w:val="yellow"/>
          <w:lang w:eastAsia="es-ES"/>
        </w:rPr>
        <w:t>for</w:t>
      </w:r>
      <w:proofErr w:type="spellEnd"/>
      <w:r w:rsidRPr="00E37966">
        <w:rPr>
          <w:rFonts w:ascii="Segoe UI" w:eastAsia="Times New Roman" w:hAnsi="Segoe UI" w:cs="Segoe UI"/>
          <w:b/>
          <w:bCs/>
          <w:color w:val="161616"/>
          <w:kern w:val="36"/>
          <w:sz w:val="48"/>
          <w:szCs w:val="48"/>
          <w:highlight w:val="yellow"/>
          <w:lang w:eastAsia="es-ES"/>
        </w:rPr>
        <w:t> Cloud</w:t>
      </w:r>
    </w:p>
    <w:p w14:paraId="2F255E9B" w14:textId="77777777" w:rsidR="00E37966" w:rsidRPr="004469F2" w:rsidRDefault="00E37966" w:rsidP="004469F2">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4469F2">
        <w:rPr>
          <w:rFonts w:ascii="Segoe UI" w:eastAsia="Times New Roman" w:hAnsi="Segoe UI" w:cs="Segoe UI"/>
          <w:b/>
          <w:bCs/>
          <w:color w:val="161616"/>
          <w:sz w:val="36"/>
          <w:szCs w:val="36"/>
          <w:lang w:eastAsia="es-ES"/>
        </w:rPr>
        <w:t>Información general de la puntuación segura</w:t>
      </w:r>
    </w:p>
    <w:p w14:paraId="47AB332E"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 xml:space="preserve">Microsoft Defender </w:t>
      </w:r>
      <w:proofErr w:type="spellStart"/>
      <w:r w:rsidRPr="004469F2">
        <w:rPr>
          <w:rFonts w:ascii="Segoe UI" w:eastAsia="Times New Roman" w:hAnsi="Segoe UI" w:cs="Segoe UI"/>
          <w:color w:val="161616"/>
          <w:sz w:val="24"/>
          <w:szCs w:val="24"/>
          <w:lang w:eastAsia="es-ES"/>
        </w:rPr>
        <w:t>for</w:t>
      </w:r>
      <w:proofErr w:type="spellEnd"/>
      <w:r w:rsidRPr="004469F2">
        <w:rPr>
          <w:rFonts w:ascii="Segoe UI" w:eastAsia="Times New Roman" w:hAnsi="Segoe UI" w:cs="Segoe UI"/>
          <w:color w:val="161616"/>
          <w:sz w:val="24"/>
          <w:szCs w:val="24"/>
          <w:lang w:eastAsia="es-ES"/>
        </w:rPr>
        <w:t xml:space="preserve"> Cloud tiene </w:t>
      </w:r>
      <w:r w:rsidRPr="004469F2">
        <w:rPr>
          <w:rFonts w:ascii="Segoe UI" w:eastAsia="Times New Roman" w:hAnsi="Segoe UI" w:cs="Segoe UI"/>
          <w:b/>
          <w:bCs/>
          <w:color w:val="161616"/>
          <w:sz w:val="24"/>
          <w:szCs w:val="24"/>
          <w:lang w:eastAsia="es-ES"/>
        </w:rPr>
        <w:t>dos</w:t>
      </w:r>
      <w:r w:rsidRPr="004469F2">
        <w:rPr>
          <w:rFonts w:ascii="Segoe UI" w:eastAsia="Times New Roman" w:hAnsi="Segoe UI" w:cs="Segoe UI"/>
          <w:color w:val="161616"/>
          <w:sz w:val="24"/>
          <w:szCs w:val="24"/>
          <w:lang w:eastAsia="es-ES"/>
        </w:rPr>
        <w:t> objetivos principales:</w:t>
      </w:r>
    </w:p>
    <w:p w14:paraId="0DD74182" w14:textId="77777777" w:rsidR="00E37966" w:rsidRPr="004469F2" w:rsidRDefault="00E37966" w:rsidP="00E37966">
      <w:pPr>
        <w:numPr>
          <w:ilvl w:val="0"/>
          <w:numId w:val="4"/>
        </w:numPr>
        <w:shd w:val="clear" w:color="auto" w:fill="FFFFFF"/>
        <w:spacing w:after="0"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Ayudarlo a </w:t>
      </w:r>
      <w:r w:rsidRPr="004469F2">
        <w:rPr>
          <w:rFonts w:ascii="Segoe UI" w:eastAsia="Times New Roman" w:hAnsi="Segoe UI" w:cs="Segoe UI"/>
          <w:b/>
          <w:bCs/>
          <w:color w:val="161616"/>
          <w:sz w:val="24"/>
          <w:szCs w:val="24"/>
          <w:lang w:eastAsia="es-ES"/>
        </w:rPr>
        <w:t>comprender</w:t>
      </w:r>
      <w:r w:rsidRPr="004469F2">
        <w:rPr>
          <w:rFonts w:ascii="Segoe UI" w:eastAsia="Times New Roman" w:hAnsi="Segoe UI" w:cs="Segoe UI"/>
          <w:color w:val="161616"/>
          <w:sz w:val="24"/>
          <w:szCs w:val="24"/>
          <w:lang w:eastAsia="es-ES"/>
        </w:rPr>
        <w:t> la posición de seguridad actual</w:t>
      </w:r>
    </w:p>
    <w:p w14:paraId="15F8CAE2" w14:textId="77777777" w:rsidR="00E37966" w:rsidRPr="004469F2" w:rsidRDefault="00E37966" w:rsidP="00E37966">
      <w:pPr>
        <w:numPr>
          <w:ilvl w:val="0"/>
          <w:numId w:val="4"/>
        </w:numPr>
        <w:shd w:val="clear" w:color="auto" w:fill="FFFFFF"/>
        <w:spacing w:after="0"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Ayudarlo a mejorar la seguridad de forma </w:t>
      </w:r>
      <w:r w:rsidRPr="004469F2">
        <w:rPr>
          <w:rFonts w:ascii="Segoe UI" w:eastAsia="Times New Roman" w:hAnsi="Segoe UI" w:cs="Segoe UI"/>
          <w:b/>
          <w:bCs/>
          <w:color w:val="161616"/>
          <w:sz w:val="24"/>
          <w:szCs w:val="24"/>
          <w:lang w:eastAsia="es-ES"/>
        </w:rPr>
        <w:t>eficiente</w:t>
      </w:r>
      <w:r w:rsidRPr="004469F2">
        <w:rPr>
          <w:rFonts w:ascii="Segoe UI" w:eastAsia="Times New Roman" w:hAnsi="Segoe UI" w:cs="Segoe UI"/>
          <w:color w:val="161616"/>
          <w:sz w:val="24"/>
          <w:szCs w:val="24"/>
          <w:lang w:eastAsia="es-ES"/>
        </w:rPr>
        <w:t> y </w:t>
      </w:r>
      <w:r w:rsidRPr="004469F2">
        <w:rPr>
          <w:rFonts w:ascii="Segoe UI" w:eastAsia="Times New Roman" w:hAnsi="Segoe UI" w:cs="Segoe UI"/>
          <w:b/>
          <w:bCs/>
          <w:color w:val="161616"/>
          <w:sz w:val="24"/>
          <w:szCs w:val="24"/>
          <w:lang w:eastAsia="es-ES"/>
        </w:rPr>
        <w:t>eficaz</w:t>
      </w:r>
    </w:p>
    <w:p w14:paraId="048BEB7D"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 xml:space="preserve">La característica principal de Defender </w:t>
      </w:r>
      <w:proofErr w:type="spellStart"/>
      <w:r w:rsidRPr="004469F2">
        <w:rPr>
          <w:rFonts w:ascii="Segoe UI" w:eastAsia="Times New Roman" w:hAnsi="Segoe UI" w:cs="Segoe UI"/>
          <w:color w:val="161616"/>
          <w:sz w:val="24"/>
          <w:szCs w:val="24"/>
          <w:lang w:eastAsia="es-ES"/>
        </w:rPr>
        <w:t>for</w:t>
      </w:r>
      <w:proofErr w:type="spellEnd"/>
      <w:r w:rsidRPr="004469F2">
        <w:rPr>
          <w:rFonts w:ascii="Segoe UI" w:eastAsia="Times New Roman" w:hAnsi="Segoe UI" w:cs="Segoe UI"/>
          <w:color w:val="161616"/>
          <w:sz w:val="24"/>
          <w:szCs w:val="24"/>
          <w:lang w:eastAsia="es-ES"/>
        </w:rPr>
        <w:t xml:space="preserve"> Cloud que le ayudará a conseguir estos objetivos es la puntuación de seguridad.</w:t>
      </w:r>
    </w:p>
    <w:p w14:paraId="06D5D469"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 xml:space="preserve">Defender </w:t>
      </w:r>
      <w:proofErr w:type="spellStart"/>
      <w:r w:rsidRPr="004469F2">
        <w:rPr>
          <w:rFonts w:ascii="Segoe UI" w:eastAsia="Times New Roman" w:hAnsi="Segoe UI" w:cs="Segoe UI"/>
          <w:color w:val="161616"/>
          <w:sz w:val="24"/>
          <w:szCs w:val="24"/>
          <w:lang w:eastAsia="es-ES"/>
        </w:rPr>
        <w:t>for</w:t>
      </w:r>
      <w:proofErr w:type="spellEnd"/>
      <w:r w:rsidRPr="004469F2">
        <w:rPr>
          <w:rFonts w:ascii="Segoe UI" w:eastAsia="Times New Roman" w:hAnsi="Segoe UI" w:cs="Segoe UI"/>
          <w:color w:val="161616"/>
          <w:sz w:val="24"/>
          <w:szCs w:val="24"/>
          <w:lang w:eastAsia="es-ES"/>
        </w:rPr>
        <w:t xml:space="preserve"> Cloud evalúa continuamente los recursos en distintas nubes en busca de problemas de seguridad. A continuación, </w:t>
      </w:r>
      <w:r w:rsidRPr="004469F2">
        <w:rPr>
          <w:rFonts w:ascii="Segoe UI" w:eastAsia="Times New Roman" w:hAnsi="Segoe UI" w:cs="Segoe UI"/>
          <w:b/>
          <w:bCs/>
          <w:color w:val="161616"/>
          <w:sz w:val="24"/>
          <w:szCs w:val="24"/>
          <w:lang w:eastAsia="es-ES"/>
        </w:rPr>
        <w:t>agrega todos los resultados en una sola puntuación</w:t>
      </w:r>
      <w:r w:rsidRPr="004469F2">
        <w:rPr>
          <w:rFonts w:ascii="Segoe UI" w:eastAsia="Times New Roman" w:hAnsi="Segoe UI" w:cs="Segoe UI"/>
          <w:color w:val="161616"/>
          <w:sz w:val="24"/>
          <w:szCs w:val="24"/>
          <w:lang w:eastAsia="es-ES"/>
        </w:rPr>
        <w:t> para que pueda saber de un vistazo su posición de seguridad actual: </w:t>
      </w:r>
      <w:r w:rsidRPr="004469F2">
        <w:rPr>
          <w:rFonts w:ascii="Segoe UI" w:eastAsia="Times New Roman" w:hAnsi="Segoe UI" w:cs="Segoe UI"/>
          <w:b/>
          <w:bCs/>
          <w:color w:val="161616"/>
          <w:sz w:val="24"/>
          <w:szCs w:val="24"/>
          <w:lang w:eastAsia="es-ES"/>
        </w:rPr>
        <w:t>cuanto mayor sea la puntuación</w:t>
      </w:r>
      <w:r w:rsidRPr="004469F2">
        <w:rPr>
          <w:rFonts w:ascii="Segoe UI" w:eastAsia="Times New Roman" w:hAnsi="Segoe UI" w:cs="Segoe UI"/>
          <w:color w:val="161616"/>
          <w:sz w:val="24"/>
          <w:szCs w:val="24"/>
          <w:lang w:eastAsia="es-ES"/>
        </w:rPr>
        <w:t>, </w:t>
      </w:r>
      <w:r w:rsidRPr="004469F2">
        <w:rPr>
          <w:rFonts w:ascii="Segoe UI" w:eastAsia="Times New Roman" w:hAnsi="Segoe UI" w:cs="Segoe UI"/>
          <w:b/>
          <w:bCs/>
          <w:color w:val="161616"/>
          <w:sz w:val="24"/>
          <w:szCs w:val="24"/>
          <w:lang w:eastAsia="es-ES"/>
        </w:rPr>
        <w:t>menor será el nivel de riesgo identificado</w:t>
      </w:r>
      <w:r w:rsidRPr="004469F2">
        <w:rPr>
          <w:rFonts w:ascii="Segoe UI" w:eastAsia="Times New Roman" w:hAnsi="Segoe UI" w:cs="Segoe UI"/>
          <w:color w:val="161616"/>
          <w:sz w:val="24"/>
          <w:szCs w:val="24"/>
          <w:lang w:eastAsia="es-ES"/>
        </w:rPr>
        <w:t>.</w:t>
      </w:r>
    </w:p>
    <w:p w14:paraId="544263E2" w14:textId="77777777" w:rsidR="00E37966" w:rsidRPr="004469F2" w:rsidRDefault="00E37966" w:rsidP="00E37966">
      <w:pPr>
        <w:numPr>
          <w:ilvl w:val="0"/>
          <w:numId w:val="5"/>
        </w:numPr>
        <w:shd w:val="clear" w:color="auto" w:fill="FFFFFF"/>
        <w:spacing w:after="0"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En las páginas de Azure Portal, la puntuación de seguridad se muestra como un </w:t>
      </w:r>
      <w:r w:rsidRPr="004469F2">
        <w:rPr>
          <w:rFonts w:ascii="Segoe UI" w:eastAsia="Times New Roman" w:hAnsi="Segoe UI" w:cs="Segoe UI"/>
          <w:b/>
          <w:bCs/>
          <w:color w:val="161616"/>
          <w:sz w:val="24"/>
          <w:szCs w:val="24"/>
          <w:lang w:eastAsia="es-ES"/>
        </w:rPr>
        <w:t>valor porcentual</w:t>
      </w:r>
      <w:r w:rsidRPr="004469F2">
        <w:rPr>
          <w:rFonts w:ascii="Segoe UI" w:eastAsia="Times New Roman" w:hAnsi="Segoe UI" w:cs="Segoe UI"/>
          <w:color w:val="161616"/>
          <w:sz w:val="24"/>
          <w:szCs w:val="24"/>
          <w:lang w:eastAsia="es-ES"/>
        </w:rPr>
        <w:t> y los valores subyacentes también se presentan claramente:</w:t>
      </w:r>
    </w:p>
    <w:p w14:paraId="11FEC798"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noProof/>
          <w:color w:val="161616"/>
          <w:sz w:val="24"/>
          <w:szCs w:val="24"/>
          <w:lang w:eastAsia="es-ES"/>
        </w:rPr>
        <w:lastRenderedPageBreak/>
        <w:drawing>
          <wp:inline distT="0" distB="0" distL="0" distR="0" wp14:anchorId="102918D5" wp14:editId="282522E7">
            <wp:extent cx="5090589" cy="2852382"/>
            <wp:effectExtent l="0" t="0" r="0" b="5715"/>
            <wp:docPr id="1544436558" name="Imagen 9" descr="Screenshot showing security post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security poster p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4520" cy="2854584"/>
                    </a:xfrm>
                    <a:prstGeom prst="rect">
                      <a:avLst/>
                    </a:prstGeom>
                    <a:noFill/>
                    <a:ln>
                      <a:noFill/>
                    </a:ln>
                  </pic:spPr>
                </pic:pic>
              </a:graphicData>
            </a:graphic>
          </wp:inline>
        </w:drawing>
      </w:r>
    </w:p>
    <w:p w14:paraId="763BDAAC" w14:textId="77777777" w:rsidR="00E37966" w:rsidRPr="004469F2" w:rsidRDefault="00E37966" w:rsidP="00E37966">
      <w:pPr>
        <w:numPr>
          <w:ilvl w:val="0"/>
          <w:numId w:val="6"/>
        </w:numPr>
        <w:shd w:val="clear" w:color="auto" w:fill="FFFFFF"/>
        <w:spacing w:after="0"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En Azure Mobile App, la puntuación de seguridad se muestra como un valor porcentual. Púlsela para ver los detalles que la explican:</w:t>
      </w:r>
    </w:p>
    <w:p w14:paraId="7140EB1F"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noProof/>
          <w:color w:val="161616"/>
          <w:sz w:val="24"/>
          <w:szCs w:val="24"/>
          <w:lang w:eastAsia="es-ES"/>
        </w:rPr>
        <w:drawing>
          <wp:inline distT="0" distB="0" distL="0" distR="0" wp14:anchorId="0ACFAA58" wp14:editId="5BC6A478">
            <wp:extent cx="5260975" cy="5177790"/>
            <wp:effectExtent l="0" t="0" r="0" b="3810"/>
            <wp:docPr id="76468219" name="Imagen 8" descr="Screenshot showing secure scor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showing secure score resul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975" cy="5177790"/>
                    </a:xfrm>
                    <a:prstGeom prst="rect">
                      <a:avLst/>
                    </a:prstGeom>
                    <a:noFill/>
                    <a:ln>
                      <a:noFill/>
                    </a:ln>
                  </pic:spPr>
                </pic:pic>
              </a:graphicData>
            </a:graphic>
          </wp:inline>
        </w:drawing>
      </w:r>
    </w:p>
    <w:p w14:paraId="6289012A"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lastRenderedPageBreak/>
        <w:t>Para aumentar la seguridad, revise la </w:t>
      </w:r>
      <w:r w:rsidRPr="004469F2">
        <w:rPr>
          <w:rFonts w:ascii="Segoe UI" w:eastAsia="Times New Roman" w:hAnsi="Segoe UI" w:cs="Segoe UI"/>
          <w:b/>
          <w:bCs/>
          <w:color w:val="161616"/>
          <w:sz w:val="24"/>
          <w:szCs w:val="24"/>
          <w:lang w:eastAsia="es-ES"/>
        </w:rPr>
        <w:t>página de recomendaciones</w:t>
      </w:r>
      <w:r w:rsidRPr="004469F2">
        <w:rPr>
          <w:rFonts w:ascii="Segoe UI" w:eastAsia="Times New Roman" w:hAnsi="Segoe UI" w:cs="Segoe UI"/>
          <w:color w:val="161616"/>
          <w:sz w:val="24"/>
          <w:szCs w:val="24"/>
          <w:lang w:eastAsia="es-ES"/>
        </w:rPr>
        <w:t xml:space="preserve"> de Defender </w:t>
      </w:r>
      <w:proofErr w:type="spellStart"/>
      <w:r w:rsidRPr="004469F2">
        <w:rPr>
          <w:rFonts w:ascii="Segoe UI" w:eastAsia="Times New Roman" w:hAnsi="Segoe UI" w:cs="Segoe UI"/>
          <w:color w:val="161616"/>
          <w:sz w:val="24"/>
          <w:szCs w:val="24"/>
          <w:lang w:eastAsia="es-ES"/>
        </w:rPr>
        <w:t>for</w:t>
      </w:r>
      <w:proofErr w:type="spellEnd"/>
      <w:r w:rsidRPr="004469F2">
        <w:rPr>
          <w:rFonts w:ascii="Segoe UI" w:eastAsia="Times New Roman" w:hAnsi="Segoe UI" w:cs="Segoe UI"/>
          <w:color w:val="161616"/>
          <w:sz w:val="24"/>
          <w:szCs w:val="24"/>
          <w:lang w:eastAsia="es-ES"/>
        </w:rPr>
        <w:t xml:space="preserve"> Cloud e implemente las instrucciones para corregir cada problema hasta que la recomendación desparezca. </w:t>
      </w:r>
      <w:r w:rsidRPr="004469F2">
        <w:rPr>
          <w:rFonts w:ascii="Segoe UI" w:eastAsia="Times New Roman" w:hAnsi="Segoe UI" w:cs="Segoe UI"/>
          <w:b/>
          <w:bCs/>
          <w:color w:val="161616"/>
          <w:sz w:val="24"/>
          <w:szCs w:val="24"/>
          <w:lang w:eastAsia="es-ES"/>
        </w:rPr>
        <w:t>Las recomendaciones se agrupan en controles de seguridad</w:t>
      </w:r>
      <w:r w:rsidRPr="004469F2">
        <w:rPr>
          <w:rFonts w:ascii="Segoe UI" w:eastAsia="Times New Roman" w:hAnsi="Segoe UI" w:cs="Segoe UI"/>
          <w:color w:val="161616"/>
          <w:sz w:val="24"/>
          <w:szCs w:val="24"/>
          <w:lang w:eastAsia="es-ES"/>
        </w:rPr>
        <w:t>. Cada control es un </w:t>
      </w:r>
      <w:r w:rsidRPr="004469F2">
        <w:rPr>
          <w:rFonts w:ascii="Segoe UI" w:eastAsia="Times New Roman" w:hAnsi="Segoe UI" w:cs="Segoe UI"/>
          <w:b/>
          <w:bCs/>
          <w:color w:val="161616"/>
          <w:sz w:val="24"/>
          <w:szCs w:val="24"/>
          <w:lang w:eastAsia="es-ES"/>
        </w:rPr>
        <w:t>grupo lógico de recomendaciones de seguridad relacionadas</w:t>
      </w:r>
      <w:r w:rsidRPr="004469F2">
        <w:rPr>
          <w:rFonts w:ascii="Segoe UI" w:eastAsia="Times New Roman" w:hAnsi="Segoe UI" w:cs="Segoe UI"/>
          <w:color w:val="161616"/>
          <w:sz w:val="24"/>
          <w:szCs w:val="24"/>
          <w:lang w:eastAsia="es-ES"/>
        </w:rPr>
        <w:t> y </w:t>
      </w:r>
      <w:r w:rsidRPr="004469F2">
        <w:rPr>
          <w:rFonts w:ascii="Segoe UI" w:eastAsia="Times New Roman" w:hAnsi="Segoe UI" w:cs="Segoe UI"/>
          <w:b/>
          <w:bCs/>
          <w:color w:val="161616"/>
          <w:sz w:val="24"/>
          <w:szCs w:val="24"/>
          <w:lang w:eastAsia="es-ES"/>
        </w:rPr>
        <w:t>refleja las superficies de ataque vulnerables</w:t>
      </w:r>
      <w:r w:rsidRPr="004469F2">
        <w:rPr>
          <w:rFonts w:ascii="Segoe UI" w:eastAsia="Times New Roman" w:hAnsi="Segoe UI" w:cs="Segoe UI"/>
          <w:color w:val="161616"/>
          <w:sz w:val="24"/>
          <w:szCs w:val="24"/>
          <w:lang w:eastAsia="es-ES"/>
        </w:rPr>
        <w:t>. La puntuación solo mejora cuando </w:t>
      </w:r>
      <w:r w:rsidRPr="004469F2">
        <w:rPr>
          <w:rFonts w:ascii="Segoe UI" w:eastAsia="Times New Roman" w:hAnsi="Segoe UI" w:cs="Segoe UI"/>
          <w:b/>
          <w:bCs/>
          <w:i/>
          <w:iCs/>
          <w:color w:val="161616"/>
          <w:sz w:val="24"/>
          <w:szCs w:val="24"/>
          <w:lang w:eastAsia="es-ES"/>
        </w:rPr>
        <w:t>corrige todas</w:t>
      </w:r>
      <w:r w:rsidRPr="004469F2">
        <w:rPr>
          <w:rFonts w:ascii="Segoe UI" w:eastAsia="Times New Roman" w:hAnsi="Segoe UI" w:cs="Segoe UI"/>
          <w:color w:val="161616"/>
          <w:sz w:val="24"/>
          <w:szCs w:val="24"/>
          <w:lang w:eastAsia="es-ES"/>
        </w:rPr>
        <w:t> las recomendaciones para un </w:t>
      </w:r>
      <w:r w:rsidRPr="004469F2">
        <w:rPr>
          <w:rFonts w:ascii="Segoe UI" w:eastAsia="Times New Roman" w:hAnsi="Segoe UI" w:cs="Segoe UI"/>
          <w:b/>
          <w:bCs/>
          <w:i/>
          <w:iCs/>
          <w:color w:val="161616"/>
          <w:sz w:val="24"/>
          <w:szCs w:val="24"/>
          <w:lang w:eastAsia="es-ES"/>
        </w:rPr>
        <w:t>solo recurso de un control</w:t>
      </w:r>
      <w:r w:rsidRPr="004469F2">
        <w:rPr>
          <w:rFonts w:ascii="Segoe UI" w:eastAsia="Times New Roman" w:hAnsi="Segoe UI" w:cs="Segoe UI"/>
          <w:color w:val="161616"/>
          <w:sz w:val="24"/>
          <w:szCs w:val="24"/>
          <w:lang w:eastAsia="es-ES"/>
        </w:rPr>
        <w:t>. Para ver cómo protege su organización cada todas y cada una de las superficies expuesta a ataques, revise las puntuaciones de cada control de seguridad.</w:t>
      </w:r>
    </w:p>
    <w:p w14:paraId="3CFEA0AB" w14:textId="77777777" w:rsidR="00E37966" w:rsidRPr="004469F2" w:rsidRDefault="00E37966" w:rsidP="004469F2">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4469F2">
        <w:rPr>
          <w:rFonts w:ascii="Segoe UI" w:eastAsia="Times New Roman" w:hAnsi="Segoe UI" w:cs="Segoe UI"/>
          <w:b/>
          <w:bCs/>
          <w:color w:val="161616"/>
          <w:sz w:val="36"/>
          <w:szCs w:val="36"/>
          <w:lang w:eastAsia="es-ES"/>
        </w:rPr>
        <w:t>Cálculo de la puntuación de seguridad</w:t>
      </w:r>
    </w:p>
    <w:p w14:paraId="0F6695FE"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noProof/>
          <w:color w:val="161616"/>
          <w:sz w:val="24"/>
          <w:szCs w:val="24"/>
          <w:lang w:eastAsia="es-ES"/>
        </w:rPr>
        <w:drawing>
          <wp:inline distT="0" distB="0" distL="0" distR="0" wp14:anchorId="6EA079C4" wp14:editId="20243580">
            <wp:extent cx="4653887" cy="2390425"/>
            <wp:effectExtent l="0" t="0" r="0" b="0"/>
            <wp:docPr id="1067821282" name="Imagen 7" descr="Screenshot showing Microsoft Defender for Cloud recommendatio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Microsoft Defender for Cloud recommendations p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3346" cy="2395284"/>
                    </a:xfrm>
                    <a:prstGeom prst="rect">
                      <a:avLst/>
                    </a:prstGeom>
                    <a:noFill/>
                    <a:ln>
                      <a:noFill/>
                    </a:ln>
                  </pic:spPr>
                </pic:pic>
              </a:graphicData>
            </a:graphic>
          </wp:inline>
        </w:drawing>
      </w:r>
    </w:p>
    <w:p w14:paraId="6D94EAE4"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Para obtener todos los puntos posibles de un control de seguridad, todos los </w:t>
      </w:r>
      <w:r w:rsidRPr="004469F2">
        <w:rPr>
          <w:rFonts w:ascii="Segoe UI" w:eastAsia="Times New Roman" w:hAnsi="Segoe UI" w:cs="Segoe UI"/>
          <w:b/>
          <w:bCs/>
          <w:color w:val="161616"/>
          <w:sz w:val="24"/>
          <w:szCs w:val="24"/>
          <w:lang w:eastAsia="es-ES"/>
        </w:rPr>
        <w:t>recursos deben cumplir todas las recomendaciones de seguridad para ese control</w:t>
      </w:r>
      <w:r w:rsidRPr="004469F2">
        <w:rPr>
          <w:rFonts w:ascii="Segoe UI" w:eastAsia="Times New Roman" w:hAnsi="Segoe UI" w:cs="Segoe UI"/>
          <w:color w:val="161616"/>
          <w:sz w:val="24"/>
          <w:szCs w:val="24"/>
          <w:lang w:eastAsia="es-ES"/>
        </w:rPr>
        <w:t>. </w:t>
      </w:r>
      <w:r w:rsidRPr="004469F2">
        <w:rPr>
          <w:rFonts w:ascii="Segoe UI" w:eastAsia="Times New Roman" w:hAnsi="Segoe UI" w:cs="Segoe UI"/>
          <w:b/>
          <w:bCs/>
          <w:color w:val="161616"/>
          <w:sz w:val="24"/>
          <w:szCs w:val="24"/>
          <w:lang w:eastAsia="es-ES"/>
        </w:rPr>
        <w:t>Por ejemplo</w:t>
      </w:r>
      <w:r w:rsidRPr="004469F2">
        <w:rPr>
          <w:rFonts w:ascii="Segoe UI" w:eastAsia="Times New Roman" w:hAnsi="Segoe UI" w:cs="Segoe UI"/>
          <w:color w:val="161616"/>
          <w:sz w:val="24"/>
          <w:szCs w:val="24"/>
          <w:lang w:eastAsia="es-ES"/>
        </w:rPr>
        <w:t xml:space="preserve">, Defender </w:t>
      </w:r>
      <w:proofErr w:type="spellStart"/>
      <w:r w:rsidRPr="004469F2">
        <w:rPr>
          <w:rFonts w:ascii="Segoe UI" w:eastAsia="Times New Roman" w:hAnsi="Segoe UI" w:cs="Segoe UI"/>
          <w:color w:val="161616"/>
          <w:sz w:val="24"/>
          <w:szCs w:val="24"/>
          <w:lang w:eastAsia="es-ES"/>
        </w:rPr>
        <w:t>for</w:t>
      </w:r>
      <w:proofErr w:type="spellEnd"/>
      <w:r w:rsidRPr="004469F2">
        <w:rPr>
          <w:rFonts w:ascii="Segoe UI" w:eastAsia="Times New Roman" w:hAnsi="Segoe UI" w:cs="Segoe UI"/>
          <w:color w:val="161616"/>
          <w:sz w:val="24"/>
          <w:szCs w:val="24"/>
          <w:lang w:eastAsia="es-ES"/>
        </w:rPr>
        <w:t xml:space="preserve"> Cloud tiene varias recomendaciones sobre cómo proteger los puertos de administración. Deberá corregirlas todas para que la puntuación de seguridad mejore.</w:t>
      </w:r>
    </w:p>
    <w:p w14:paraId="050420D2" w14:textId="77777777" w:rsidR="00E37966" w:rsidRPr="004469F2" w:rsidRDefault="00E37966" w:rsidP="004469F2">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4469F2">
        <w:rPr>
          <w:rFonts w:ascii="Segoe UI" w:eastAsia="Times New Roman" w:hAnsi="Segoe UI" w:cs="Segoe UI"/>
          <w:b/>
          <w:bCs/>
          <w:color w:val="161616"/>
          <w:sz w:val="36"/>
          <w:szCs w:val="36"/>
          <w:lang w:eastAsia="es-ES"/>
        </w:rPr>
        <w:t>Puntuaciones de ejemplo para un control</w:t>
      </w:r>
    </w:p>
    <w:p w14:paraId="0A6BD2A9"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noProof/>
          <w:color w:val="161616"/>
          <w:sz w:val="24"/>
          <w:szCs w:val="24"/>
          <w:lang w:eastAsia="es-ES"/>
        </w:rPr>
        <w:drawing>
          <wp:inline distT="0" distB="0" distL="0" distR="0" wp14:anchorId="5C657430" wp14:editId="122AE17D">
            <wp:extent cx="5890532" cy="1883391"/>
            <wp:effectExtent l="0" t="0" r="0" b="3175"/>
            <wp:docPr id="587243403" name="Imagen 6" descr="Screenshot showing Microsoft Defender for Cloud example scores for a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showing Microsoft Defender for Cloud example scores for a contro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1510" cy="1886901"/>
                    </a:xfrm>
                    <a:prstGeom prst="rect">
                      <a:avLst/>
                    </a:prstGeom>
                    <a:noFill/>
                    <a:ln>
                      <a:noFill/>
                    </a:ln>
                  </pic:spPr>
                </pic:pic>
              </a:graphicData>
            </a:graphic>
          </wp:inline>
        </w:drawing>
      </w:r>
    </w:p>
    <w:p w14:paraId="657D63FA"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b/>
          <w:bCs/>
          <w:color w:val="161616"/>
          <w:sz w:val="24"/>
          <w:szCs w:val="24"/>
          <w:lang w:eastAsia="es-ES"/>
        </w:rPr>
        <w:lastRenderedPageBreak/>
        <w:t>En este ejemplo:</w:t>
      </w:r>
    </w:p>
    <w:p w14:paraId="16714BB5" w14:textId="77777777" w:rsidR="00E37966" w:rsidRPr="004469F2" w:rsidRDefault="00E37966" w:rsidP="00E37966">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Control de seguridad Corregir vulnerabilidades: este control agrupa varias recomendaciones relacionadas con la detección y resolución de vulnerabilidades conocidas.</w:t>
      </w:r>
    </w:p>
    <w:p w14:paraId="13722916" w14:textId="77777777" w:rsidR="00E37966" w:rsidRPr="004469F2" w:rsidRDefault="00E37966" w:rsidP="00E37966">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Puntuación máxima: el número máximo de puntos que puede obtener al completar todas las recomendaciones de un control. La puntuación máxima de un control indica la importancia relativa de ese control y es fija para cada entorno. Use los valores de puntuación máxima para evaluar la prioridad de los problemas.</w:t>
      </w:r>
    </w:p>
    <w:p w14:paraId="1D9EEBAA" w14:textId="77777777" w:rsidR="00E37966" w:rsidRPr="004469F2" w:rsidRDefault="00E37966" w:rsidP="00E37966">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Puntuación actual: la puntuación actual de este control.</w:t>
      </w:r>
    </w:p>
    <w:p w14:paraId="74C394D9" w14:textId="77777777" w:rsidR="00E37966" w:rsidRPr="004469F2" w:rsidRDefault="00E37966" w:rsidP="004469F2">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Puntuación actual = [</w:t>
      </w:r>
      <w:r w:rsidRPr="004469F2">
        <w:rPr>
          <w:rFonts w:ascii="Segoe UI" w:eastAsia="Times New Roman" w:hAnsi="Segoe UI" w:cs="Segoe UI"/>
          <w:b/>
          <w:bCs/>
          <w:color w:val="161616"/>
          <w:sz w:val="24"/>
          <w:szCs w:val="24"/>
          <w:lang w:eastAsia="es-ES"/>
        </w:rPr>
        <w:t>Puntuación por recurso</w:t>
      </w:r>
      <w:r w:rsidRPr="004469F2">
        <w:rPr>
          <w:rFonts w:ascii="Segoe UI" w:eastAsia="Times New Roman" w:hAnsi="Segoe UI" w:cs="Segoe UI"/>
          <w:color w:val="161616"/>
          <w:sz w:val="24"/>
          <w:szCs w:val="24"/>
          <w:lang w:eastAsia="es-ES"/>
        </w:rPr>
        <w:t>] * [</w:t>
      </w:r>
      <w:r w:rsidRPr="004469F2">
        <w:rPr>
          <w:rFonts w:ascii="Segoe UI" w:eastAsia="Times New Roman" w:hAnsi="Segoe UI" w:cs="Segoe UI"/>
          <w:b/>
          <w:bCs/>
          <w:color w:val="161616"/>
          <w:sz w:val="24"/>
          <w:szCs w:val="24"/>
          <w:lang w:eastAsia="es-ES"/>
        </w:rPr>
        <w:t>Número de recursos con un estado correcto</w:t>
      </w:r>
      <w:r w:rsidRPr="004469F2">
        <w:rPr>
          <w:rFonts w:ascii="Segoe UI" w:eastAsia="Times New Roman" w:hAnsi="Segoe UI" w:cs="Segoe UI"/>
          <w:color w:val="161616"/>
          <w:sz w:val="24"/>
          <w:szCs w:val="24"/>
          <w:lang w:eastAsia="es-ES"/>
        </w:rPr>
        <w:t>]</w:t>
      </w:r>
    </w:p>
    <w:p w14:paraId="0E323C9A" w14:textId="77777777" w:rsidR="00E37966" w:rsidRPr="004469F2" w:rsidRDefault="00E37966" w:rsidP="004469F2">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Cada control contribuye a la puntuación total. En este ejemplo, el control contribuye con </w:t>
      </w:r>
      <w:r w:rsidRPr="004469F2">
        <w:rPr>
          <w:rFonts w:ascii="Segoe UI" w:eastAsia="Times New Roman" w:hAnsi="Segoe UI" w:cs="Segoe UI"/>
          <w:b/>
          <w:bCs/>
          <w:color w:val="161616"/>
          <w:sz w:val="24"/>
          <w:szCs w:val="24"/>
          <w:lang w:eastAsia="es-ES"/>
        </w:rPr>
        <w:t>2,00 puntos</w:t>
      </w:r>
      <w:r w:rsidRPr="004469F2">
        <w:rPr>
          <w:rFonts w:ascii="Segoe UI" w:eastAsia="Times New Roman" w:hAnsi="Segoe UI" w:cs="Segoe UI"/>
          <w:color w:val="161616"/>
          <w:sz w:val="24"/>
          <w:szCs w:val="24"/>
          <w:lang w:eastAsia="es-ES"/>
        </w:rPr>
        <w:t> a la puntuación total de seguridad actual.</w:t>
      </w:r>
    </w:p>
    <w:p w14:paraId="384B857C" w14:textId="77777777" w:rsidR="00E37966" w:rsidRPr="004469F2" w:rsidRDefault="00E37966" w:rsidP="00E37966">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Posible aumento de puntuación: los demás puntos disponibles están bajo su control. Si corrige todas las recomendaciones de este control, la puntuación aumentará en un 9 %.</w:t>
      </w:r>
    </w:p>
    <w:p w14:paraId="444CBFF6" w14:textId="77777777" w:rsidR="00E37966" w:rsidRPr="004469F2" w:rsidRDefault="00E37966" w:rsidP="004469F2">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Posible aumento de puntuación = [</w:t>
      </w:r>
      <w:r w:rsidRPr="004469F2">
        <w:rPr>
          <w:rFonts w:ascii="Segoe UI" w:eastAsia="Times New Roman" w:hAnsi="Segoe UI" w:cs="Segoe UI"/>
          <w:b/>
          <w:bCs/>
          <w:color w:val="161616"/>
          <w:sz w:val="24"/>
          <w:szCs w:val="24"/>
          <w:lang w:eastAsia="es-ES"/>
        </w:rPr>
        <w:t>Puntuación por recurso</w:t>
      </w:r>
      <w:r w:rsidRPr="004469F2">
        <w:rPr>
          <w:rFonts w:ascii="Segoe UI" w:eastAsia="Times New Roman" w:hAnsi="Segoe UI" w:cs="Segoe UI"/>
          <w:color w:val="161616"/>
          <w:sz w:val="24"/>
          <w:szCs w:val="24"/>
          <w:lang w:eastAsia="es-ES"/>
        </w:rPr>
        <w:t>] * [</w:t>
      </w:r>
      <w:r w:rsidRPr="004469F2">
        <w:rPr>
          <w:rFonts w:ascii="Segoe UI" w:eastAsia="Times New Roman" w:hAnsi="Segoe UI" w:cs="Segoe UI"/>
          <w:b/>
          <w:bCs/>
          <w:color w:val="161616"/>
          <w:sz w:val="24"/>
          <w:szCs w:val="24"/>
          <w:lang w:eastAsia="es-ES"/>
        </w:rPr>
        <w:t>Número de recursos incorrectos</w:t>
      </w:r>
      <w:r w:rsidRPr="004469F2">
        <w:rPr>
          <w:rFonts w:ascii="Segoe UI" w:eastAsia="Times New Roman" w:hAnsi="Segoe UI" w:cs="Segoe UI"/>
          <w:color w:val="161616"/>
          <w:sz w:val="24"/>
          <w:szCs w:val="24"/>
          <w:lang w:eastAsia="es-ES"/>
        </w:rPr>
        <w:t>]</w:t>
      </w:r>
    </w:p>
    <w:p w14:paraId="4F6D1902" w14:textId="77777777" w:rsidR="00E37966" w:rsidRPr="004469F2" w:rsidRDefault="00E37966" w:rsidP="00E37966">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Información: proporciona detalles adicionales de cada recomendación, como:</w:t>
      </w:r>
    </w:p>
    <w:p w14:paraId="276536FF" w14:textId="77777777" w:rsidR="00E37966" w:rsidRPr="004469F2" w:rsidRDefault="00E37966" w:rsidP="00E37966">
      <w:pPr>
        <w:numPr>
          <w:ilvl w:val="1"/>
          <w:numId w:val="7"/>
        </w:numPr>
        <w:shd w:val="clear" w:color="auto" w:fill="FFFFFF"/>
        <w:spacing w:after="0" w:line="240" w:lineRule="auto"/>
        <w:ind w:left="2310"/>
        <w:rPr>
          <w:rFonts w:ascii="Segoe UI" w:eastAsia="Times New Roman" w:hAnsi="Segoe UI" w:cs="Segoe UI"/>
          <w:color w:val="161616"/>
          <w:sz w:val="24"/>
          <w:szCs w:val="24"/>
          <w:lang w:eastAsia="es-ES"/>
        </w:rPr>
      </w:pPr>
      <w:r w:rsidRPr="004469F2">
        <w:rPr>
          <w:rFonts w:ascii="Segoe UI" w:eastAsia="Times New Roman" w:hAnsi="Segoe UI" w:cs="Segoe UI"/>
          <w:noProof/>
          <w:color w:val="161616"/>
          <w:sz w:val="24"/>
          <w:szCs w:val="24"/>
          <w:lang w:eastAsia="es-ES"/>
        </w:rPr>
        <w:drawing>
          <wp:inline distT="0" distB="0" distL="0" distR="0" wp14:anchorId="6E0D71C2" wp14:editId="14D20E60">
            <wp:extent cx="95250" cy="118745"/>
            <wp:effectExtent l="0" t="0" r="0" b="0"/>
            <wp:docPr id="1681061255" name="Imagen 5" descr="Screenshot of the preview recommendation icon that provides extra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preview recommendation icon that provides extra detai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 cy="118745"/>
                    </a:xfrm>
                    <a:prstGeom prst="rect">
                      <a:avLst/>
                    </a:prstGeom>
                    <a:noFill/>
                    <a:ln>
                      <a:noFill/>
                    </a:ln>
                  </pic:spPr>
                </pic:pic>
              </a:graphicData>
            </a:graphic>
          </wp:inline>
        </w:drawing>
      </w:r>
      <w:r w:rsidRPr="004469F2">
        <w:rPr>
          <w:rFonts w:ascii="Segoe UI" w:eastAsia="Times New Roman" w:hAnsi="Segoe UI" w:cs="Segoe UI"/>
          <w:b/>
          <w:bCs/>
          <w:color w:val="161616"/>
          <w:sz w:val="24"/>
          <w:szCs w:val="24"/>
          <w:lang w:eastAsia="es-ES"/>
        </w:rPr>
        <w:t>Recomendación de versión preliminar</w:t>
      </w:r>
      <w:r w:rsidRPr="004469F2">
        <w:rPr>
          <w:rFonts w:ascii="Segoe UI" w:eastAsia="Times New Roman" w:hAnsi="Segoe UI" w:cs="Segoe UI"/>
          <w:color w:val="161616"/>
          <w:sz w:val="24"/>
          <w:szCs w:val="24"/>
          <w:lang w:eastAsia="es-ES"/>
        </w:rPr>
        <w:t>: esta recomendación no afectará a la puntuación de seguridad hasta que esté </w:t>
      </w:r>
      <w:r w:rsidRPr="004469F2">
        <w:rPr>
          <w:rFonts w:ascii="Segoe UI" w:eastAsia="Times New Roman" w:hAnsi="Segoe UI" w:cs="Segoe UI"/>
          <w:b/>
          <w:bCs/>
          <w:color w:val="161616"/>
          <w:sz w:val="24"/>
          <w:szCs w:val="24"/>
          <w:lang w:eastAsia="es-ES"/>
        </w:rPr>
        <w:t>disponible con carácter general (GA)</w:t>
      </w:r>
      <w:r w:rsidRPr="004469F2">
        <w:rPr>
          <w:rFonts w:ascii="Segoe UI" w:eastAsia="Times New Roman" w:hAnsi="Segoe UI" w:cs="Segoe UI"/>
          <w:color w:val="161616"/>
          <w:sz w:val="24"/>
          <w:szCs w:val="24"/>
          <w:lang w:eastAsia="es-ES"/>
        </w:rPr>
        <w:t>.</w:t>
      </w:r>
    </w:p>
    <w:p w14:paraId="70FBA33C" w14:textId="77777777" w:rsidR="00E37966" w:rsidRPr="004469F2" w:rsidRDefault="00E37966" w:rsidP="00E37966">
      <w:pPr>
        <w:numPr>
          <w:ilvl w:val="1"/>
          <w:numId w:val="7"/>
        </w:numPr>
        <w:shd w:val="clear" w:color="auto" w:fill="FFFFFF"/>
        <w:spacing w:after="0" w:line="240" w:lineRule="auto"/>
        <w:ind w:left="2310"/>
        <w:rPr>
          <w:rFonts w:ascii="Segoe UI" w:eastAsia="Times New Roman" w:hAnsi="Segoe UI" w:cs="Segoe UI"/>
          <w:color w:val="161616"/>
          <w:sz w:val="24"/>
          <w:szCs w:val="24"/>
          <w:lang w:eastAsia="es-ES"/>
        </w:rPr>
      </w:pPr>
      <w:r w:rsidRPr="004469F2">
        <w:rPr>
          <w:rFonts w:ascii="Segoe UI" w:eastAsia="Times New Roman" w:hAnsi="Segoe UI" w:cs="Segoe UI"/>
          <w:noProof/>
          <w:color w:val="161616"/>
          <w:sz w:val="24"/>
          <w:szCs w:val="24"/>
          <w:lang w:eastAsia="es-ES"/>
        </w:rPr>
        <w:drawing>
          <wp:inline distT="0" distB="0" distL="0" distR="0" wp14:anchorId="597E25C1" wp14:editId="577B55BF">
            <wp:extent cx="106680" cy="130810"/>
            <wp:effectExtent l="0" t="0" r="7620" b="2540"/>
            <wp:docPr id="2084322866" name="Imagen 4" descr="Screenshot of the fix icon that enables you to resolve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fix icon that enables you to resolve issu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 cy="130810"/>
                    </a:xfrm>
                    <a:prstGeom prst="rect">
                      <a:avLst/>
                    </a:prstGeom>
                    <a:noFill/>
                    <a:ln>
                      <a:noFill/>
                    </a:ln>
                  </pic:spPr>
                </pic:pic>
              </a:graphicData>
            </a:graphic>
          </wp:inline>
        </w:drawing>
      </w:r>
      <w:r w:rsidRPr="004469F2">
        <w:rPr>
          <w:rFonts w:ascii="Segoe UI" w:eastAsia="Times New Roman" w:hAnsi="Segoe UI" w:cs="Segoe UI"/>
          <w:b/>
          <w:bCs/>
          <w:color w:val="161616"/>
          <w:sz w:val="24"/>
          <w:szCs w:val="24"/>
          <w:lang w:eastAsia="es-ES"/>
        </w:rPr>
        <w:t>Corregir</w:t>
      </w:r>
      <w:r w:rsidRPr="004469F2">
        <w:rPr>
          <w:rFonts w:ascii="Segoe UI" w:eastAsia="Times New Roman" w:hAnsi="Segoe UI" w:cs="Segoe UI"/>
          <w:color w:val="161616"/>
          <w:sz w:val="24"/>
          <w:szCs w:val="24"/>
          <w:lang w:eastAsia="es-ES"/>
        </w:rPr>
        <w:t>: en la página de detalles de la recomendación, use "</w:t>
      </w:r>
      <w:r w:rsidRPr="004469F2">
        <w:rPr>
          <w:rFonts w:ascii="Segoe UI" w:eastAsia="Times New Roman" w:hAnsi="Segoe UI" w:cs="Segoe UI"/>
          <w:b/>
          <w:bCs/>
          <w:color w:val="161616"/>
          <w:sz w:val="24"/>
          <w:szCs w:val="24"/>
          <w:lang w:eastAsia="es-ES"/>
        </w:rPr>
        <w:t>Corregir</w:t>
      </w:r>
      <w:r w:rsidRPr="004469F2">
        <w:rPr>
          <w:rFonts w:ascii="Segoe UI" w:eastAsia="Times New Roman" w:hAnsi="Segoe UI" w:cs="Segoe UI"/>
          <w:color w:val="161616"/>
          <w:sz w:val="24"/>
          <w:szCs w:val="24"/>
          <w:lang w:eastAsia="es-ES"/>
        </w:rPr>
        <w:t>" para resolver este problema.</w:t>
      </w:r>
    </w:p>
    <w:p w14:paraId="00B22365" w14:textId="77777777" w:rsidR="00E37966" w:rsidRPr="004469F2" w:rsidRDefault="00E37966" w:rsidP="00E37966">
      <w:pPr>
        <w:numPr>
          <w:ilvl w:val="1"/>
          <w:numId w:val="7"/>
        </w:numPr>
        <w:shd w:val="clear" w:color="auto" w:fill="FFFFFF"/>
        <w:spacing w:after="0" w:line="240" w:lineRule="auto"/>
        <w:ind w:left="2310"/>
        <w:rPr>
          <w:rFonts w:ascii="Segoe UI" w:eastAsia="Times New Roman" w:hAnsi="Segoe UI" w:cs="Segoe UI"/>
          <w:color w:val="161616"/>
          <w:sz w:val="24"/>
          <w:szCs w:val="24"/>
          <w:lang w:eastAsia="es-ES"/>
        </w:rPr>
      </w:pPr>
      <w:r w:rsidRPr="004469F2">
        <w:rPr>
          <w:rFonts w:ascii="Segoe UI" w:eastAsia="Times New Roman" w:hAnsi="Segoe UI" w:cs="Segoe UI"/>
          <w:noProof/>
          <w:color w:val="161616"/>
          <w:sz w:val="24"/>
          <w:szCs w:val="24"/>
          <w:lang w:eastAsia="es-ES"/>
        </w:rPr>
        <w:drawing>
          <wp:inline distT="0" distB="0" distL="0" distR="0" wp14:anchorId="31956B29" wp14:editId="4C3CD784">
            <wp:extent cx="130810" cy="130810"/>
            <wp:effectExtent l="0" t="0" r="2540" b="2540"/>
            <wp:docPr id="1382229308" name="Imagen 3" descr="Screenshot of the enforce icon that enables you to automatically deploy a policy to fix an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enforce icon that enables you to automatically deploy a policy to fix an issu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r w:rsidRPr="004469F2">
        <w:rPr>
          <w:rFonts w:ascii="Segoe UI" w:eastAsia="Times New Roman" w:hAnsi="Segoe UI" w:cs="Segoe UI"/>
          <w:b/>
          <w:bCs/>
          <w:color w:val="161616"/>
          <w:sz w:val="24"/>
          <w:szCs w:val="24"/>
          <w:lang w:eastAsia="es-ES"/>
        </w:rPr>
        <w:t>Aplicar</w:t>
      </w:r>
      <w:r w:rsidRPr="004469F2">
        <w:rPr>
          <w:rFonts w:ascii="Segoe UI" w:eastAsia="Times New Roman" w:hAnsi="Segoe UI" w:cs="Segoe UI"/>
          <w:color w:val="161616"/>
          <w:sz w:val="24"/>
          <w:szCs w:val="24"/>
          <w:lang w:eastAsia="es-ES"/>
        </w:rPr>
        <w:t>: en la página de detalles de la recomendación, puede implementar automáticamente una directiva para corregir este problema cada vez que alguien crea un recurso no conforme.</w:t>
      </w:r>
    </w:p>
    <w:p w14:paraId="4D049110" w14:textId="77777777" w:rsidR="00E37966" w:rsidRPr="004469F2" w:rsidRDefault="00E37966" w:rsidP="00E37966">
      <w:pPr>
        <w:numPr>
          <w:ilvl w:val="1"/>
          <w:numId w:val="7"/>
        </w:numPr>
        <w:shd w:val="clear" w:color="auto" w:fill="FFFFFF"/>
        <w:spacing w:after="0" w:line="240" w:lineRule="auto"/>
        <w:ind w:left="2310"/>
        <w:rPr>
          <w:rFonts w:ascii="Segoe UI" w:eastAsia="Times New Roman" w:hAnsi="Segoe UI" w:cs="Segoe UI"/>
          <w:color w:val="161616"/>
          <w:sz w:val="24"/>
          <w:szCs w:val="24"/>
          <w:lang w:eastAsia="es-ES"/>
        </w:rPr>
      </w:pPr>
      <w:r w:rsidRPr="004469F2">
        <w:rPr>
          <w:rFonts w:ascii="Segoe UI" w:eastAsia="Times New Roman" w:hAnsi="Segoe UI" w:cs="Segoe UI"/>
          <w:noProof/>
          <w:color w:val="161616"/>
          <w:sz w:val="24"/>
          <w:szCs w:val="24"/>
          <w:lang w:eastAsia="es-ES"/>
        </w:rPr>
        <w:drawing>
          <wp:inline distT="0" distB="0" distL="0" distR="0" wp14:anchorId="5524B1B4" wp14:editId="7BC21C8E">
            <wp:extent cx="130810" cy="130810"/>
            <wp:effectExtent l="0" t="0" r="2540" b="2540"/>
            <wp:docPr id="431558053" name="Imagen 2" descr="Screenshot of the deny icon that enables you to prevent new resources from being created with identified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deny icon that enables you to prevent new resources from being created with identified issu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r w:rsidRPr="004469F2">
        <w:rPr>
          <w:rFonts w:ascii="Segoe UI" w:eastAsia="Times New Roman" w:hAnsi="Segoe UI" w:cs="Segoe UI"/>
          <w:b/>
          <w:bCs/>
          <w:color w:val="161616"/>
          <w:sz w:val="24"/>
          <w:szCs w:val="24"/>
          <w:lang w:eastAsia="es-ES"/>
        </w:rPr>
        <w:t>Denegar</w:t>
      </w:r>
      <w:r w:rsidRPr="004469F2">
        <w:rPr>
          <w:rFonts w:ascii="Segoe UI" w:eastAsia="Times New Roman" w:hAnsi="Segoe UI" w:cs="Segoe UI"/>
          <w:color w:val="161616"/>
          <w:sz w:val="24"/>
          <w:szCs w:val="24"/>
          <w:lang w:eastAsia="es-ES"/>
        </w:rPr>
        <w:t>: en la página de detalles de la recomendación, puede evitar la creación de recursos con este problema.</w:t>
      </w:r>
    </w:p>
    <w:p w14:paraId="433DF592" w14:textId="77777777" w:rsidR="00E37966" w:rsidRPr="004469F2" w:rsidRDefault="00E37966" w:rsidP="004469F2">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4469F2">
        <w:rPr>
          <w:rFonts w:ascii="Segoe UI" w:eastAsia="Times New Roman" w:hAnsi="Segoe UI" w:cs="Segoe UI"/>
          <w:b/>
          <w:bCs/>
          <w:color w:val="161616"/>
          <w:sz w:val="27"/>
          <w:szCs w:val="27"/>
          <w:lang w:eastAsia="es-ES"/>
        </w:rPr>
        <w:t>¿Qué recomendaciones se incluyen en los cálculos de la puntuación de seguridad?</w:t>
      </w:r>
    </w:p>
    <w:p w14:paraId="3B02B06A" w14:textId="77777777" w:rsidR="00E37966" w:rsidRPr="004469F2" w:rsidRDefault="00E37966" w:rsidP="00E37966">
      <w:pPr>
        <w:numPr>
          <w:ilvl w:val="0"/>
          <w:numId w:val="8"/>
        </w:numPr>
        <w:shd w:val="clear" w:color="auto" w:fill="FFFFFF"/>
        <w:spacing w:after="0"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lastRenderedPageBreak/>
        <w:t>Solo las recomendaciones integradas afectan a la puntuación de seguridad.</w:t>
      </w:r>
    </w:p>
    <w:p w14:paraId="7136AC32" w14:textId="77777777" w:rsidR="00E37966" w:rsidRPr="004469F2" w:rsidRDefault="00E37966" w:rsidP="00E37966">
      <w:pPr>
        <w:numPr>
          <w:ilvl w:val="0"/>
          <w:numId w:val="8"/>
        </w:numPr>
        <w:shd w:val="clear" w:color="auto" w:fill="FFFFFF"/>
        <w:spacing w:after="0"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Las recomendaciones marcadas como Versión preliminar no se incluyen en los cálculos de la puntuación de seguridad. Aun así, deben corregirse siempre que sea posible para que, cuando finalice el período de versión preliminar, contribuyan a aumentar la puntuación.</w:t>
      </w:r>
    </w:p>
    <w:p w14:paraId="5978E443" w14:textId="77777777" w:rsidR="00E37966" w:rsidRPr="004469F2" w:rsidRDefault="00E37966" w:rsidP="00E37966">
      <w:pPr>
        <w:numPr>
          <w:ilvl w:val="0"/>
          <w:numId w:val="8"/>
        </w:numPr>
        <w:shd w:val="clear" w:color="auto" w:fill="FFFFFF"/>
        <w:spacing w:after="0" w:line="240" w:lineRule="auto"/>
        <w:ind w:left="1290"/>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Las recomendaciones en versión preliminar están marcadas con: </w:t>
      </w:r>
      <w:r w:rsidRPr="004469F2">
        <w:rPr>
          <w:rFonts w:ascii="Segoe UI" w:eastAsia="Times New Roman" w:hAnsi="Segoe UI" w:cs="Segoe UI"/>
          <w:noProof/>
          <w:color w:val="161616"/>
          <w:sz w:val="24"/>
          <w:szCs w:val="24"/>
          <w:lang w:eastAsia="es-ES"/>
        </w:rPr>
        <w:drawing>
          <wp:inline distT="0" distB="0" distL="0" distR="0" wp14:anchorId="60CE6F71" wp14:editId="6A9625A1">
            <wp:extent cx="95250" cy="118745"/>
            <wp:effectExtent l="0" t="0" r="0" b="0"/>
            <wp:docPr id="592780584" name="Imagen 1" descr="Screenshot of the preview recommendations icon for secure score options after General Avail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preview recommendations icon for secure score options after General Availabil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 cy="118745"/>
                    </a:xfrm>
                    <a:prstGeom prst="rect">
                      <a:avLst/>
                    </a:prstGeom>
                    <a:noFill/>
                    <a:ln>
                      <a:noFill/>
                    </a:ln>
                  </pic:spPr>
                </pic:pic>
              </a:graphicData>
            </a:graphic>
          </wp:inline>
        </w:drawing>
      </w:r>
    </w:p>
    <w:p w14:paraId="0DD9BFFA" w14:textId="77777777" w:rsidR="00E37966" w:rsidRPr="004469F2" w:rsidRDefault="00E37966" w:rsidP="004469F2">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4469F2">
        <w:rPr>
          <w:rFonts w:ascii="Segoe UI" w:eastAsia="Times New Roman" w:hAnsi="Segoe UI" w:cs="Segoe UI"/>
          <w:b/>
          <w:bCs/>
          <w:color w:val="161616"/>
          <w:sz w:val="36"/>
          <w:szCs w:val="36"/>
          <w:lang w:eastAsia="es-ES"/>
        </w:rPr>
        <w:t>Mejora de su puntuación de seguridad</w:t>
      </w:r>
    </w:p>
    <w:p w14:paraId="75A680EE"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Para mejorar la puntuación de seguridad, corrija las recomendaciones de seguridad de la lista de recomendaciones. Puede corregir manualmente cada recomendación de cada recurso, o bien usar la </w:t>
      </w:r>
      <w:r w:rsidRPr="004469F2">
        <w:rPr>
          <w:rFonts w:ascii="Segoe UI" w:eastAsia="Times New Roman" w:hAnsi="Segoe UI" w:cs="Segoe UI"/>
          <w:b/>
          <w:bCs/>
          <w:color w:val="161616"/>
          <w:sz w:val="24"/>
          <w:szCs w:val="24"/>
          <w:lang w:eastAsia="es-ES"/>
        </w:rPr>
        <w:t>opción Corregir</w:t>
      </w:r>
      <w:r w:rsidRPr="004469F2">
        <w:rPr>
          <w:rFonts w:ascii="Segoe UI" w:eastAsia="Times New Roman" w:hAnsi="Segoe UI" w:cs="Segoe UI"/>
          <w:color w:val="161616"/>
          <w:sz w:val="24"/>
          <w:szCs w:val="24"/>
          <w:lang w:eastAsia="es-ES"/>
        </w:rPr>
        <w:t> (</w:t>
      </w:r>
      <w:r w:rsidRPr="004469F2">
        <w:rPr>
          <w:rFonts w:ascii="Segoe UI" w:eastAsia="Times New Roman" w:hAnsi="Segoe UI" w:cs="Segoe UI"/>
          <w:b/>
          <w:bCs/>
          <w:color w:val="161616"/>
          <w:sz w:val="24"/>
          <w:szCs w:val="24"/>
          <w:lang w:eastAsia="es-ES"/>
        </w:rPr>
        <w:t>cuando esté disponible</w:t>
      </w:r>
      <w:r w:rsidRPr="004469F2">
        <w:rPr>
          <w:rFonts w:ascii="Segoe UI" w:eastAsia="Times New Roman" w:hAnsi="Segoe UI" w:cs="Segoe UI"/>
          <w:color w:val="161616"/>
          <w:sz w:val="24"/>
          <w:szCs w:val="24"/>
          <w:lang w:eastAsia="es-ES"/>
        </w:rPr>
        <w:t>) para resolver un problema en varios recursos rápidamente.</w:t>
      </w:r>
    </w:p>
    <w:p w14:paraId="0FAD23A0"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También puede configurar las opciones "Forzar" y "Denegar" en las recomendaciones pertinentes para mejorar la puntuación y asegurarse de que los usuarios no creen recursos que afecten negativamente a la puntuación.</w:t>
      </w:r>
    </w:p>
    <w:p w14:paraId="003C59AA" w14:textId="77777777" w:rsidR="00E37966" w:rsidRPr="004469F2" w:rsidRDefault="00E37966" w:rsidP="004469F2">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4469F2">
        <w:rPr>
          <w:rFonts w:ascii="Segoe UI" w:eastAsia="Times New Roman" w:hAnsi="Segoe UI" w:cs="Segoe UI"/>
          <w:b/>
          <w:bCs/>
          <w:color w:val="161616"/>
          <w:sz w:val="36"/>
          <w:szCs w:val="36"/>
          <w:lang w:eastAsia="es-ES"/>
        </w:rPr>
        <w:t>Preguntas más frecuentes (P+F) sobre la puntuación de seguridad</w:t>
      </w:r>
    </w:p>
    <w:p w14:paraId="26488C80" w14:textId="77777777" w:rsidR="00E37966" w:rsidRPr="004469F2" w:rsidRDefault="00E37966" w:rsidP="004469F2">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4469F2">
        <w:rPr>
          <w:rFonts w:ascii="Segoe UI" w:eastAsia="Times New Roman" w:hAnsi="Segoe UI" w:cs="Segoe UI"/>
          <w:b/>
          <w:bCs/>
          <w:color w:val="161616"/>
          <w:sz w:val="27"/>
          <w:szCs w:val="27"/>
          <w:lang w:eastAsia="es-ES"/>
        </w:rPr>
        <w:t>Si solo corrijo tres de cuatro recomendaciones de un control de seguridad, ¿cambia mi puntuación de seguridad?</w:t>
      </w:r>
    </w:p>
    <w:p w14:paraId="4842D7C1"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No. No cambiará hasta que corrija todas las recomendaciones para un único recurso. Para obtener la puntuación máxima de un control, deberá corregir todas las recomendaciones de los recursos.</w:t>
      </w:r>
    </w:p>
    <w:p w14:paraId="475BD364" w14:textId="77777777" w:rsidR="00E37966" w:rsidRPr="004469F2" w:rsidRDefault="00E37966" w:rsidP="004469F2">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4469F2">
        <w:rPr>
          <w:rFonts w:ascii="Segoe UI" w:eastAsia="Times New Roman" w:hAnsi="Segoe UI" w:cs="Segoe UI"/>
          <w:b/>
          <w:bCs/>
          <w:color w:val="161616"/>
          <w:sz w:val="27"/>
          <w:szCs w:val="27"/>
          <w:lang w:eastAsia="es-ES"/>
        </w:rPr>
        <w:t>Si una recomendación no es aplicable a mí y la deshabilito en la directiva, ¿se cumplirá mi control de seguridad y se actualizará mi puntuación de seguridad?</w:t>
      </w:r>
    </w:p>
    <w:p w14:paraId="28C979B9"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t>Sí. Se recomienda deshabilitar las recomendaciones cuando no son aplicables a su entorno.</w:t>
      </w:r>
    </w:p>
    <w:p w14:paraId="544F723E" w14:textId="77777777" w:rsidR="00E37966" w:rsidRPr="004469F2" w:rsidRDefault="00E37966" w:rsidP="004469F2">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4469F2">
        <w:rPr>
          <w:rFonts w:ascii="Segoe UI" w:eastAsia="Times New Roman" w:hAnsi="Segoe UI" w:cs="Segoe UI"/>
          <w:b/>
          <w:bCs/>
          <w:color w:val="161616"/>
          <w:sz w:val="27"/>
          <w:szCs w:val="27"/>
          <w:lang w:eastAsia="es-ES"/>
        </w:rPr>
        <w:t>Si un control de seguridad ofrece cero puntos para mi puntuación de seguridad, ¿debería ignorarlo?</w:t>
      </w:r>
    </w:p>
    <w:p w14:paraId="06DE8BAB" w14:textId="77777777" w:rsidR="00E37966" w:rsidRPr="004469F2" w:rsidRDefault="00E37966" w:rsidP="004469F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469F2">
        <w:rPr>
          <w:rFonts w:ascii="Segoe UI" w:eastAsia="Times New Roman" w:hAnsi="Segoe UI" w:cs="Segoe UI"/>
          <w:color w:val="161616"/>
          <w:sz w:val="24"/>
          <w:szCs w:val="24"/>
          <w:lang w:eastAsia="es-ES"/>
        </w:rPr>
        <w:lastRenderedPageBreak/>
        <w:t>En algunos casos verá una puntuación máxima del control mayor que cero, pero el impacto es nulo. Cuando la puntuación incremental para corregir recursos es insignificante, se redondea a cero. Aun así, no ignore estas recomendaciones, ya que todavía pueden aportar mejoras de seguridad. La única excepción es el control "</w:t>
      </w:r>
      <w:r w:rsidRPr="004469F2">
        <w:rPr>
          <w:rFonts w:ascii="Segoe UI" w:eastAsia="Times New Roman" w:hAnsi="Segoe UI" w:cs="Segoe UI"/>
          <w:b/>
          <w:bCs/>
          <w:color w:val="161616"/>
          <w:sz w:val="24"/>
          <w:szCs w:val="24"/>
          <w:lang w:eastAsia="es-ES"/>
        </w:rPr>
        <w:t>Procedimiento recomendado adicional</w:t>
      </w:r>
      <w:r w:rsidRPr="004469F2">
        <w:rPr>
          <w:rFonts w:ascii="Segoe UI" w:eastAsia="Times New Roman" w:hAnsi="Segoe UI" w:cs="Segoe UI"/>
          <w:color w:val="161616"/>
          <w:sz w:val="24"/>
          <w:szCs w:val="24"/>
          <w:lang w:eastAsia="es-ES"/>
        </w:rPr>
        <w:t>". La corrección de estas recomendaciones no aumentará la puntuación, pero mejorará la seguridad en general.</w:t>
      </w:r>
    </w:p>
    <w:p w14:paraId="22A0DC1D" w14:textId="77777777" w:rsidR="00E37966" w:rsidRDefault="00E37966"/>
    <w:p w14:paraId="4F90A56D" w14:textId="77777777" w:rsidR="00E37966" w:rsidRPr="00C73A36" w:rsidRDefault="00E37966" w:rsidP="00C73A36">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E37966">
        <w:rPr>
          <w:rFonts w:ascii="Segoe UI" w:eastAsia="Times New Roman" w:hAnsi="Segoe UI" w:cs="Segoe UI"/>
          <w:b/>
          <w:bCs/>
          <w:color w:val="161616"/>
          <w:kern w:val="36"/>
          <w:sz w:val="48"/>
          <w:szCs w:val="48"/>
          <w:highlight w:val="yellow"/>
          <w:lang w:eastAsia="es-ES"/>
        </w:rPr>
        <w:t xml:space="preserve">Evaluación del cumplimiento con marcos de seguridad y Microsoft Defender </w:t>
      </w:r>
      <w:proofErr w:type="spellStart"/>
      <w:r w:rsidRPr="00E37966">
        <w:rPr>
          <w:rFonts w:ascii="Segoe UI" w:eastAsia="Times New Roman" w:hAnsi="Segoe UI" w:cs="Segoe UI"/>
          <w:b/>
          <w:bCs/>
          <w:color w:val="161616"/>
          <w:kern w:val="36"/>
          <w:sz w:val="48"/>
          <w:szCs w:val="48"/>
          <w:highlight w:val="yellow"/>
          <w:lang w:eastAsia="es-ES"/>
        </w:rPr>
        <w:t>for</w:t>
      </w:r>
      <w:proofErr w:type="spellEnd"/>
      <w:r w:rsidRPr="00E37966">
        <w:rPr>
          <w:rFonts w:ascii="Segoe UI" w:eastAsia="Times New Roman" w:hAnsi="Segoe UI" w:cs="Segoe UI"/>
          <w:b/>
          <w:bCs/>
          <w:color w:val="161616"/>
          <w:kern w:val="36"/>
          <w:sz w:val="48"/>
          <w:szCs w:val="48"/>
          <w:highlight w:val="yellow"/>
          <w:lang w:eastAsia="es-ES"/>
        </w:rPr>
        <w:t xml:space="preserve"> Cloud</w:t>
      </w:r>
    </w:p>
    <w:p w14:paraId="7B272275" w14:textId="77777777" w:rsidR="00E37966" w:rsidRPr="00C73A36" w:rsidRDefault="00E37966" w:rsidP="00C73A36">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Microsoft Defender </w:t>
      </w:r>
      <w:proofErr w:type="spellStart"/>
      <w:r w:rsidRPr="00C73A36">
        <w:rPr>
          <w:rFonts w:ascii="Segoe UI" w:eastAsia="Times New Roman" w:hAnsi="Segoe UI" w:cs="Segoe UI"/>
          <w:color w:val="161616"/>
          <w:sz w:val="24"/>
          <w:szCs w:val="24"/>
          <w:lang w:eastAsia="es-ES"/>
        </w:rPr>
        <w:t>for</w:t>
      </w:r>
      <w:proofErr w:type="spellEnd"/>
      <w:r w:rsidRPr="00C73A36">
        <w:rPr>
          <w:rFonts w:ascii="Segoe UI" w:eastAsia="Times New Roman" w:hAnsi="Segoe UI" w:cs="Segoe UI"/>
          <w:color w:val="161616"/>
          <w:sz w:val="24"/>
          <w:szCs w:val="24"/>
          <w:lang w:eastAsia="es-ES"/>
        </w:rPr>
        <w:t> Cloud resulta de gran ayuda para simplificar el proceso necesario para cumplir los requisitos de cumplimiento normativo, para lo que se usa el panel de cumplimiento normativo. Defender </w:t>
      </w:r>
      <w:proofErr w:type="spellStart"/>
      <w:r w:rsidRPr="00C73A36">
        <w:rPr>
          <w:rFonts w:ascii="Segoe UI" w:eastAsia="Times New Roman" w:hAnsi="Segoe UI" w:cs="Segoe UI"/>
          <w:color w:val="161616"/>
          <w:sz w:val="24"/>
          <w:szCs w:val="24"/>
          <w:lang w:eastAsia="es-ES"/>
        </w:rPr>
        <w:t>for</w:t>
      </w:r>
      <w:proofErr w:type="spellEnd"/>
      <w:r w:rsidRPr="00C73A36">
        <w:rPr>
          <w:rFonts w:ascii="Segoe UI" w:eastAsia="Times New Roman" w:hAnsi="Segoe UI" w:cs="Segoe UI"/>
          <w:color w:val="161616"/>
          <w:sz w:val="24"/>
          <w:szCs w:val="24"/>
          <w:lang w:eastAsia="es-ES"/>
        </w:rPr>
        <w:t> Cloud evalúa continuamente el entorno de nube híbrida para analizar los factores de riesgo con arreglo a los controles y los procedimientos recomendados establecidos en los estándares que haya aplicado a las suscripciones. El panel refleja el estado de cumplimiento con respecto a estos estándares.</w:t>
      </w:r>
    </w:p>
    <w:p w14:paraId="2761D6DF" w14:textId="77777777" w:rsidR="00E37966" w:rsidRPr="00C73A36" w:rsidRDefault="00E37966" w:rsidP="00C73A36">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Cuando habilite Defender </w:t>
      </w:r>
      <w:proofErr w:type="spellStart"/>
      <w:r w:rsidRPr="00C73A36">
        <w:rPr>
          <w:rFonts w:ascii="Segoe UI" w:eastAsia="Times New Roman" w:hAnsi="Segoe UI" w:cs="Segoe UI"/>
          <w:color w:val="161616"/>
          <w:sz w:val="24"/>
          <w:szCs w:val="24"/>
          <w:lang w:eastAsia="es-ES"/>
        </w:rPr>
        <w:t>for</w:t>
      </w:r>
      <w:proofErr w:type="spellEnd"/>
      <w:r w:rsidRPr="00C73A36">
        <w:rPr>
          <w:rFonts w:ascii="Segoe UI" w:eastAsia="Times New Roman" w:hAnsi="Segoe UI" w:cs="Segoe UI"/>
          <w:color w:val="161616"/>
          <w:sz w:val="24"/>
          <w:szCs w:val="24"/>
          <w:lang w:eastAsia="es-ES"/>
        </w:rPr>
        <w:t xml:space="preserve"> Cloud en una suscripción de Azure, se asignará automáticamente Microsoft Cloud Security </w:t>
      </w:r>
      <w:proofErr w:type="spellStart"/>
      <w:r w:rsidRPr="00C73A36">
        <w:rPr>
          <w:rFonts w:ascii="Segoe UI" w:eastAsia="Times New Roman" w:hAnsi="Segoe UI" w:cs="Segoe UI"/>
          <w:color w:val="161616"/>
          <w:sz w:val="24"/>
          <w:szCs w:val="24"/>
          <w:lang w:eastAsia="es-ES"/>
        </w:rPr>
        <w:t>Benchmark</w:t>
      </w:r>
      <w:proofErr w:type="spellEnd"/>
      <w:r w:rsidRPr="00C73A36">
        <w:rPr>
          <w:rFonts w:ascii="Segoe UI" w:eastAsia="Times New Roman" w:hAnsi="Segoe UI" w:cs="Segoe UI"/>
          <w:color w:val="161616"/>
          <w:sz w:val="24"/>
          <w:szCs w:val="24"/>
          <w:lang w:eastAsia="es-ES"/>
        </w:rPr>
        <w:t xml:space="preserve"> a esta suscripción. Este punto de referencia, que cuenta con un amplísimo respaldo, se basa en los controles del Center </w:t>
      </w:r>
      <w:proofErr w:type="spellStart"/>
      <w:r w:rsidRPr="00C73A36">
        <w:rPr>
          <w:rFonts w:ascii="Segoe UI" w:eastAsia="Times New Roman" w:hAnsi="Segoe UI" w:cs="Segoe UI"/>
          <w:color w:val="161616"/>
          <w:sz w:val="24"/>
          <w:szCs w:val="24"/>
          <w:lang w:eastAsia="es-ES"/>
        </w:rPr>
        <w:t>for</w:t>
      </w:r>
      <w:proofErr w:type="spellEnd"/>
      <w:r w:rsidRPr="00C73A36">
        <w:rPr>
          <w:rFonts w:ascii="Segoe UI" w:eastAsia="Times New Roman" w:hAnsi="Segoe UI" w:cs="Segoe UI"/>
          <w:color w:val="161616"/>
          <w:sz w:val="24"/>
          <w:szCs w:val="24"/>
          <w:lang w:eastAsia="es-ES"/>
        </w:rPr>
        <w:t xml:space="preserve"> Internet Security (CIS), del PCI-DSS y del Instituto Nacional de Normas y Tecnología (NIST), con un enfoque en seguridad centrada en la nube.</w:t>
      </w:r>
    </w:p>
    <w:p w14:paraId="6F7CDFEE" w14:textId="77777777" w:rsidR="00E37966" w:rsidRPr="00C73A36" w:rsidRDefault="00E37966" w:rsidP="00C73A36">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En el panel de cumplimiento normativo se indica el estado de todas estas valoraciones realizadas en el entorno conforme a las normativas y los estándares elegidos. Al actuar sobre las recomendaciones y reducir los factores de riesgo en su entorno, su estado de cumplimiento normativo mejora.</w:t>
      </w:r>
    </w:p>
    <w:p w14:paraId="24A7B323" w14:textId="77777777" w:rsidR="00E37966" w:rsidRPr="00C73A36" w:rsidRDefault="00E37966" w:rsidP="00C73A36">
      <w:pPr>
        <w:spacing w:after="0" w:line="240" w:lineRule="auto"/>
        <w:rPr>
          <w:rFonts w:ascii="Segoe UI" w:eastAsia="Times New Roman" w:hAnsi="Segoe UI" w:cs="Segoe UI"/>
          <w:b/>
          <w:bCs/>
          <w:color w:val="161616"/>
          <w:sz w:val="24"/>
          <w:szCs w:val="24"/>
          <w:lang w:eastAsia="es-ES"/>
        </w:rPr>
      </w:pPr>
      <w:r w:rsidRPr="00C73A36">
        <w:rPr>
          <w:rFonts w:ascii="Segoe UI" w:eastAsia="Times New Roman" w:hAnsi="Segoe UI" w:cs="Segoe UI"/>
          <w:b/>
          <w:bCs/>
          <w:color w:val="161616"/>
          <w:sz w:val="24"/>
          <w:szCs w:val="24"/>
          <w:lang w:eastAsia="es-ES"/>
        </w:rPr>
        <w:t> Sugerencia</w:t>
      </w:r>
    </w:p>
    <w:p w14:paraId="508FFAFD" w14:textId="77777777" w:rsidR="00E37966" w:rsidRPr="00C73A36" w:rsidRDefault="00E37966" w:rsidP="00C73A36">
      <w:pPr>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i/>
          <w:iCs/>
          <w:color w:val="161616"/>
          <w:sz w:val="24"/>
          <w:szCs w:val="24"/>
          <w:lang w:eastAsia="es-ES"/>
        </w:rPr>
        <w:t xml:space="preserve">Los datos de cumplimiento de Defender </w:t>
      </w:r>
      <w:proofErr w:type="spellStart"/>
      <w:r w:rsidRPr="00C73A36">
        <w:rPr>
          <w:rFonts w:ascii="Segoe UI" w:eastAsia="Times New Roman" w:hAnsi="Segoe UI" w:cs="Segoe UI"/>
          <w:i/>
          <w:iCs/>
          <w:color w:val="161616"/>
          <w:sz w:val="24"/>
          <w:szCs w:val="24"/>
          <w:lang w:eastAsia="es-ES"/>
        </w:rPr>
        <w:t>for</w:t>
      </w:r>
      <w:proofErr w:type="spellEnd"/>
      <w:r w:rsidRPr="00C73A36">
        <w:rPr>
          <w:rFonts w:ascii="Segoe UI" w:eastAsia="Times New Roman" w:hAnsi="Segoe UI" w:cs="Segoe UI"/>
          <w:i/>
          <w:iCs/>
          <w:color w:val="161616"/>
          <w:sz w:val="24"/>
          <w:szCs w:val="24"/>
          <w:lang w:eastAsia="es-ES"/>
        </w:rPr>
        <w:t xml:space="preserve"> Cloud ahora se integran perfectamente con el Administrador de cumplimiento de Microsoft </w:t>
      </w:r>
      <w:proofErr w:type="spellStart"/>
      <w:r w:rsidRPr="00C73A36">
        <w:rPr>
          <w:rFonts w:ascii="Segoe UI" w:eastAsia="Times New Roman" w:hAnsi="Segoe UI" w:cs="Segoe UI"/>
          <w:i/>
          <w:iCs/>
          <w:color w:val="161616"/>
          <w:sz w:val="24"/>
          <w:szCs w:val="24"/>
          <w:lang w:eastAsia="es-ES"/>
        </w:rPr>
        <w:t>Purview</w:t>
      </w:r>
      <w:proofErr w:type="spellEnd"/>
      <w:r w:rsidRPr="00C73A36">
        <w:rPr>
          <w:rFonts w:ascii="Segoe UI" w:eastAsia="Times New Roman" w:hAnsi="Segoe UI" w:cs="Segoe UI"/>
          <w:i/>
          <w:iCs/>
          <w:color w:val="161616"/>
          <w:sz w:val="24"/>
          <w:szCs w:val="24"/>
          <w:lang w:eastAsia="es-ES"/>
        </w:rPr>
        <w:t xml:space="preserve">, lo que le permite evaluar y administrar de manera centralizada el cumplimiento en todo el patrimonio digital de la organización. Al agregar cualquier estándar al panel de cumplimiento (incluidos los estándares de cumplimiento que supervisan otras nubes como AWS y GCP), los datos de cumplimiento de nivel de recurso se </w:t>
      </w:r>
      <w:r w:rsidRPr="00C73A36">
        <w:rPr>
          <w:rFonts w:ascii="Segoe UI" w:eastAsia="Times New Roman" w:hAnsi="Segoe UI" w:cs="Segoe UI"/>
          <w:i/>
          <w:iCs/>
          <w:color w:val="161616"/>
          <w:sz w:val="24"/>
          <w:szCs w:val="24"/>
          <w:lang w:eastAsia="es-ES"/>
        </w:rPr>
        <w:lastRenderedPageBreak/>
        <w:t>exponen automáticamente en el Administrador de cumplimiento para el mismo estándar. Por lo tanto, el Administrador de cumplimiento proporciona acciones y estado de mejora en la infraestructura en la nube y en todos los demás recursos digitales de esta herramienta central.</w:t>
      </w:r>
    </w:p>
    <w:p w14:paraId="3E9C9B5F" w14:textId="77777777" w:rsidR="00E37966" w:rsidRPr="00C73A36" w:rsidRDefault="00E37966" w:rsidP="00C73A36">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C73A36">
        <w:rPr>
          <w:rFonts w:ascii="Segoe UI" w:eastAsia="Times New Roman" w:hAnsi="Segoe UI" w:cs="Segoe UI"/>
          <w:b/>
          <w:bCs/>
          <w:color w:val="161616"/>
          <w:sz w:val="36"/>
          <w:szCs w:val="36"/>
          <w:lang w:eastAsia="es-ES"/>
        </w:rPr>
        <w:t>Mejora del cumplimiento de reglamentaciones</w:t>
      </w:r>
    </w:p>
    <w:p w14:paraId="19014EBA" w14:textId="77777777" w:rsidR="00E37966" w:rsidRPr="00C73A36" w:rsidRDefault="00E37966" w:rsidP="00C73A36">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El panel de cumplimiento normativo muestra los estándares normativos seleccionados, con todos sus requisitos. Los requisitos compatibles se asignarán a las evaluaciones de seguridad correspondientes. El estado de estas evaluaciones refleja el estado de cumplimiento con respecto a los estándares.</w:t>
      </w:r>
    </w:p>
    <w:p w14:paraId="6235E66C" w14:textId="77777777" w:rsidR="00E37966" w:rsidRPr="00C73A36" w:rsidRDefault="00E37966" w:rsidP="00C73A36">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Utilice el panel de cumplimiento normativo para centrarse en las deficiencias relativas al cumplimiento de las normativas y estándares elegidos. Esta vista focalizada también le permite supervisar continuamente su puntuación de cumplimiento a lo largo del tiempo para entornos híbrido y de nube dinámicos.</w:t>
      </w:r>
    </w:p>
    <w:p w14:paraId="48D5A78F" w14:textId="77777777" w:rsidR="00E37966" w:rsidRPr="00C73A36" w:rsidRDefault="00E37966" w:rsidP="00E37966">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Inicie sesión en Azure Portal.</w:t>
      </w:r>
    </w:p>
    <w:p w14:paraId="4789E91F" w14:textId="77777777" w:rsidR="00E37966" w:rsidRPr="00C73A36" w:rsidRDefault="00E37966" w:rsidP="00E37966">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Vaya a </w:t>
      </w:r>
      <w:r w:rsidRPr="00C73A36">
        <w:rPr>
          <w:rFonts w:ascii="Segoe UI" w:eastAsia="Times New Roman" w:hAnsi="Segoe UI" w:cs="Segoe UI"/>
          <w:b/>
          <w:bCs/>
          <w:color w:val="161616"/>
          <w:sz w:val="24"/>
          <w:szCs w:val="24"/>
          <w:lang w:eastAsia="es-ES"/>
        </w:rPr>
        <w:t xml:space="preserve">Defender </w:t>
      </w:r>
      <w:proofErr w:type="spellStart"/>
      <w:r w:rsidRPr="00C73A36">
        <w:rPr>
          <w:rFonts w:ascii="Segoe UI" w:eastAsia="Times New Roman" w:hAnsi="Segoe UI" w:cs="Segoe UI"/>
          <w:b/>
          <w:bCs/>
          <w:color w:val="161616"/>
          <w:sz w:val="24"/>
          <w:szCs w:val="24"/>
          <w:lang w:eastAsia="es-ES"/>
        </w:rPr>
        <w:t>for</w:t>
      </w:r>
      <w:proofErr w:type="spellEnd"/>
      <w:r w:rsidRPr="00C73A36">
        <w:rPr>
          <w:rFonts w:ascii="Segoe UI" w:eastAsia="Times New Roman" w:hAnsi="Segoe UI" w:cs="Segoe UI"/>
          <w:b/>
          <w:bCs/>
          <w:color w:val="161616"/>
          <w:sz w:val="24"/>
          <w:szCs w:val="24"/>
          <w:lang w:eastAsia="es-ES"/>
        </w:rPr>
        <w:t xml:space="preserve"> Cloud</w:t>
      </w:r>
      <w:r w:rsidRPr="00C73A36">
        <w:rPr>
          <w:rFonts w:ascii="Segoe UI" w:eastAsia="Times New Roman" w:hAnsi="Segoe UI" w:cs="Segoe UI"/>
          <w:color w:val="161616"/>
          <w:sz w:val="24"/>
          <w:szCs w:val="24"/>
          <w:lang w:eastAsia="es-ES"/>
        </w:rPr>
        <w:t>, </w:t>
      </w:r>
      <w:r w:rsidRPr="00C73A36">
        <w:rPr>
          <w:rFonts w:ascii="Segoe UI" w:eastAsia="Times New Roman" w:hAnsi="Segoe UI" w:cs="Segoe UI"/>
          <w:b/>
          <w:bCs/>
          <w:color w:val="161616"/>
          <w:sz w:val="24"/>
          <w:szCs w:val="24"/>
          <w:lang w:eastAsia="es-ES"/>
        </w:rPr>
        <w:t>Cumplimiento normativo</w:t>
      </w:r>
      <w:r w:rsidRPr="00C73A36">
        <w:rPr>
          <w:rFonts w:ascii="Segoe UI" w:eastAsia="Times New Roman" w:hAnsi="Segoe UI" w:cs="Segoe UI"/>
          <w:color w:val="161616"/>
          <w:sz w:val="24"/>
          <w:szCs w:val="24"/>
          <w:lang w:eastAsia="es-ES"/>
        </w:rPr>
        <w:t>.</w:t>
      </w:r>
    </w:p>
    <w:p w14:paraId="10C131BE" w14:textId="77777777" w:rsidR="00E37966" w:rsidRPr="00C73A36" w:rsidRDefault="00E37966" w:rsidP="00C73A36">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El panel proporciona información general sobre el estado de cumplimiento y el conjunto de normativas de cumplimiento admitidas. Allí se indica la puntuación global de cumplimiento y el número de valoraciones aprobadas y suspendidas asociadas a cada estándar.</w:t>
      </w:r>
    </w:p>
    <w:p w14:paraId="5E9DF394" w14:textId="77777777" w:rsidR="00E37966" w:rsidRPr="00C73A36" w:rsidRDefault="00E37966" w:rsidP="00C73A36">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C73A36">
        <w:rPr>
          <w:rFonts w:ascii="Segoe UI" w:eastAsia="Times New Roman" w:hAnsi="Segoe UI" w:cs="Segoe UI"/>
          <w:b/>
          <w:bCs/>
          <w:color w:val="161616"/>
          <w:sz w:val="36"/>
          <w:szCs w:val="36"/>
          <w:lang w:eastAsia="es-ES"/>
        </w:rPr>
        <w:t>Investigación de los problemas de cumplimiento normativo</w:t>
      </w:r>
    </w:p>
    <w:p w14:paraId="6C965F63" w14:textId="77777777" w:rsidR="00E37966" w:rsidRPr="00C73A36" w:rsidRDefault="00E37966" w:rsidP="00C73A36">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 puede usar la información del panel de cumplimiento normativo para investigar cualquier incidencia que pudiera afectar a su posición de cumplimiento.</w:t>
      </w:r>
    </w:p>
    <w:p w14:paraId="5FD64503" w14:textId="77777777" w:rsidR="00E37966" w:rsidRPr="00C73A36" w:rsidRDefault="00E37966" w:rsidP="00C73A36">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C73A36">
        <w:rPr>
          <w:rFonts w:ascii="Segoe UI" w:eastAsia="Times New Roman" w:hAnsi="Segoe UI" w:cs="Segoe UI"/>
          <w:b/>
          <w:bCs/>
          <w:color w:val="161616"/>
          <w:sz w:val="27"/>
          <w:szCs w:val="27"/>
          <w:lang w:eastAsia="es-ES"/>
        </w:rPr>
        <w:t>Para investigar los problemas de cumplimiento, haga lo siguiente:</w:t>
      </w:r>
    </w:p>
    <w:p w14:paraId="3A225B3B" w14:textId="77777777" w:rsidR="00E37966" w:rsidRPr="00C73A36" w:rsidRDefault="00E37966" w:rsidP="00E37966">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Inicie sesión en Azure Portal.</w:t>
      </w:r>
    </w:p>
    <w:p w14:paraId="5312C9CA" w14:textId="77777777" w:rsidR="00E37966" w:rsidRPr="00C73A36" w:rsidRDefault="00E37966" w:rsidP="00E37966">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Vaya a </w:t>
      </w:r>
      <w:r w:rsidRPr="00C73A36">
        <w:rPr>
          <w:rFonts w:ascii="Segoe UI" w:eastAsia="Times New Roman" w:hAnsi="Segoe UI" w:cs="Segoe UI"/>
          <w:b/>
          <w:bCs/>
          <w:color w:val="161616"/>
          <w:sz w:val="24"/>
          <w:szCs w:val="24"/>
          <w:lang w:eastAsia="es-ES"/>
        </w:rPr>
        <w:t xml:space="preserve">Defender </w:t>
      </w:r>
      <w:proofErr w:type="spellStart"/>
      <w:r w:rsidRPr="00C73A36">
        <w:rPr>
          <w:rFonts w:ascii="Segoe UI" w:eastAsia="Times New Roman" w:hAnsi="Segoe UI" w:cs="Segoe UI"/>
          <w:b/>
          <w:bCs/>
          <w:color w:val="161616"/>
          <w:sz w:val="24"/>
          <w:szCs w:val="24"/>
          <w:lang w:eastAsia="es-ES"/>
        </w:rPr>
        <w:t>for</w:t>
      </w:r>
      <w:proofErr w:type="spellEnd"/>
      <w:r w:rsidRPr="00C73A36">
        <w:rPr>
          <w:rFonts w:ascii="Segoe UI" w:eastAsia="Times New Roman" w:hAnsi="Segoe UI" w:cs="Segoe UI"/>
          <w:b/>
          <w:bCs/>
          <w:color w:val="161616"/>
          <w:sz w:val="24"/>
          <w:szCs w:val="24"/>
          <w:lang w:eastAsia="es-ES"/>
        </w:rPr>
        <w:t xml:space="preserve"> Cloud</w:t>
      </w:r>
      <w:r w:rsidRPr="00C73A36">
        <w:rPr>
          <w:rFonts w:ascii="Segoe UI" w:eastAsia="Times New Roman" w:hAnsi="Segoe UI" w:cs="Segoe UI"/>
          <w:color w:val="161616"/>
          <w:sz w:val="24"/>
          <w:szCs w:val="24"/>
          <w:lang w:eastAsia="es-ES"/>
        </w:rPr>
        <w:t>, </w:t>
      </w:r>
      <w:r w:rsidRPr="00C73A36">
        <w:rPr>
          <w:rFonts w:ascii="Segoe UI" w:eastAsia="Times New Roman" w:hAnsi="Segoe UI" w:cs="Segoe UI"/>
          <w:b/>
          <w:bCs/>
          <w:color w:val="161616"/>
          <w:sz w:val="24"/>
          <w:szCs w:val="24"/>
          <w:lang w:eastAsia="es-ES"/>
        </w:rPr>
        <w:t>Cumplimiento normativo</w:t>
      </w:r>
      <w:r w:rsidRPr="00C73A36">
        <w:rPr>
          <w:rFonts w:ascii="Segoe UI" w:eastAsia="Times New Roman" w:hAnsi="Segoe UI" w:cs="Segoe UI"/>
          <w:color w:val="161616"/>
          <w:sz w:val="24"/>
          <w:szCs w:val="24"/>
          <w:lang w:eastAsia="es-ES"/>
        </w:rPr>
        <w:t>.</w:t>
      </w:r>
    </w:p>
    <w:p w14:paraId="12D41EAE" w14:textId="77777777" w:rsidR="00E37966" w:rsidRPr="00C73A36" w:rsidRDefault="00E37966" w:rsidP="00E37966">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Seleccione un estándar de cumplimiento normativo.</w:t>
      </w:r>
    </w:p>
    <w:p w14:paraId="6EA9B9F2" w14:textId="77777777" w:rsidR="00E37966" w:rsidRPr="00C73A36" w:rsidRDefault="00E37966" w:rsidP="00E37966">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Seleccione un control de cumplimiento para expandirlo.</w:t>
      </w:r>
    </w:p>
    <w:p w14:paraId="004F76B9" w14:textId="77777777" w:rsidR="00E37966" w:rsidRPr="00C73A36" w:rsidRDefault="00E37966" w:rsidP="00E37966">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Seleccione </w:t>
      </w:r>
      <w:r w:rsidRPr="00C73A36">
        <w:rPr>
          <w:rFonts w:ascii="Segoe UI" w:eastAsia="Times New Roman" w:hAnsi="Segoe UI" w:cs="Segoe UI"/>
          <w:b/>
          <w:bCs/>
          <w:color w:val="161616"/>
          <w:sz w:val="24"/>
          <w:szCs w:val="24"/>
          <w:lang w:eastAsia="es-ES"/>
        </w:rPr>
        <w:t>Detalles del control</w:t>
      </w:r>
      <w:r w:rsidRPr="00C73A36">
        <w:rPr>
          <w:rFonts w:ascii="Segoe UI" w:eastAsia="Times New Roman" w:hAnsi="Segoe UI" w:cs="Segoe UI"/>
          <w:color w:val="161616"/>
          <w:sz w:val="24"/>
          <w:szCs w:val="24"/>
          <w:lang w:eastAsia="es-ES"/>
        </w:rPr>
        <w:t>.</w:t>
      </w:r>
    </w:p>
    <w:p w14:paraId="038A49CA" w14:textId="77777777" w:rsidR="00E37966" w:rsidRPr="00C73A36" w:rsidRDefault="00E37966" w:rsidP="00C73A36">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noProof/>
          <w:color w:val="161616"/>
          <w:sz w:val="24"/>
          <w:szCs w:val="24"/>
          <w:lang w:eastAsia="es-ES"/>
        </w:rPr>
        <w:lastRenderedPageBreak/>
        <w:drawing>
          <wp:inline distT="0" distB="0" distL="0" distR="0" wp14:anchorId="47B419C5" wp14:editId="65D46499">
            <wp:extent cx="4640239" cy="2283015"/>
            <wp:effectExtent l="0" t="0" r="8255" b="3175"/>
            <wp:docPr id="1832578703" name="Imagen 4" descr="Screenshot showing the Defender for Cloud Regulatory compliance Contro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Defender for Cloud Regulatory compliance Control detail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5147" cy="2290350"/>
                    </a:xfrm>
                    <a:prstGeom prst="rect">
                      <a:avLst/>
                    </a:prstGeom>
                    <a:noFill/>
                    <a:ln>
                      <a:noFill/>
                    </a:ln>
                  </pic:spPr>
                </pic:pic>
              </a:graphicData>
            </a:graphic>
          </wp:inline>
        </w:drawing>
      </w:r>
    </w:p>
    <w:p w14:paraId="6B3D6ECC" w14:textId="77777777" w:rsidR="00E37966" w:rsidRPr="00C73A36" w:rsidRDefault="00E37966" w:rsidP="00E37966">
      <w:pPr>
        <w:numPr>
          <w:ilvl w:val="0"/>
          <w:numId w:val="11"/>
        </w:numPr>
        <w:shd w:val="clear" w:color="auto" w:fill="FFFFFF"/>
        <w:spacing w:after="0"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Seleccione Información general para ver la información específica sobre el control seleccionado.</w:t>
      </w:r>
    </w:p>
    <w:p w14:paraId="2ED07AF6" w14:textId="77777777" w:rsidR="00E37966" w:rsidRPr="00C73A36" w:rsidRDefault="00E37966" w:rsidP="00E37966">
      <w:pPr>
        <w:numPr>
          <w:ilvl w:val="0"/>
          <w:numId w:val="11"/>
        </w:numPr>
        <w:shd w:val="clear" w:color="auto" w:fill="FFFFFF"/>
        <w:spacing w:after="0"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Seleccione Sus acciones para ver una vista detallada de las acciones automatizadas y manuales que debe realizar para mejorar su posición de cumplimiento.</w:t>
      </w:r>
    </w:p>
    <w:p w14:paraId="0F0A03D1" w14:textId="77777777" w:rsidR="00E37966" w:rsidRPr="00C73A36" w:rsidRDefault="00E37966" w:rsidP="00E37966">
      <w:pPr>
        <w:numPr>
          <w:ilvl w:val="0"/>
          <w:numId w:val="11"/>
        </w:numPr>
        <w:shd w:val="clear" w:color="auto" w:fill="FFFFFF"/>
        <w:spacing w:after="0"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Seleccione Acciones de Microsoft para ver todas las acciones que Microsoft ha realizado para garantizar el cumplimiento del estándar seleccionado.</w:t>
      </w:r>
    </w:p>
    <w:p w14:paraId="0E41113E" w14:textId="77777777" w:rsidR="00E37966" w:rsidRPr="00C73A36" w:rsidRDefault="00E37966" w:rsidP="00E37966">
      <w:pPr>
        <w:numPr>
          <w:ilvl w:val="0"/>
          <w:numId w:val="12"/>
        </w:numPr>
        <w:shd w:val="clear" w:color="auto" w:fill="FFFFFF"/>
        <w:spacing w:after="0" w:line="240" w:lineRule="auto"/>
        <w:ind w:left="1290" w:hanging="36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En </w:t>
      </w:r>
      <w:r w:rsidRPr="00C73A36">
        <w:rPr>
          <w:rFonts w:ascii="Segoe UI" w:eastAsia="Times New Roman" w:hAnsi="Segoe UI" w:cs="Segoe UI"/>
          <w:b/>
          <w:bCs/>
          <w:color w:val="161616"/>
          <w:sz w:val="24"/>
          <w:szCs w:val="24"/>
          <w:lang w:eastAsia="es-ES"/>
        </w:rPr>
        <w:t>Sus acciones</w:t>
      </w:r>
      <w:r w:rsidRPr="00C73A36">
        <w:rPr>
          <w:rFonts w:ascii="Segoe UI" w:eastAsia="Times New Roman" w:hAnsi="Segoe UI" w:cs="Segoe UI"/>
          <w:color w:val="161616"/>
          <w:sz w:val="24"/>
          <w:szCs w:val="24"/>
          <w:lang w:eastAsia="es-ES"/>
        </w:rPr>
        <w:t>, puede seleccionar una flecha abajo para ver más detalles y resolver la recomendación de ese recurso.</w:t>
      </w:r>
    </w:p>
    <w:p w14:paraId="713F205B" w14:textId="77777777" w:rsidR="00E37966" w:rsidRPr="00C73A36" w:rsidRDefault="00E37966" w:rsidP="00C73A36">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noProof/>
          <w:color w:val="161616"/>
          <w:sz w:val="24"/>
          <w:szCs w:val="24"/>
          <w:lang w:eastAsia="es-ES"/>
        </w:rPr>
        <w:drawing>
          <wp:inline distT="0" distB="0" distL="0" distR="0" wp14:anchorId="2B07C785" wp14:editId="74226046">
            <wp:extent cx="4680743" cy="4202430"/>
            <wp:effectExtent l="0" t="0" r="5715" b="7620"/>
            <wp:docPr id="312126640" name="Imagen 3" descr="Screenshot showing how to to view more details and resolve the recommendation for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showing how to to view more details and resolve the recommendation for a resour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3206" cy="4213620"/>
                    </a:xfrm>
                    <a:prstGeom prst="rect">
                      <a:avLst/>
                    </a:prstGeom>
                    <a:noFill/>
                    <a:ln>
                      <a:noFill/>
                    </a:ln>
                  </pic:spPr>
                </pic:pic>
              </a:graphicData>
            </a:graphic>
          </wp:inline>
        </w:drawing>
      </w:r>
    </w:p>
    <w:p w14:paraId="1DC9430A" w14:textId="77777777" w:rsidR="00E37966" w:rsidRPr="00C73A36" w:rsidRDefault="00E37966" w:rsidP="00C73A36">
      <w:pPr>
        <w:spacing w:after="0" w:line="240" w:lineRule="auto"/>
        <w:rPr>
          <w:rFonts w:ascii="Segoe UI" w:eastAsia="Times New Roman" w:hAnsi="Segoe UI" w:cs="Segoe UI"/>
          <w:b/>
          <w:bCs/>
          <w:color w:val="161616"/>
          <w:sz w:val="24"/>
          <w:szCs w:val="24"/>
          <w:lang w:eastAsia="es-ES"/>
        </w:rPr>
      </w:pPr>
      <w:r w:rsidRPr="00C73A36">
        <w:rPr>
          <w:rFonts w:ascii="Segoe UI" w:eastAsia="Times New Roman" w:hAnsi="Segoe UI" w:cs="Segoe UI"/>
          <w:b/>
          <w:bCs/>
          <w:color w:val="161616"/>
          <w:sz w:val="24"/>
          <w:szCs w:val="24"/>
          <w:lang w:eastAsia="es-ES"/>
        </w:rPr>
        <w:lastRenderedPageBreak/>
        <w:t> Nota</w:t>
      </w:r>
    </w:p>
    <w:p w14:paraId="4D1D9366" w14:textId="77777777" w:rsidR="00E37966" w:rsidRPr="00C73A36" w:rsidRDefault="00E37966" w:rsidP="00C73A36">
      <w:pPr>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i/>
          <w:iCs/>
          <w:color w:val="161616"/>
          <w:sz w:val="24"/>
          <w:szCs w:val="24"/>
          <w:lang w:eastAsia="es-ES"/>
        </w:rPr>
        <w:t>Las valoraciones se ejecutan aproximadamente cada 12 horas, por lo que el efecto sobre los datos de cumplimiento solo se constatará tras la ejecución siguiente de la valoración en cuestión.</w:t>
      </w:r>
    </w:p>
    <w:p w14:paraId="02AC95D0" w14:textId="77777777" w:rsidR="00E37966" w:rsidRPr="00C73A36" w:rsidRDefault="00E37966" w:rsidP="00C73A36">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C73A36">
        <w:rPr>
          <w:rFonts w:ascii="Segoe UI" w:eastAsia="Times New Roman" w:hAnsi="Segoe UI" w:cs="Segoe UI"/>
          <w:b/>
          <w:bCs/>
          <w:color w:val="161616"/>
          <w:sz w:val="36"/>
          <w:szCs w:val="36"/>
          <w:lang w:eastAsia="es-ES"/>
        </w:rPr>
        <w:t>Corrección de una evaluación automatizada</w:t>
      </w:r>
    </w:p>
    <w:p w14:paraId="31FBF34D" w14:textId="77777777" w:rsidR="00E37966" w:rsidRPr="00C73A36" w:rsidRDefault="00E37966" w:rsidP="00C73A36">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El cumplimiento normativo tiene evaluaciones automatizadas y manuales que quizá se tengan que corregir. El panel contiene información que le ayudará a mejorar el cumplimiento normativo y le permitirá resolver las recomendaciones directamente en él.</w:t>
      </w:r>
    </w:p>
    <w:p w14:paraId="29B1A74B" w14:textId="77777777" w:rsidR="00E37966" w:rsidRPr="00C73A36" w:rsidRDefault="00E37966" w:rsidP="00C73A36">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C73A36">
        <w:rPr>
          <w:rFonts w:ascii="Segoe UI" w:eastAsia="Times New Roman" w:hAnsi="Segoe UI" w:cs="Segoe UI"/>
          <w:b/>
          <w:bCs/>
          <w:color w:val="161616"/>
          <w:sz w:val="27"/>
          <w:szCs w:val="27"/>
          <w:lang w:eastAsia="es-ES"/>
        </w:rPr>
        <w:t>Para corregir una evaluación automatizada, haga lo siguiente:</w:t>
      </w:r>
    </w:p>
    <w:p w14:paraId="1F6BBC51" w14:textId="77777777" w:rsidR="00E37966" w:rsidRPr="00C73A36" w:rsidRDefault="00E37966" w:rsidP="00E37966">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Inicie sesión en Azure Portal.</w:t>
      </w:r>
    </w:p>
    <w:p w14:paraId="032441A0" w14:textId="77777777" w:rsidR="00E37966" w:rsidRPr="00C73A36" w:rsidRDefault="00E37966" w:rsidP="00E37966">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Vaya a </w:t>
      </w:r>
      <w:r w:rsidRPr="00C73A36">
        <w:rPr>
          <w:rFonts w:ascii="Segoe UI" w:eastAsia="Times New Roman" w:hAnsi="Segoe UI" w:cs="Segoe UI"/>
          <w:b/>
          <w:bCs/>
          <w:color w:val="161616"/>
          <w:sz w:val="24"/>
          <w:szCs w:val="24"/>
          <w:lang w:eastAsia="es-ES"/>
        </w:rPr>
        <w:t xml:space="preserve">Defender </w:t>
      </w:r>
      <w:proofErr w:type="spellStart"/>
      <w:r w:rsidRPr="00C73A36">
        <w:rPr>
          <w:rFonts w:ascii="Segoe UI" w:eastAsia="Times New Roman" w:hAnsi="Segoe UI" w:cs="Segoe UI"/>
          <w:b/>
          <w:bCs/>
          <w:color w:val="161616"/>
          <w:sz w:val="24"/>
          <w:szCs w:val="24"/>
          <w:lang w:eastAsia="es-ES"/>
        </w:rPr>
        <w:t>for</w:t>
      </w:r>
      <w:proofErr w:type="spellEnd"/>
      <w:r w:rsidRPr="00C73A36">
        <w:rPr>
          <w:rFonts w:ascii="Segoe UI" w:eastAsia="Times New Roman" w:hAnsi="Segoe UI" w:cs="Segoe UI"/>
          <w:b/>
          <w:bCs/>
          <w:color w:val="161616"/>
          <w:sz w:val="24"/>
          <w:szCs w:val="24"/>
          <w:lang w:eastAsia="es-ES"/>
        </w:rPr>
        <w:t xml:space="preserve"> Cloud</w:t>
      </w:r>
      <w:r w:rsidRPr="00C73A36">
        <w:rPr>
          <w:rFonts w:ascii="Segoe UI" w:eastAsia="Times New Roman" w:hAnsi="Segoe UI" w:cs="Segoe UI"/>
          <w:color w:val="161616"/>
          <w:sz w:val="24"/>
          <w:szCs w:val="24"/>
          <w:lang w:eastAsia="es-ES"/>
        </w:rPr>
        <w:t>, </w:t>
      </w:r>
      <w:r w:rsidRPr="00C73A36">
        <w:rPr>
          <w:rFonts w:ascii="Segoe UI" w:eastAsia="Times New Roman" w:hAnsi="Segoe UI" w:cs="Segoe UI"/>
          <w:b/>
          <w:bCs/>
          <w:color w:val="161616"/>
          <w:sz w:val="24"/>
          <w:szCs w:val="24"/>
          <w:lang w:eastAsia="es-ES"/>
        </w:rPr>
        <w:t>Cumplimiento normativo</w:t>
      </w:r>
      <w:r w:rsidRPr="00C73A36">
        <w:rPr>
          <w:rFonts w:ascii="Segoe UI" w:eastAsia="Times New Roman" w:hAnsi="Segoe UI" w:cs="Segoe UI"/>
          <w:color w:val="161616"/>
          <w:sz w:val="24"/>
          <w:szCs w:val="24"/>
          <w:lang w:eastAsia="es-ES"/>
        </w:rPr>
        <w:t>.</w:t>
      </w:r>
    </w:p>
    <w:p w14:paraId="20F65492" w14:textId="77777777" w:rsidR="00E37966" w:rsidRPr="00C73A36" w:rsidRDefault="00E37966" w:rsidP="00E37966">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Seleccione un estándar de cumplimiento normativo.</w:t>
      </w:r>
    </w:p>
    <w:p w14:paraId="2517166C" w14:textId="77777777" w:rsidR="00E37966" w:rsidRPr="00C73A36" w:rsidRDefault="00E37966" w:rsidP="00E37966">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Seleccione un control de cumplimiento para expandirlo.</w:t>
      </w:r>
    </w:p>
    <w:p w14:paraId="01C3EC41" w14:textId="77777777" w:rsidR="00E37966" w:rsidRPr="00C73A36" w:rsidRDefault="00E37966" w:rsidP="00E37966">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Seleccione cualquiera de las evaluaciones no superadas que aparecen en el panel para ver los detalles de dicha recomendación. Cada recomendación incluye un conjunto de pasos de corrección para resolver el problema.</w:t>
      </w:r>
    </w:p>
    <w:p w14:paraId="544B23DF" w14:textId="77777777" w:rsidR="00E37966" w:rsidRPr="00C73A36" w:rsidRDefault="00E37966" w:rsidP="00E37966">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Seleccione un recurso concreto para ver más detalles y resolver la recomendación relacionada.</w:t>
      </w:r>
    </w:p>
    <w:p w14:paraId="61AC0CEF" w14:textId="77777777" w:rsidR="00E37966" w:rsidRPr="00C73A36" w:rsidRDefault="00E37966" w:rsidP="00C73A36">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noProof/>
          <w:color w:val="161616"/>
          <w:sz w:val="24"/>
          <w:szCs w:val="24"/>
          <w:lang w:eastAsia="es-ES"/>
        </w:rPr>
        <w:drawing>
          <wp:inline distT="0" distB="0" distL="0" distR="0" wp14:anchorId="4FA9C5A1" wp14:editId="0E3075C3">
            <wp:extent cx="4005291" cy="3135374"/>
            <wp:effectExtent l="0" t="0" r="0" b="8255"/>
            <wp:docPr id="341679118" name="Imagen 2" descr="Screenshot showing that disk encryption should be applied on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that disk encryption should be applied on virtual machin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0022" cy="3139077"/>
                    </a:xfrm>
                    <a:prstGeom prst="rect">
                      <a:avLst/>
                    </a:prstGeom>
                    <a:noFill/>
                    <a:ln>
                      <a:noFill/>
                    </a:ln>
                  </pic:spPr>
                </pic:pic>
              </a:graphicData>
            </a:graphic>
          </wp:inline>
        </w:drawing>
      </w:r>
    </w:p>
    <w:p w14:paraId="20792563" w14:textId="77777777" w:rsidR="00E37966" w:rsidRPr="00C73A36" w:rsidRDefault="00E37966" w:rsidP="00E37966">
      <w:pPr>
        <w:numPr>
          <w:ilvl w:val="0"/>
          <w:numId w:val="14"/>
        </w:numPr>
        <w:shd w:val="clear" w:color="auto" w:fill="FFFFFF"/>
        <w:spacing w:after="0"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lastRenderedPageBreak/>
        <w:t>En este ejemplo, si selecciona </w:t>
      </w:r>
      <w:r w:rsidRPr="00C73A36">
        <w:rPr>
          <w:rFonts w:ascii="Segoe UI" w:eastAsia="Times New Roman" w:hAnsi="Segoe UI" w:cs="Segoe UI"/>
          <w:b/>
          <w:bCs/>
          <w:color w:val="161616"/>
          <w:sz w:val="24"/>
          <w:szCs w:val="24"/>
          <w:lang w:eastAsia="es-ES"/>
        </w:rPr>
        <w:t>Realizar acción</w:t>
      </w:r>
      <w:r w:rsidRPr="00C73A36">
        <w:rPr>
          <w:rFonts w:ascii="Segoe UI" w:eastAsia="Times New Roman" w:hAnsi="Segoe UI" w:cs="Segoe UI"/>
          <w:color w:val="161616"/>
          <w:sz w:val="24"/>
          <w:szCs w:val="24"/>
          <w:lang w:eastAsia="es-ES"/>
        </w:rPr>
        <w:t> en la página de detalles de la recomendación, accederá Azure Portal, a las páginas de la máquina virtual de Azure, donde podrá abrir la pestaña </w:t>
      </w:r>
      <w:r w:rsidRPr="00C73A36">
        <w:rPr>
          <w:rFonts w:ascii="Segoe UI" w:eastAsia="Times New Roman" w:hAnsi="Segoe UI" w:cs="Segoe UI"/>
          <w:b/>
          <w:bCs/>
          <w:color w:val="161616"/>
          <w:sz w:val="24"/>
          <w:szCs w:val="24"/>
          <w:lang w:eastAsia="es-ES"/>
        </w:rPr>
        <w:t>Seguridad</w:t>
      </w:r>
      <w:r w:rsidRPr="00C73A36">
        <w:rPr>
          <w:rFonts w:ascii="Segoe UI" w:eastAsia="Times New Roman" w:hAnsi="Segoe UI" w:cs="Segoe UI"/>
          <w:color w:val="161616"/>
          <w:sz w:val="24"/>
          <w:szCs w:val="24"/>
          <w:lang w:eastAsia="es-ES"/>
        </w:rPr>
        <w:t> y habilitar el cifrado:</w:t>
      </w:r>
    </w:p>
    <w:p w14:paraId="629C0467" w14:textId="77777777" w:rsidR="00E37966" w:rsidRPr="00C73A36" w:rsidRDefault="00E37966" w:rsidP="00C73A36">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noProof/>
          <w:color w:val="161616"/>
          <w:sz w:val="24"/>
          <w:szCs w:val="24"/>
          <w:lang w:eastAsia="es-ES"/>
        </w:rPr>
        <w:drawing>
          <wp:inline distT="0" distB="0" distL="0" distR="0" wp14:anchorId="558E6296" wp14:editId="526904E2">
            <wp:extent cx="5400040" cy="3665220"/>
            <wp:effectExtent l="0" t="0" r="0" b="0"/>
            <wp:docPr id="2102870558" name="Imagen 1" descr="Screenshot showing how to enable encryption from the Securit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showing how to enable encryption from the Security ta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665220"/>
                    </a:xfrm>
                    <a:prstGeom prst="rect">
                      <a:avLst/>
                    </a:prstGeom>
                    <a:noFill/>
                    <a:ln>
                      <a:noFill/>
                    </a:ln>
                  </pic:spPr>
                </pic:pic>
              </a:graphicData>
            </a:graphic>
          </wp:inline>
        </w:drawing>
      </w:r>
    </w:p>
    <w:p w14:paraId="1661E186" w14:textId="77777777" w:rsidR="00E37966" w:rsidRPr="00C73A36" w:rsidRDefault="00E37966" w:rsidP="00E37966">
      <w:pPr>
        <w:numPr>
          <w:ilvl w:val="0"/>
          <w:numId w:val="15"/>
        </w:numPr>
        <w:shd w:val="clear" w:color="auto" w:fill="FFFFFF"/>
        <w:spacing w:after="0" w:line="240" w:lineRule="auto"/>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Una vez realizadas las acciones necesarias para resolver las recomendaciones, podrá ver el resultado en el informe del panel de cumplimiento, ya que la puntuación de cumplimiento mejora.</w:t>
      </w:r>
    </w:p>
    <w:p w14:paraId="4415A00E" w14:textId="77777777" w:rsidR="00E37966" w:rsidRPr="00C73A36" w:rsidRDefault="00E37966" w:rsidP="00C73A36">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C73A36">
        <w:rPr>
          <w:rFonts w:ascii="Segoe UI" w:eastAsia="Times New Roman" w:hAnsi="Segoe UI" w:cs="Segoe UI"/>
          <w:b/>
          <w:bCs/>
          <w:color w:val="161616"/>
          <w:sz w:val="36"/>
          <w:szCs w:val="36"/>
          <w:lang w:eastAsia="es-ES"/>
        </w:rPr>
        <w:t>Corregir una evaluación manual</w:t>
      </w:r>
    </w:p>
    <w:p w14:paraId="0CAA12C7" w14:textId="77777777" w:rsidR="00E37966" w:rsidRPr="00C73A36" w:rsidRDefault="00E37966" w:rsidP="00C73A36">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El cumplimiento normativo tiene evaluaciones automatizadas y manuales que quizá se tengan que corregir. Las evaluaciones manuales son evaluaciones que requieren la intervención del cliente para corregirlas.</w:t>
      </w:r>
    </w:p>
    <w:p w14:paraId="739F2006" w14:textId="77777777" w:rsidR="00E37966" w:rsidRPr="00C73A36" w:rsidRDefault="00E37966" w:rsidP="00C73A36">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C73A36">
        <w:rPr>
          <w:rFonts w:ascii="Segoe UI" w:eastAsia="Times New Roman" w:hAnsi="Segoe UI" w:cs="Segoe UI"/>
          <w:b/>
          <w:bCs/>
          <w:color w:val="161616"/>
          <w:sz w:val="27"/>
          <w:szCs w:val="27"/>
          <w:lang w:eastAsia="es-ES"/>
        </w:rPr>
        <w:t>Para corregir una evaluación manual, haga lo siguiente:</w:t>
      </w:r>
    </w:p>
    <w:p w14:paraId="3A9C8E2D" w14:textId="77777777" w:rsidR="00E37966" w:rsidRPr="00C73A36" w:rsidRDefault="00E37966" w:rsidP="00E3796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Inicie sesión en Azure Portal.</w:t>
      </w:r>
    </w:p>
    <w:p w14:paraId="230721E7" w14:textId="77777777" w:rsidR="00E37966" w:rsidRPr="00C73A36" w:rsidRDefault="00E37966" w:rsidP="00E3796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Vaya a </w:t>
      </w:r>
      <w:r w:rsidRPr="00C73A36">
        <w:rPr>
          <w:rFonts w:ascii="Segoe UI" w:eastAsia="Times New Roman" w:hAnsi="Segoe UI" w:cs="Segoe UI"/>
          <w:b/>
          <w:bCs/>
          <w:color w:val="161616"/>
          <w:sz w:val="24"/>
          <w:szCs w:val="24"/>
          <w:lang w:eastAsia="es-ES"/>
        </w:rPr>
        <w:t xml:space="preserve">Defender </w:t>
      </w:r>
      <w:proofErr w:type="spellStart"/>
      <w:r w:rsidRPr="00C73A36">
        <w:rPr>
          <w:rFonts w:ascii="Segoe UI" w:eastAsia="Times New Roman" w:hAnsi="Segoe UI" w:cs="Segoe UI"/>
          <w:b/>
          <w:bCs/>
          <w:color w:val="161616"/>
          <w:sz w:val="24"/>
          <w:szCs w:val="24"/>
          <w:lang w:eastAsia="es-ES"/>
        </w:rPr>
        <w:t>for</w:t>
      </w:r>
      <w:proofErr w:type="spellEnd"/>
      <w:r w:rsidRPr="00C73A36">
        <w:rPr>
          <w:rFonts w:ascii="Segoe UI" w:eastAsia="Times New Roman" w:hAnsi="Segoe UI" w:cs="Segoe UI"/>
          <w:b/>
          <w:bCs/>
          <w:color w:val="161616"/>
          <w:sz w:val="24"/>
          <w:szCs w:val="24"/>
          <w:lang w:eastAsia="es-ES"/>
        </w:rPr>
        <w:t xml:space="preserve"> Cloud</w:t>
      </w:r>
      <w:r w:rsidRPr="00C73A36">
        <w:rPr>
          <w:rFonts w:ascii="Segoe UI" w:eastAsia="Times New Roman" w:hAnsi="Segoe UI" w:cs="Segoe UI"/>
          <w:color w:val="161616"/>
          <w:sz w:val="24"/>
          <w:szCs w:val="24"/>
          <w:lang w:eastAsia="es-ES"/>
        </w:rPr>
        <w:t>, </w:t>
      </w:r>
      <w:r w:rsidRPr="00C73A36">
        <w:rPr>
          <w:rFonts w:ascii="Segoe UI" w:eastAsia="Times New Roman" w:hAnsi="Segoe UI" w:cs="Segoe UI"/>
          <w:b/>
          <w:bCs/>
          <w:color w:val="161616"/>
          <w:sz w:val="24"/>
          <w:szCs w:val="24"/>
          <w:lang w:eastAsia="es-ES"/>
        </w:rPr>
        <w:t>Cumplimiento normativo</w:t>
      </w:r>
      <w:r w:rsidRPr="00C73A36">
        <w:rPr>
          <w:rFonts w:ascii="Segoe UI" w:eastAsia="Times New Roman" w:hAnsi="Segoe UI" w:cs="Segoe UI"/>
          <w:color w:val="161616"/>
          <w:sz w:val="24"/>
          <w:szCs w:val="24"/>
          <w:lang w:eastAsia="es-ES"/>
        </w:rPr>
        <w:t>.</w:t>
      </w:r>
    </w:p>
    <w:p w14:paraId="63AC4E51" w14:textId="77777777" w:rsidR="00E37966" w:rsidRPr="00C73A36" w:rsidRDefault="00E37966" w:rsidP="00E3796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Seleccione un estándar de cumplimiento normativo.</w:t>
      </w:r>
    </w:p>
    <w:p w14:paraId="64456A7E" w14:textId="77777777" w:rsidR="00E37966" w:rsidRPr="00C73A36" w:rsidRDefault="00E37966" w:rsidP="00E3796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Seleccione un control de cumplimiento para expandirlo.</w:t>
      </w:r>
    </w:p>
    <w:p w14:paraId="56134148" w14:textId="77777777" w:rsidR="00E37966" w:rsidRPr="00C73A36" w:rsidRDefault="00E37966" w:rsidP="00E3796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En la sección Atestación y evidencia manual, seleccione una evaluación.</w:t>
      </w:r>
    </w:p>
    <w:p w14:paraId="3BBC5B5F" w14:textId="77777777" w:rsidR="00E37966" w:rsidRPr="00C73A36" w:rsidRDefault="00E37966" w:rsidP="00E3796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lastRenderedPageBreak/>
        <w:t>Seleccione la suscripción correspondiente.</w:t>
      </w:r>
    </w:p>
    <w:p w14:paraId="440A1AC9" w14:textId="77777777" w:rsidR="00E37966" w:rsidRPr="00C73A36" w:rsidRDefault="00E37966" w:rsidP="00E3796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Seleccione </w:t>
      </w:r>
      <w:r w:rsidRPr="00C73A36">
        <w:rPr>
          <w:rFonts w:ascii="Segoe UI" w:eastAsia="Times New Roman" w:hAnsi="Segoe UI" w:cs="Segoe UI"/>
          <w:b/>
          <w:bCs/>
          <w:color w:val="161616"/>
          <w:sz w:val="24"/>
          <w:szCs w:val="24"/>
          <w:lang w:eastAsia="es-ES"/>
        </w:rPr>
        <w:t>Atestar</w:t>
      </w:r>
      <w:r w:rsidRPr="00C73A36">
        <w:rPr>
          <w:rFonts w:ascii="Segoe UI" w:eastAsia="Times New Roman" w:hAnsi="Segoe UI" w:cs="Segoe UI"/>
          <w:color w:val="161616"/>
          <w:sz w:val="24"/>
          <w:szCs w:val="24"/>
          <w:lang w:eastAsia="es-ES"/>
        </w:rPr>
        <w:t>.</w:t>
      </w:r>
    </w:p>
    <w:p w14:paraId="52B2719A" w14:textId="77777777" w:rsidR="00E37966" w:rsidRPr="00C73A36" w:rsidRDefault="00E37966" w:rsidP="00E3796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C73A36">
        <w:rPr>
          <w:rFonts w:ascii="Segoe UI" w:eastAsia="Times New Roman" w:hAnsi="Segoe UI" w:cs="Segoe UI"/>
          <w:color w:val="161616"/>
          <w:sz w:val="24"/>
          <w:szCs w:val="24"/>
          <w:lang w:eastAsia="es-ES"/>
        </w:rPr>
        <w:t>Escriba la información pertinente y adjunte pruebas para el cumplimiento.</w:t>
      </w:r>
    </w:p>
    <w:p w14:paraId="22BCFFF5" w14:textId="77777777" w:rsidR="00E37966" w:rsidRPr="00E37966" w:rsidRDefault="00E37966" w:rsidP="00E37966">
      <w:pPr>
        <w:numPr>
          <w:ilvl w:val="0"/>
          <w:numId w:val="16"/>
        </w:numPr>
        <w:shd w:val="clear" w:color="auto" w:fill="FFFFFF"/>
        <w:spacing w:before="100" w:beforeAutospacing="1" w:after="100" w:afterAutospacing="1" w:line="240" w:lineRule="auto"/>
        <w:ind w:left="1290"/>
      </w:pPr>
      <w:r w:rsidRPr="00C73A36">
        <w:rPr>
          <w:rFonts w:ascii="Segoe UI" w:eastAsia="Times New Roman" w:hAnsi="Segoe UI" w:cs="Segoe UI"/>
          <w:color w:val="161616"/>
          <w:sz w:val="24"/>
          <w:szCs w:val="24"/>
          <w:lang w:eastAsia="es-ES"/>
        </w:rPr>
        <w:t>Seleccione </w:t>
      </w:r>
      <w:r w:rsidRPr="00C73A36">
        <w:rPr>
          <w:rFonts w:ascii="Segoe UI" w:eastAsia="Times New Roman" w:hAnsi="Segoe UI" w:cs="Segoe UI"/>
          <w:b/>
          <w:bCs/>
          <w:color w:val="161616"/>
          <w:sz w:val="24"/>
          <w:szCs w:val="24"/>
          <w:lang w:eastAsia="es-ES"/>
        </w:rPr>
        <w:t>Guardar</w:t>
      </w:r>
      <w:r w:rsidRPr="00C73A36">
        <w:rPr>
          <w:rFonts w:ascii="Segoe UI" w:eastAsia="Times New Roman" w:hAnsi="Segoe UI" w:cs="Segoe UI"/>
          <w:color w:val="161616"/>
          <w:sz w:val="24"/>
          <w:szCs w:val="24"/>
          <w:lang w:eastAsia="es-ES"/>
        </w:rPr>
        <w:t>.</w:t>
      </w:r>
    </w:p>
    <w:p w14:paraId="5A49FE69" w14:textId="77777777" w:rsidR="00E37966" w:rsidRDefault="00E37966" w:rsidP="00E37966">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p>
    <w:p w14:paraId="3B92EA3A" w14:textId="77777777" w:rsidR="00E37966" w:rsidRDefault="00E37966" w:rsidP="00E37966">
      <w:pPr>
        <w:shd w:val="clear" w:color="auto" w:fill="FFFFFF"/>
        <w:spacing w:before="100" w:beforeAutospacing="1" w:after="100" w:afterAutospacing="1" w:line="240" w:lineRule="auto"/>
        <w:ind w:left="1290"/>
      </w:pPr>
    </w:p>
    <w:p w14:paraId="7AB631A3" w14:textId="77777777" w:rsidR="00E37966" w:rsidRPr="003A6D2C" w:rsidRDefault="00E37966" w:rsidP="003A6D2C">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E37966">
        <w:rPr>
          <w:rFonts w:ascii="Segoe UI" w:eastAsia="Times New Roman" w:hAnsi="Segoe UI" w:cs="Segoe UI"/>
          <w:b/>
          <w:bCs/>
          <w:color w:val="161616"/>
          <w:kern w:val="36"/>
          <w:sz w:val="48"/>
          <w:szCs w:val="48"/>
          <w:highlight w:val="yellow"/>
          <w:lang w:eastAsia="es-ES"/>
        </w:rPr>
        <w:t xml:space="preserve">Agregar estándares regulatorios y del sector a Microsoft Defender </w:t>
      </w:r>
      <w:proofErr w:type="spellStart"/>
      <w:r w:rsidRPr="00E37966">
        <w:rPr>
          <w:rFonts w:ascii="Segoe UI" w:eastAsia="Times New Roman" w:hAnsi="Segoe UI" w:cs="Segoe UI"/>
          <w:b/>
          <w:bCs/>
          <w:color w:val="161616"/>
          <w:kern w:val="36"/>
          <w:sz w:val="48"/>
          <w:szCs w:val="48"/>
          <w:highlight w:val="yellow"/>
          <w:lang w:eastAsia="es-ES"/>
        </w:rPr>
        <w:t>for</w:t>
      </w:r>
      <w:proofErr w:type="spellEnd"/>
      <w:r w:rsidRPr="00E37966">
        <w:rPr>
          <w:rFonts w:ascii="Segoe UI" w:eastAsia="Times New Roman" w:hAnsi="Segoe UI" w:cs="Segoe UI"/>
          <w:b/>
          <w:bCs/>
          <w:color w:val="161616"/>
          <w:kern w:val="36"/>
          <w:sz w:val="48"/>
          <w:szCs w:val="48"/>
          <w:highlight w:val="yellow"/>
          <w:lang w:eastAsia="es-ES"/>
        </w:rPr>
        <w:t xml:space="preserve"> Cloud</w:t>
      </w:r>
    </w:p>
    <w:p w14:paraId="3A9B31BA" w14:textId="77777777" w:rsidR="00E37966" w:rsidRPr="003A6D2C" w:rsidRDefault="00E37966" w:rsidP="003A6D2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3A6D2C">
        <w:rPr>
          <w:rFonts w:ascii="Segoe UI" w:eastAsia="Times New Roman" w:hAnsi="Segoe UI" w:cs="Segoe UI"/>
          <w:color w:val="161616"/>
          <w:sz w:val="24"/>
          <w:szCs w:val="24"/>
          <w:lang w:eastAsia="es-ES"/>
        </w:rPr>
        <w:t>La </w:t>
      </w:r>
      <w:r w:rsidRPr="003A6D2C">
        <w:rPr>
          <w:rFonts w:ascii="Segoe UI" w:eastAsia="Times New Roman" w:hAnsi="Segoe UI" w:cs="Segoe UI"/>
          <w:b/>
          <w:bCs/>
          <w:color w:val="161616"/>
          <w:sz w:val="24"/>
          <w:szCs w:val="24"/>
          <w:lang w:eastAsia="es-ES"/>
        </w:rPr>
        <w:t>prueba comparativa de seguridad en la nube de Microsoft (MCSB)</w:t>
      </w:r>
      <w:r w:rsidRPr="003A6D2C">
        <w:rPr>
          <w:rFonts w:ascii="Segoe UI" w:eastAsia="Times New Roman" w:hAnsi="Segoe UI" w:cs="Segoe UI"/>
          <w:color w:val="161616"/>
          <w:sz w:val="24"/>
          <w:szCs w:val="24"/>
          <w:lang w:eastAsia="es-ES"/>
        </w:rPr>
        <w:t> proporciona </w:t>
      </w:r>
      <w:r w:rsidRPr="003A6D2C">
        <w:rPr>
          <w:rFonts w:ascii="Segoe UI" w:eastAsia="Times New Roman" w:hAnsi="Segoe UI" w:cs="Segoe UI"/>
          <w:b/>
          <w:bCs/>
          <w:color w:val="161616"/>
          <w:sz w:val="24"/>
          <w:szCs w:val="24"/>
          <w:lang w:eastAsia="es-ES"/>
        </w:rPr>
        <w:t>procedimientos recomendados prescriptivos</w:t>
      </w:r>
      <w:r w:rsidRPr="003A6D2C">
        <w:rPr>
          <w:rFonts w:ascii="Segoe UI" w:eastAsia="Times New Roman" w:hAnsi="Segoe UI" w:cs="Segoe UI"/>
          <w:color w:val="161616"/>
          <w:sz w:val="24"/>
          <w:szCs w:val="24"/>
          <w:lang w:eastAsia="es-ES"/>
        </w:rPr>
        <w:t> y </w:t>
      </w:r>
      <w:r w:rsidRPr="003A6D2C">
        <w:rPr>
          <w:rFonts w:ascii="Segoe UI" w:eastAsia="Times New Roman" w:hAnsi="Segoe UI" w:cs="Segoe UI"/>
          <w:b/>
          <w:bCs/>
          <w:color w:val="161616"/>
          <w:sz w:val="24"/>
          <w:szCs w:val="24"/>
          <w:lang w:eastAsia="es-ES"/>
        </w:rPr>
        <w:t>recomendaciones</w:t>
      </w:r>
      <w:r w:rsidRPr="003A6D2C">
        <w:rPr>
          <w:rFonts w:ascii="Segoe UI" w:eastAsia="Times New Roman" w:hAnsi="Segoe UI" w:cs="Segoe UI"/>
          <w:color w:val="161616"/>
          <w:sz w:val="24"/>
          <w:szCs w:val="24"/>
          <w:lang w:eastAsia="es-ES"/>
        </w:rPr>
        <w:t xml:space="preserve"> para ayudar a mejorar la seguridad de las cargas de trabajo, los datos y los servicios en Azure y su entorno </w:t>
      </w:r>
      <w:proofErr w:type="spellStart"/>
      <w:r w:rsidRPr="003A6D2C">
        <w:rPr>
          <w:rFonts w:ascii="Segoe UI" w:eastAsia="Times New Roman" w:hAnsi="Segoe UI" w:cs="Segoe UI"/>
          <w:color w:val="161616"/>
          <w:sz w:val="24"/>
          <w:szCs w:val="24"/>
          <w:lang w:eastAsia="es-ES"/>
        </w:rPr>
        <w:t>multinube</w:t>
      </w:r>
      <w:proofErr w:type="spellEnd"/>
      <w:r w:rsidRPr="003A6D2C">
        <w:rPr>
          <w:rFonts w:ascii="Segoe UI" w:eastAsia="Times New Roman" w:hAnsi="Segoe UI" w:cs="Segoe UI"/>
          <w:color w:val="161616"/>
          <w:sz w:val="24"/>
          <w:szCs w:val="24"/>
          <w:lang w:eastAsia="es-ES"/>
        </w:rPr>
        <w:t>. Se centra en las áreas de control orientadas a la nube con entrada desde un conjunto de instrucciones holísticas de seguridad de Microsoft y del sector que incluyen:</w:t>
      </w:r>
    </w:p>
    <w:p w14:paraId="6ECF7B9E" w14:textId="77777777" w:rsidR="00E37966" w:rsidRPr="003A6D2C" w:rsidRDefault="00E37966" w:rsidP="00E37966">
      <w:pPr>
        <w:numPr>
          <w:ilvl w:val="0"/>
          <w:numId w:val="17"/>
        </w:numPr>
        <w:shd w:val="clear" w:color="auto" w:fill="FFFFFF"/>
        <w:spacing w:after="0" w:line="240" w:lineRule="auto"/>
        <w:ind w:left="1290"/>
        <w:rPr>
          <w:rFonts w:ascii="Segoe UI" w:eastAsia="Times New Roman" w:hAnsi="Segoe UI" w:cs="Segoe UI"/>
          <w:color w:val="161616"/>
          <w:sz w:val="24"/>
          <w:szCs w:val="24"/>
          <w:lang w:eastAsia="es-ES"/>
        </w:rPr>
      </w:pPr>
      <w:r w:rsidRPr="003A6D2C">
        <w:rPr>
          <w:rFonts w:ascii="Segoe UI" w:eastAsia="Times New Roman" w:hAnsi="Segoe UI" w:cs="Segoe UI"/>
          <w:b/>
          <w:bCs/>
          <w:color w:val="161616"/>
          <w:sz w:val="24"/>
          <w:szCs w:val="24"/>
          <w:lang w:eastAsia="es-ES"/>
        </w:rPr>
        <w:t xml:space="preserve">Cloud </w:t>
      </w:r>
      <w:proofErr w:type="spellStart"/>
      <w:r w:rsidRPr="003A6D2C">
        <w:rPr>
          <w:rFonts w:ascii="Segoe UI" w:eastAsia="Times New Roman" w:hAnsi="Segoe UI" w:cs="Segoe UI"/>
          <w:b/>
          <w:bCs/>
          <w:color w:val="161616"/>
          <w:sz w:val="24"/>
          <w:szCs w:val="24"/>
          <w:lang w:eastAsia="es-ES"/>
        </w:rPr>
        <w:t>Adoption</w:t>
      </w:r>
      <w:proofErr w:type="spellEnd"/>
      <w:r w:rsidRPr="003A6D2C">
        <w:rPr>
          <w:rFonts w:ascii="Segoe UI" w:eastAsia="Times New Roman" w:hAnsi="Segoe UI" w:cs="Segoe UI"/>
          <w:b/>
          <w:bCs/>
          <w:color w:val="161616"/>
          <w:sz w:val="24"/>
          <w:szCs w:val="24"/>
          <w:lang w:eastAsia="es-ES"/>
        </w:rPr>
        <w:t xml:space="preserve"> Framework</w:t>
      </w:r>
      <w:r w:rsidRPr="003A6D2C">
        <w:rPr>
          <w:rFonts w:ascii="Segoe UI" w:eastAsia="Times New Roman" w:hAnsi="Segoe UI" w:cs="Segoe UI"/>
          <w:color w:val="161616"/>
          <w:sz w:val="24"/>
          <w:szCs w:val="24"/>
          <w:lang w:eastAsia="es-ES"/>
        </w:rPr>
        <w:t>: guía de </w:t>
      </w:r>
      <w:r w:rsidRPr="003A6D2C">
        <w:rPr>
          <w:rFonts w:ascii="Segoe UI" w:eastAsia="Times New Roman" w:hAnsi="Segoe UI" w:cs="Segoe UI"/>
          <w:b/>
          <w:bCs/>
          <w:color w:val="161616"/>
          <w:sz w:val="24"/>
          <w:szCs w:val="24"/>
          <w:lang w:eastAsia="es-ES"/>
        </w:rPr>
        <w:t>seguridad</w:t>
      </w:r>
      <w:r w:rsidRPr="003A6D2C">
        <w:rPr>
          <w:rFonts w:ascii="Segoe UI" w:eastAsia="Times New Roman" w:hAnsi="Segoe UI" w:cs="Segoe UI"/>
          <w:color w:val="161616"/>
          <w:sz w:val="24"/>
          <w:szCs w:val="24"/>
          <w:lang w:eastAsia="es-ES"/>
        </w:rPr>
        <w:t> que incluye indicaciones sobre </w:t>
      </w:r>
      <w:r w:rsidRPr="003A6D2C">
        <w:rPr>
          <w:rFonts w:ascii="Segoe UI" w:eastAsia="Times New Roman" w:hAnsi="Segoe UI" w:cs="Segoe UI"/>
          <w:b/>
          <w:bCs/>
          <w:color w:val="161616"/>
          <w:sz w:val="24"/>
          <w:szCs w:val="24"/>
          <w:lang w:eastAsia="es-ES"/>
        </w:rPr>
        <w:t>estrategias</w:t>
      </w:r>
      <w:r w:rsidRPr="003A6D2C">
        <w:rPr>
          <w:rFonts w:ascii="Segoe UI" w:eastAsia="Times New Roman" w:hAnsi="Segoe UI" w:cs="Segoe UI"/>
          <w:color w:val="161616"/>
          <w:sz w:val="24"/>
          <w:szCs w:val="24"/>
          <w:lang w:eastAsia="es-ES"/>
        </w:rPr>
        <w:t>, </w:t>
      </w:r>
      <w:r w:rsidRPr="003A6D2C">
        <w:rPr>
          <w:rFonts w:ascii="Segoe UI" w:eastAsia="Times New Roman" w:hAnsi="Segoe UI" w:cs="Segoe UI"/>
          <w:b/>
          <w:bCs/>
          <w:color w:val="161616"/>
          <w:sz w:val="24"/>
          <w:szCs w:val="24"/>
          <w:lang w:eastAsia="es-ES"/>
        </w:rPr>
        <w:t>roles</w:t>
      </w:r>
      <w:r w:rsidRPr="003A6D2C">
        <w:rPr>
          <w:rFonts w:ascii="Segoe UI" w:eastAsia="Times New Roman" w:hAnsi="Segoe UI" w:cs="Segoe UI"/>
          <w:color w:val="161616"/>
          <w:sz w:val="24"/>
          <w:szCs w:val="24"/>
          <w:lang w:eastAsia="es-ES"/>
        </w:rPr>
        <w:t> y </w:t>
      </w:r>
      <w:r w:rsidRPr="003A6D2C">
        <w:rPr>
          <w:rFonts w:ascii="Segoe UI" w:eastAsia="Times New Roman" w:hAnsi="Segoe UI" w:cs="Segoe UI"/>
          <w:b/>
          <w:bCs/>
          <w:color w:val="161616"/>
          <w:sz w:val="24"/>
          <w:szCs w:val="24"/>
          <w:lang w:eastAsia="es-ES"/>
        </w:rPr>
        <w:t>responsabilidades</w:t>
      </w:r>
      <w:r w:rsidRPr="003A6D2C">
        <w:rPr>
          <w:rFonts w:ascii="Segoe UI" w:eastAsia="Times New Roman" w:hAnsi="Segoe UI" w:cs="Segoe UI"/>
          <w:color w:val="161616"/>
          <w:sz w:val="24"/>
          <w:szCs w:val="24"/>
          <w:lang w:eastAsia="es-ES"/>
        </w:rPr>
        <w:t>, los </w:t>
      </w:r>
      <w:r w:rsidRPr="003A6D2C">
        <w:rPr>
          <w:rFonts w:ascii="Segoe UI" w:eastAsia="Times New Roman" w:hAnsi="Segoe UI" w:cs="Segoe UI"/>
          <w:b/>
          <w:bCs/>
          <w:color w:val="161616"/>
          <w:sz w:val="24"/>
          <w:szCs w:val="24"/>
          <w:lang w:eastAsia="es-ES"/>
        </w:rPr>
        <w:t>10 principales procedimientos recomendados de seguridad de Azure</w:t>
      </w:r>
      <w:r w:rsidRPr="003A6D2C">
        <w:rPr>
          <w:rFonts w:ascii="Segoe UI" w:eastAsia="Times New Roman" w:hAnsi="Segoe UI" w:cs="Segoe UI"/>
          <w:color w:val="161616"/>
          <w:sz w:val="24"/>
          <w:szCs w:val="24"/>
          <w:lang w:eastAsia="es-ES"/>
        </w:rPr>
        <w:t> y una </w:t>
      </w:r>
      <w:r w:rsidRPr="003A6D2C">
        <w:rPr>
          <w:rFonts w:ascii="Segoe UI" w:eastAsia="Times New Roman" w:hAnsi="Segoe UI" w:cs="Segoe UI"/>
          <w:b/>
          <w:bCs/>
          <w:color w:val="161616"/>
          <w:sz w:val="24"/>
          <w:szCs w:val="24"/>
          <w:lang w:eastAsia="es-ES"/>
        </w:rPr>
        <w:t>implementación de referencia</w:t>
      </w:r>
      <w:r w:rsidRPr="003A6D2C">
        <w:rPr>
          <w:rFonts w:ascii="Segoe UI" w:eastAsia="Times New Roman" w:hAnsi="Segoe UI" w:cs="Segoe UI"/>
          <w:color w:val="161616"/>
          <w:sz w:val="24"/>
          <w:szCs w:val="24"/>
          <w:lang w:eastAsia="es-ES"/>
        </w:rPr>
        <w:t>.</w:t>
      </w:r>
    </w:p>
    <w:p w14:paraId="28C64E71" w14:textId="77777777" w:rsidR="00E37966" w:rsidRPr="003A6D2C" w:rsidRDefault="00E37966" w:rsidP="00E37966">
      <w:pPr>
        <w:numPr>
          <w:ilvl w:val="0"/>
          <w:numId w:val="17"/>
        </w:numPr>
        <w:shd w:val="clear" w:color="auto" w:fill="FFFFFF"/>
        <w:spacing w:after="0" w:line="240" w:lineRule="auto"/>
        <w:ind w:left="1290"/>
        <w:rPr>
          <w:rFonts w:ascii="Segoe UI" w:eastAsia="Times New Roman" w:hAnsi="Segoe UI" w:cs="Segoe UI"/>
          <w:color w:val="161616"/>
          <w:sz w:val="24"/>
          <w:szCs w:val="24"/>
          <w:lang w:eastAsia="es-ES"/>
        </w:rPr>
      </w:pPr>
      <w:r w:rsidRPr="003A6D2C">
        <w:rPr>
          <w:rFonts w:ascii="Segoe UI" w:eastAsia="Times New Roman" w:hAnsi="Segoe UI" w:cs="Segoe UI"/>
          <w:b/>
          <w:bCs/>
          <w:color w:val="161616"/>
          <w:sz w:val="24"/>
          <w:szCs w:val="24"/>
          <w:lang w:eastAsia="es-ES"/>
        </w:rPr>
        <w:t>Marco de buena arquitectura de Azure</w:t>
      </w:r>
      <w:r w:rsidRPr="003A6D2C">
        <w:rPr>
          <w:rFonts w:ascii="Segoe UI" w:eastAsia="Times New Roman" w:hAnsi="Segoe UI" w:cs="Segoe UI"/>
          <w:color w:val="161616"/>
          <w:sz w:val="24"/>
          <w:szCs w:val="24"/>
          <w:lang w:eastAsia="es-ES"/>
        </w:rPr>
        <w:t>: instrucciones sobre protección de las cargas de trabajo en Azure.</w:t>
      </w:r>
    </w:p>
    <w:p w14:paraId="5ABC0A35" w14:textId="77777777" w:rsidR="00E37966" w:rsidRPr="003A6D2C" w:rsidRDefault="00E37966" w:rsidP="00E37966">
      <w:pPr>
        <w:numPr>
          <w:ilvl w:val="0"/>
          <w:numId w:val="17"/>
        </w:numPr>
        <w:shd w:val="clear" w:color="auto" w:fill="FFFFFF"/>
        <w:spacing w:after="0" w:line="240" w:lineRule="auto"/>
        <w:ind w:left="1290"/>
        <w:rPr>
          <w:rFonts w:ascii="Segoe UI" w:eastAsia="Times New Roman" w:hAnsi="Segoe UI" w:cs="Segoe UI"/>
          <w:color w:val="161616"/>
          <w:sz w:val="24"/>
          <w:szCs w:val="24"/>
          <w:lang w:eastAsia="es-ES"/>
        </w:rPr>
      </w:pPr>
      <w:r w:rsidRPr="003A6D2C">
        <w:rPr>
          <w:rFonts w:ascii="Segoe UI" w:eastAsia="Times New Roman" w:hAnsi="Segoe UI" w:cs="Segoe UI"/>
          <w:b/>
          <w:bCs/>
          <w:color w:val="161616"/>
          <w:sz w:val="24"/>
          <w:szCs w:val="24"/>
          <w:lang w:eastAsia="es-ES"/>
        </w:rPr>
        <w:t>Taller para directores de seguridad de la información (CISO)</w:t>
      </w:r>
      <w:r w:rsidRPr="003A6D2C">
        <w:rPr>
          <w:rFonts w:ascii="Segoe UI" w:eastAsia="Times New Roman" w:hAnsi="Segoe UI" w:cs="Segoe UI"/>
          <w:color w:val="161616"/>
          <w:sz w:val="24"/>
          <w:szCs w:val="24"/>
          <w:lang w:eastAsia="es-ES"/>
        </w:rPr>
        <w:t>: instrucciones del programa y estrategias de referencia para acelerar la modernización de la seguridad usando principios de Confianza cero.</w:t>
      </w:r>
    </w:p>
    <w:p w14:paraId="7AE08631" w14:textId="77777777" w:rsidR="00E37966" w:rsidRPr="003A6D2C" w:rsidRDefault="00E37966" w:rsidP="00E37966">
      <w:pPr>
        <w:numPr>
          <w:ilvl w:val="0"/>
          <w:numId w:val="17"/>
        </w:numPr>
        <w:shd w:val="clear" w:color="auto" w:fill="FFFFFF"/>
        <w:spacing w:after="0" w:line="240" w:lineRule="auto"/>
        <w:ind w:left="1290"/>
        <w:rPr>
          <w:rFonts w:ascii="Segoe UI" w:eastAsia="Times New Roman" w:hAnsi="Segoe UI" w:cs="Segoe UI"/>
          <w:color w:val="161616"/>
          <w:sz w:val="24"/>
          <w:szCs w:val="24"/>
          <w:lang w:eastAsia="es-ES"/>
        </w:rPr>
      </w:pPr>
      <w:r w:rsidRPr="003A6D2C">
        <w:rPr>
          <w:rFonts w:ascii="Segoe UI" w:eastAsia="Times New Roman" w:hAnsi="Segoe UI" w:cs="Segoe UI"/>
          <w:b/>
          <w:bCs/>
          <w:color w:val="161616"/>
          <w:sz w:val="24"/>
          <w:szCs w:val="24"/>
          <w:lang w:eastAsia="es-ES"/>
        </w:rPr>
        <w:t>Otros marcos y estándares de procedimientos recomendados de seguridad del sector y de proveedores de servicios en la nube</w:t>
      </w:r>
      <w:r w:rsidRPr="003A6D2C">
        <w:rPr>
          <w:rFonts w:ascii="Segoe UI" w:eastAsia="Times New Roman" w:hAnsi="Segoe UI" w:cs="Segoe UI"/>
          <w:color w:val="161616"/>
          <w:sz w:val="24"/>
          <w:szCs w:val="24"/>
          <w:lang w:eastAsia="es-ES"/>
        </w:rPr>
        <w:t xml:space="preserve">; por ejemplo, Amazon Web </w:t>
      </w:r>
      <w:proofErr w:type="spellStart"/>
      <w:r w:rsidRPr="003A6D2C">
        <w:rPr>
          <w:rFonts w:ascii="Segoe UI" w:eastAsia="Times New Roman" w:hAnsi="Segoe UI" w:cs="Segoe UI"/>
          <w:color w:val="161616"/>
          <w:sz w:val="24"/>
          <w:szCs w:val="24"/>
          <w:lang w:eastAsia="es-ES"/>
        </w:rPr>
        <w:t>Services</w:t>
      </w:r>
      <w:proofErr w:type="spellEnd"/>
      <w:r w:rsidRPr="003A6D2C">
        <w:rPr>
          <w:rFonts w:ascii="Segoe UI" w:eastAsia="Times New Roman" w:hAnsi="Segoe UI" w:cs="Segoe UI"/>
          <w:color w:val="161616"/>
          <w:sz w:val="24"/>
          <w:szCs w:val="24"/>
          <w:lang w:eastAsia="es-ES"/>
        </w:rPr>
        <w:t xml:space="preserve"> (</w:t>
      </w:r>
      <w:r w:rsidRPr="003A6D2C">
        <w:rPr>
          <w:rFonts w:ascii="Segoe UI" w:eastAsia="Times New Roman" w:hAnsi="Segoe UI" w:cs="Segoe UI"/>
          <w:b/>
          <w:bCs/>
          <w:color w:val="161616"/>
          <w:sz w:val="24"/>
          <w:szCs w:val="24"/>
          <w:lang w:eastAsia="es-ES"/>
        </w:rPr>
        <w:t>AWS</w:t>
      </w:r>
      <w:r w:rsidRPr="003A6D2C">
        <w:rPr>
          <w:rFonts w:ascii="Segoe UI" w:eastAsia="Times New Roman" w:hAnsi="Segoe UI" w:cs="Segoe UI"/>
          <w:color w:val="161616"/>
          <w:sz w:val="24"/>
          <w:szCs w:val="24"/>
          <w:lang w:eastAsia="es-ES"/>
        </w:rPr>
        <w:t xml:space="preserve">), Marco de buena arquitectura, controles del Center </w:t>
      </w:r>
      <w:proofErr w:type="spellStart"/>
      <w:r w:rsidRPr="003A6D2C">
        <w:rPr>
          <w:rFonts w:ascii="Segoe UI" w:eastAsia="Times New Roman" w:hAnsi="Segoe UI" w:cs="Segoe UI"/>
          <w:color w:val="161616"/>
          <w:sz w:val="24"/>
          <w:szCs w:val="24"/>
          <w:lang w:eastAsia="es-ES"/>
        </w:rPr>
        <w:t>for</w:t>
      </w:r>
      <w:proofErr w:type="spellEnd"/>
      <w:r w:rsidRPr="003A6D2C">
        <w:rPr>
          <w:rFonts w:ascii="Segoe UI" w:eastAsia="Times New Roman" w:hAnsi="Segoe UI" w:cs="Segoe UI"/>
          <w:color w:val="161616"/>
          <w:sz w:val="24"/>
          <w:szCs w:val="24"/>
          <w:lang w:eastAsia="es-ES"/>
        </w:rPr>
        <w:t xml:space="preserve"> Internet Security (</w:t>
      </w:r>
      <w:r w:rsidRPr="003A6D2C">
        <w:rPr>
          <w:rFonts w:ascii="Segoe UI" w:eastAsia="Times New Roman" w:hAnsi="Segoe UI" w:cs="Segoe UI"/>
          <w:b/>
          <w:bCs/>
          <w:color w:val="161616"/>
          <w:sz w:val="24"/>
          <w:szCs w:val="24"/>
          <w:lang w:eastAsia="es-ES"/>
        </w:rPr>
        <w:t>CIS</w:t>
      </w:r>
      <w:r w:rsidRPr="003A6D2C">
        <w:rPr>
          <w:rFonts w:ascii="Segoe UI" w:eastAsia="Times New Roman" w:hAnsi="Segoe UI" w:cs="Segoe UI"/>
          <w:color w:val="161616"/>
          <w:sz w:val="24"/>
          <w:szCs w:val="24"/>
          <w:lang w:eastAsia="es-ES"/>
        </w:rPr>
        <w:t>), Instituto Nacional de Estándares y Tecnología (</w:t>
      </w:r>
      <w:r w:rsidRPr="003A6D2C">
        <w:rPr>
          <w:rFonts w:ascii="Segoe UI" w:eastAsia="Times New Roman" w:hAnsi="Segoe UI" w:cs="Segoe UI"/>
          <w:b/>
          <w:bCs/>
          <w:color w:val="161616"/>
          <w:sz w:val="24"/>
          <w:szCs w:val="24"/>
          <w:lang w:eastAsia="es-ES"/>
        </w:rPr>
        <w:t>NIST</w:t>
      </w:r>
      <w:r w:rsidRPr="003A6D2C">
        <w:rPr>
          <w:rFonts w:ascii="Segoe UI" w:eastAsia="Times New Roman" w:hAnsi="Segoe UI" w:cs="Segoe UI"/>
          <w:color w:val="161616"/>
          <w:sz w:val="24"/>
          <w:szCs w:val="24"/>
          <w:lang w:eastAsia="es-ES"/>
        </w:rPr>
        <w:t>) y Estándar de Seguridad de Datos para la Industria de Tarjetas de Pago (</w:t>
      </w:r>
      <w:r w:rsidRPr="003A6D2C">
        <w:rPr>
          <w:rFonts w:ascii="Segoe UI" w:eastAsia="Times New Roman" w:hAnsi="Segoe UI" w:cs="Segoe UI"/>
          <w:b/>
          <w:bCs/>
          <w:color w:val="161616"/>
          <w:sz w:val="24"/>
          <w:szCs w:val="24"/>
          <w:lang w:eastAsia="es-ES"/>
        </w:rPr>
        <w:t>PCI-DSS</w:t>
      </w:r>
      <w:r w:rsidRPr="003A6D2C">
        <w:rPr>
          <w:rFonts w:ascii="Segoe UI" w:eastAsia="Times New Roman" w:hAnsi="Segoe UI" w:cs="Segoe UI"/>
          <w:color w:val="161616"/>
          <w:sz w:val="24"/>
          <w:szCs w:val="24"/>
          <w:lang w:eastAsia="es-ES"/>
        </w:rPr>
        <w:t>).</w:t>
      </w:r>
    </w:p>
    <w:p w14:paraId="1288F812" w14:textId="77777777" w:rsidR="00E37966" w:rsidRPr="003A6D2C" w:rsidRDefault="00E37966" w:rsidP="003A6D2C">
      <w:pPr>
        <w:shd w:val="clear" w:color="auto" w:fill="FFFFFF"/>
        <w:spacing w:before="480" w:after="180" w:line="240" w:lineRule="auto"/>
        <w:outlineLvl w:val="1"/>
        <w:rPr>
          <w:rFonts w:ascii="Segoe UI" w:eastAsia="Times New Roman" w:hAnsi="Segoe UI" w:cs="Segoe UI"/>
          <w:b/>
          <w:bCs/>
          <w:color w:val="161616"/>
          <w:sz w:val="36"/>
          <w:szCs w:val="36"/>
          <w:lang w:val="pt-PT" w:eastAsia="es-ES"/>
        </w:rPr>
      </w:pPr>
      <w:r w:rsidRPr="003A6D2C">
        <w:rPr>
          <w:rFonts w:ascii="Segoe UI" w:eastAsia="Times New Roman" w:hAnsi="Segoe UI" w:cs="Segoe UI"/>
          <w:b/>
          <w:bCs/>
          <w:color w:val="161616"/>
          <w:sz w:val="36"/>
          <w:szCs w:val="36"/>
          <w:lang w:val="pt-PT" w:eastAsia="es-ES"/>
        </w:rPr>
        <w:lastRenderedPageBreak/>
        <w:t>Características de Microsoft Cloud Security Benchmark</w:t>
      </w:r>
    </w:p>
    <w:p w14:paraId="2BA17E2B" w14:textId="77777777" w:rsidR="00E37966" w:rsidRPr="003A6D2C" w:rsidRDefault="00E37966" w:rsidP="003A6D2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3A6D2C">
        <w:rPr>
          <w:rFonts w:ascii="Segoe UI" w:eastAsia="Times New Roman" w:hAnsi="Segoe UI" w:cs="Segoe UI"/>
          <w:b/>
          <w:bCs/>
          <w:color w:val="161616"/>
          <w:sz w:val="24"/>
          <w:szCs w:val="24"/>
          <w:lang w:eastAsia="es-ES"/>
        </w:rPr>
        <w:t xml:space="preserve">Marco de seguridad </w:t>
      </w:r>
      <w:proofErr w:type="spellStart"/>
      <w:r w:rsidRPr="003A6D2C">
        <w:rPr>
          <w:rFonts w:ascii="Segoe UI" w:eastAsia="Times New Roman" w:hAnsi="Segoe UI" w:cs="Segoe UI"/>
          <w:b/>
          <w:bCs/>
          <w:color w:val="161616"/>
          <w:sz w:val="24"/>
          <w:szCs w:val="24"/>
          <w:lang w:eastAsia="es-ES"/>
        </w:rPr>
        <w:t>multinube</w:t>
      </w:r>
      <w:proofErr w:type="spellEnd"/>
      <w:r w:rsidRPr="003A6D2C">
        <w:rPr>
          <w:rFonts w:ascii="Segoe UI" w:eastAsia="Times New Roman" w:hAnsi="Segoe UI" w:cs="Segoe UI"/>
          <w:b/>
          <w:bCs/>
          <w:color w:val="161616"/>
          <w:sz w:val="24"/>
          <w:szCs w:val="24"/>
          <w:lang w:eastAsia="es-ES"/>
        </w:rPr>
        <w:t xml:space="preserve"> integral</w:t>
      </w:r>
      <w:r w:rsidRPr="003A6D2C">
        <w:rPr>
          <w:rFonts w:ascii="Segoe UI" w:eastAsia="Times New Roman" w:hAnsi="Segoe UI" w:cs="Segoe UI"/>
          <w:color w:val="161616"/>
          <w:sz w:val="24"/>
          <w:szCs w:val="24"/>
          <w:lang w:eastAsia="es-ES"/>
        </w:rPr>
        <w:t>: con frecuencia, las organizaciones tienen que crear un estándar de seguridad interno para conciliar los controles de seguridad en varias plataformas en la nube, a fin de cumplir los requisitos de seguridad y cumplimiento en cada una de ellas. Esto suele requerir que los equipos de seguridad repitan las mismas tareas de implementación, supervisión y evaluación en los diferentes entornos de nube (</w:t>
      </w:r>
      <w:r w:rsidRPr="003A6D2C">
        <w:rPr>
          <w:rFonts w:ascii="Segoe UI" w:eastAsia="Times New Roman" w:hAnsi="Segoe UI" w:cs="Segoe UI"/>
          <w:b/>
          <w:bCs/>
          <w:color w:val="161616"/>
          <w:sz w:val="24"/>
          <w:szCs w:val="24"/>
          <w:lang w:eastAsia="es-ES"/>
        </w:rPr>
        <w:t>a menudo con diferentes estándares de cumplimiento normativo</w:t>
      </w:r>
      <w:r w:rsidRPr="003A6D2C">
        <w:rPr>
          <w:rFonts w:ascii="Segoe UI" w:eastAsia="Times New Roman" w:hAnsi="Segoe UI" w:cs="Segoe UI"/>
          <w:color w:val="161616"/>
          <w:sz w:val="24"/>
          <w:szCs w:val="24"/>
          <w:lang w:eastAsia="es-ES"/>
        </w:rPr>
        <w:t>). Esto supone una sobrecarga, un coste y un esfuerzo innecesarios. Para solucionar este problema, hemos mejorado </w:t>
      </w:r>
      <w:r w:rsidRPr="003A6D2C">
        <w:rPr>
          <w:rFonts w:ascii="Segoe UI" w:eastAsia="Times New Roman" w:hAnsi="Segoe UI" w:cs="Segoe UI"/>
          <w:b/>
          <w:bCs/>
          <w:color w:val="161616"/>
          <w:sz w:val="24"/>
          <w:szCs w:val="24"/>
          <w:lang w:eastAsia="es-ES"/>
        </w:rPr>
        <w:t xml:space="preserve">Azure Security </w:t>
      </w:r>
      <w:proofErr w:type="spellStart"/>
      <w:r w:rsidRPr="003A6D2C">
        <w:rPr>
          <w:rFonts w:ascii="Segoe UI" w:eastAsia="Times New Roman" w:hAnsi="Segoe UI" w:cs="Segoe UI"/>
          <w:b/>
          <w:bCs/>
          <w:color w:val="161616"/>
          <w:sz w:val="24"/>
          <w:szCs w:val="24"/>
          <w:lang w:eastAsia="es-ES"/>
        </w:rPr>
        <w:t>Benchmark</w:t>
      </w:r>
      <w:proofErr w:type="spellEnd"/>
      <w:r w:rsidRPr="003A6D2C">
        <w:rPr>
          <w:rFonts w:ascii="Segoe UI" w:eastAsia="Times New Roman" w:hAnsi="Segoe UI" w:cs="Segoe UI"/>
          <w:b/>
          <w:bCs/>
          <w:color w:val="161616"/>
          <w:sz w:val="24"/>
          <w:szCs w:val="24"/>
          <w:lang w:eastAsia="es-ES"/>
        </w:rPr>
        <w:t xml:space="preserve"> (ASB)</w:t>
      </w:r>
      <w:r w:rsidRPr="003A6D2C">
        <w:rPr>
          <w:rFonts w:ascii="Segoe UI" w:eastAsia="Times New Roman" w:hAnsi="Segoe UI" w:cs="Segoe UI"/>
          <w:color w:val="161616"/>
          <w:sz w:val="24"/>
          <w:szCs w:val="24"/>
          <w:lang w:eastAsia="es-ES"/>
        </w:rPr>
        <w:t>, que ahora es </w:t>
      </w:r>
      <w:r w:rsidRPr="003A6D2C">
        <w:rPr>
          <w:rFonts w:ascii="Segoe UI" w:eastAsia="Times New Roman" w:hAnsi="Segoe UI" w:cs="Segoe UI"/>
          <w:b/>
          <w:bCs/>
          <w:color w:val="161616"/>
          <w:sz w:val="24"/>
          <w:szCs w:val="24"/>
          <w:lang w:eastAsia="es-ES"/>
        </w:rPr>
        <w:t xml:space="preserve">Microsoft Cloud Security </w:t>
      </w:r>
      <w:proofErr w:type="spellStart"/>
      <w:r w:rsidRPr="003A6D2C">
        <w:rPr>
          <w:rFonts w:ascii="Segoe UI" w:eastAsia="Times New Roman" w:hAnsi="Segoe UI" w:cs="Segoe UI"/>
          <w:b/>
          <w:bCs/>
          <w:color w:val="161616"/>
          <w:sz w:val="24"/>
          <w:szCs w:val="24"/>
          <w:lang w:eastAsia="es-ES"/>
        </w:rPr>
        <w:t>Benchmark</w:t>
      </w:r>
      <w:proofErr w:type="spellEnd"/>
      <w:r w:rsidRPr="003A6D2C">
        <w:rPr>
          <w:rFonts w:ascii="Segoe UI" w:eastAsia="Times New Roman" w:hAnsi="Segoe UI" w:cs="Segoe UI"/>
          <w:b/>
          <w:bCs/>
          <w:color w:val="161616"/>
          <w:sz w:val="24"/>
          <w:szCs w:val="24"/>
          <w:lang w:eastAsia="es-ES"/>
        </w:rPr>
        <w:t xml:space="preserve"> (MCSB)</w:t>
      </w:r>
      <w:r w:rsidRPr="003A6D2C">
        <w:rPr>
          <w:rFonts w:ascii="Segoe UI" w:eastAsia="Times New Roman" w:hAnsi="Segoe UI" w:cs="Segoe UI"/>
          <w:color w:val="161616"/>
          <w:sz w:val="24"/>
          <w:szCs w:val="24"/>
          <w:lang w:eastAsia="es-ES"/>
        </w:rPr>
        <w:t>. Este marco le ayuda a trabajar rápidamente con diferentes nubes porque:</w:t>
      </w:r>
    </w:p>
    <w:p w14:paraId="6D71F0DD" w14:textId="77777777" w:rsidR="00E37966" w:rsidRPr="003A6D2C" w:rsidRDefault="00E37966" w:rsidP="00E37966">
      <w:pPr>
        <w:numPr>
          <w:ilvl w:val="0"/>
          <w:numId w:val="18"/>
        </w:numPr>
        <w:shd w:val="clear" w:color="auto" w:fill="FFFFFF"/>
        <w:spacing w:after="0" w:line="240" w:lineRule="auto"/>
        <w:ind w:left="1290"/>
        <w:rPr>
          <w:rFonts w:ascii="Segoe UI" w:eastAsia="Times New Roman" w:hAnsi="Segoe UI" w:cs="Segoe UI"/>
          <w:color w:val="161616"/>
          <w:sz w:val="24"/>
          <w:szCs w:val="24"/>
          <w:lang w:eastAsia="es-ES"/>
        </w:rPr>
      </w:pPr>
      <w:r w:rsidRPr="003A6D2C">
        <w:rPr>
          <w:rFonts w:ascii="Segoe UI" w:eastAsia="Times New Roman" w:hAnsi="Segoe UI" w:cs="Segoe UI"/>
          <w:color w:val="161616"/>
          <w:sz w:val="24"/>
          <w:szCs w:val="24"/>
          <w:lang w:eastAsia="es-ES"/>
        </w:rPr>
        <w:t>Proporcionando un único marco de control para satisfacer fácilmente los controles de seguridad de todas las nubes</w:t>
      </w:r>
    </w:p>
    <w:p w14:paraId="473245CC" w14:textId="77777777" w:rsidR="00E37966" w:rsidRPr="003A6D2C" w:rsidRDefault="00E37966" w:rsidP="00E37966">
      <w:pPr>
        <w:numPr>
          <w:ilvl w:val="0"/>
          <w:numId w:val="18"/>
        </w:numPr>
        <w:shd w:val="clear" w:color="auto" w:fill="FFFFFF"/>
        <w:spacing w:after="0" w:line="240" w:lineRule="auto"/>
        <w:ind w:left="1290"/>
        <w:rPr>
          <w:rFonts w:ascii="Segoe UI" w:eastAsia="Times New Roman" w:hAnsi="Segoe UI" w:cs="Segoe UI"/>
          <w:color w:val="161616"/>
          <w:sz w:val="24"/>
          <w:szCs w:val="24"/>
          <w:lang w:eastAsia="es-ES"/>
        </w:rPr>
      </w:pPr>
      <w:r w:rsidRPr="003A6D2C">
        <w:rPr>
          <w:rFonts w:ascii="Segoe UI" w:eastAsia="Times New Roman" w:hAnsi="Segoe UI" w:cs="Segoe UI"/>
          <w:color w:val="161616"/>
          <w:sz w:val="24"/>
          <w:szCs w:val="24"/>
          <w:lang w:eastAsia="es-ES"/>
        </w:rPr>
        <w:t xml:space="preserve">Proporcionando una experiencia de usuario uniforme para supervisar y aplicar el punto de referencia de seguridad </w:t>
      </w:r>
      <w:proofErr w:type="spellStart"/>
      <w:r w:rsidRPr="003A6D2C">
        <w:rPr>
          <w:rFonts w:ascii="Segoe UI" w:eastAsia="Times New Roman" w:hAnsi="Segoe UI" w:cs="Segoe UI"/>
          <w:color w:val="161616"/>
          <w:sz w:val="24"/>
          <w:szCs w:val="24"/>
          <w:lang w:eastAsia="es-ES"/>
        </w:rPr>
        <w:t>multinube</w:t>
      </w:r>
      <w:proofErr w:type="spellEnd"/>
      <w:r w:rsidRPr="003A6D2C">
        <w:rPr>
          <w:rFonts w:ascii="Segoe UI" w:eastAsia="Times New Roman" w:hAnsi="Segoe UI" w:cs="Segoe UI"/>
          <w:color w:val="161616"/>
          <w:sz w:val="24"/>
          <w:szCs w:val="24"/>
          <w:lang w:eastAsia="es-ES"/>
        </w:rPr>
        <w:t xml:space="preserve"> en Defender </w:t>
      </w:r>
      <w:proofErr w:type="spellStart"/>
      <w:r w:rsidRPr="003A6D2C">
        <w:rPr>
          <w:rFonts w:ascii="Segoe UI" w:eastAsia="Times New Roman" w:hAnsi="Segoe UI" w:cs="Segoe UI"/>
          <w:color w:val="161616"/>
          <w:sz w:val="24"/>
          <w:szCs w:val="24"/>
          <w:lang w:eastAsia="es-ES"/>
        </w:rPr>
        <w:t>for</w:t>
      </w:r>
      <w:proofErr w:type="spellEnd"/>
      <w:r w:rsidRPr="003A6D2C">
        <w:rPr>
          <w:rFonts w:ascii="Segoe UI" w:eastAsia="Times New Roman" w:hAnsi="Segoe UI" w:cs="Segoe UI"/>
          <w:color w:val="161616"/>
          <w:sz w:val="24"/>
          <w:szCs w:val="24"/>
          <w:lang w:eastAsia="es-ES"/>
        </w:rPr>
        <w:t xml:space="preserve"> Cloud</w:t>
      </w:r>
    </w:p>
    <w:p w14:paraId="6EAC7228" w14:textId="77777777" w:rsidR="00E37966" w:rsidRPr="003A6D2C" w:rsidRDefault="00E37966" w:rsidP="00E37966">
      <w:pPr>
        <w:numPr>
          <w:ilvl w:val="0"/>
          <w:numId w:val="18"/>
        </w:numPr>
        <w:shd w:val="clear" w:color="auto" w:fill="FFFFFF"/>
        <w:spacing w:after="0" w:line="240" w:lineRule="auto"/>
        <w:ind w:left="1290"/>
        <w:rPr>
          <w:rFonts w:ascii="Segoe UI" w:eastAsia="Times New Roman" w:hAnsi="Segoe UI" w:cs="Segoe UI"/>
          <w:color w:val="161616"/>
          <w:sz w:val="24"/>
          <w:szCs w:val="24"/>
          <w:lang w:eastAsia="es-ES"/>
        </w:rPr>
      </w:pPr>
      <w:r w:rsidRPr="003A6D2C">
        <w:rPr>
          <w:rFonts w:ascii="Segoe UI" w:eastAsia="Times New Roman" w:hAnsi="Segoe UI" w:cs="Segoe UI"/>
          <w:color w:val="161616"/>
          <w:sz w:val="24"/>
          <w:szCs w:val="24"/>
          <w:lang w:eastAsia="es-ES"/>
        </w:rPr>
        <w:t xml:space="preserve">Se mantiene alineado con los estándares del sector (por ejemplo, Center </w:t>
      </w:r>
      <w:proofErr w:type="spellStart"/>
      <w:r w:rsidRPr="003A6D2C">
        <w:rPr>
          <w:rFonts w:ascii="Segoe UI" w:eastAsia="Times New Roman" w:hAnsi="Segoe UI" w:cs="Segoe UI"/>
          <w:color w:val="161616"/>
          <w:sz w:val="24"/>
          <w:szCs w:val="24"/>
          <w:lang w:eastAsia="es-ES"/>
        </w:rPr>
        <w:t>for</w:t>
      </w:r>
      <w:proofErr w:type="spellEnd"/>
      <w:r w:rsidRPr="003A6D2C">
        <w:rPr>
          <w:rFonts w:ascii="Segoe UI" w:eastAsia="Times New Roman" w:hAnsi="Segoe UI" w:cs="Segoe UI"/>
          <w:color w:val="161616"/>
          <w:sz w:val="24"/>
          <w:szCs w:val="24"/>
          <w:lang w:eastAsia="es-ES"/>
        </w:rPr>
        <w:t xml:space="preserve"> Internet Security, Instituto Nacional de Estándares y Tecnología, e Industria de Tarjetas de Pago).</w:t>
      </w:r>
    </w:p>
    <w:p w14:paraId="68A45A92" w14:textId="77777777" w:rsidR="00E37966" w:rsidRPr="003A6D2C" w:rsidRDefault="00E37966" w:rsidP="003A6D2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3A6D2C">
        <w:rPr>
          <w:rFonts w:ascii="Segoe UI" w:eastAsia="Times New Roman" w:hAnsi="Segoe UI" w:cs="Segoe UI"/>
          <w:b/>
          <w:bCs/>
          <w:color w:val="161616"/>
          <w:sz w:val="24"/>
          <w:szCs w:val="24"/>
          <w:lang w:eastAsia="es-ES"/>
        </w:rPr>
        <w:t xml:space="preserve">Supervisión de controles automatizada para AWS en Microsoft Defender </w:t>
      </w:r>
      <w:proofErr w:type="spellStart"/>
      <w:r w:rsidRPr="003A6D2C">
        <w:rPr>
          <w:rFonts w:ascii="Segoe UI" w:eastAsia="Times New Roman" w:hAnsi="Segoe UI" w:cs="Segoe UI"/>
          <w:b/>
          <w:bCs/>
          <w:color w:val="161616"/>
          <w:sz w:val="24"/>
          <w:szCs w:val="24"/>
          <w:lang w:eastAsia="es-ES"/>
        </w:rPr>
        <w:t>for</w:t>
      </w:r>
      <w:proofErr w:type="spellEnd"/>
      <w:r w:rsidRPr="003A6D2C">
        <w:rPr>
          <w:rFonts w:ascii="Segoe UI" w:eastAsia="Times New Roman" w:hAnsi="Segoe UI" w:cs="Segoe UI"/>
          <w:b/>
          <w:bCs/>
          <w:color w:val="161616"/>
          <w:sz w:val="24"/>
          <w:szCs w:val="24"/>
          <w:lang w:eastAsia="es-ES"/>
        </w:rPr>
        <w:t xml:space="preserve"> Cloud</w:t>
      </w:r>
      <w:r w:rsidRPr="003A6D2C">
        <w:rPr>
          <w:rFonts w:ascii="Segoe UI" w:eastAsia="Times New Roman" w:hAnsi="Segoe UI" w:cs="Segoe UI"/>
          <w:color w:val="161616"/>
          <w:sz w:val="24"/>
          <w:szCs w:val="24"/>
          <w:lang w:eastAsia="es-ES"/>
        </w:rPr>
        <w:t>: puede usar el </w:t>
      </w:r>
      <w:r w:rsidRPr="003A6D2C">
        <w:rPr>
          <w:rFonts w:ascii="Segoe UI" w:eastAsia="Times New Roman" w:hAnsi="Segoe UI" w:cs="Segoe UI"/>
          <w:b/>
          <w:bCs/>
          <w:color w:val="161616"/>
          <w:sz w:val="24"/>
          <w:szCs w:val="24"/>
          <w:lang w:eastAsia="es-ES"/>
        </w:rPr>
        <w:t xml:space="preserve">panel de cumplimiento normativo de Microsoft Defender </w:t>
      </w:r>
      <w:proofErr w:type="spellStart"/>
      <w:r w:rsidRPr="003A6D2C">
        <w:rPr>
          <w:rFonts w:ascii="Segoe UI" w:eastAsia="Times New Roman" w:hAnsi="Segoe UI" w:cs="Segoe UI"/>
          <w:b/>
          <w:bCs/>
          <w:color w:val="161616"/>
          <w:sz w:val="24"/>
          <w:szCs w:val="24"/>
          <w:lang w:eastAsia="es-ES"/>
        </w:rPr>
        <w:t>for</w:t>
      </w:r>
      <w:proofErr w:type="spellEnd"/>
      <w:r w:rsidRPr="003A6D2C">
        <w:rPr>
          <w:rFonts w:ascii="Segoe UI" w:eastAsia="Times New Roman" w:hAnsi="Segoe UI" w:cs="Segoe UI"/>
          <w:b/>
          <w:bCs/>
          <w:color w:val="161616"/>
          <w:sz w:val="24"/>
          <w:szCs w:val="24"/>
          <w:lang w:eastAsia="es-ES"/>
        </w:rPr>
        <w:t xml:space="preserve"> Cloud</w:t>
      </w:r>
      <w:r w:rsidRPr="003A6D2C">
        <w:rPr>
          <w:rFonts w:ascii="Segoe UI" w:eastAsia="Times New Roman" w:hAnsi="Segoe UI" w:cs="Segoe UI"/>
          <w:color w:val="161616"/>
          <w:sz w:val="24"/>
          <w:szCs w:val="24"/>
          <w:lang w:eastAsia="es-ES"/>
        </w:rPr>
        <w:t> para supervisar su entorno de AWS respecto a </w:t>
      </w:r>
      <w:r w:rsidRPr="003A6D2C">
        <w:rPr>
          <w:rFonts w:ascii="Segoe UI" w:eastAsia="Times New Roman" w:hAnsi="Segoe UI" w:cs="Segoe UI"/>
          <w:b/>
          <w:bCs/>
          <w:color w:val="161616"/>
          <w:sz w:val="24"/>
          <w:szCs w:val="24"/>
          <w:lang w:eastAsia="es-ES"/>
        </w:rPr>
        <w:t xml:space="preserve">Microsoft Cloud Security </w:t>
      </w:r>
      <w:proofErr w:type="spellStart"/>
      <w:r w:rsidRPr="003A6D2C">
        <w:rPr>
          <w:rFonts w:ascii="Segoe UI" w:eastAsia="Times New Roman" w:hAnsi="Segoe UI" w:cs="Segoe UI"/>
          <w:b/>
          <w:bCs/>
          <w:color w:val="161616"/>
          <w:sz w:val="24"/>
          <w:szCs w:val="24"/>
          <w:lang w:eastAsia="es-ES"/>
        </w:rPr>
        <w:t>Benchmark</w:t>
      </w:r>
      <w:proofErr w:type="spellEnd"/>
      <w:r w:rsidRPr="003A6D2C">
        <w:rPr>
          <w:rFonts w:ascii="Segoe UI" w:eastAsia="Times New Roman" w:hAnsi="Segoe UI" w:cs="Segoe UI"/>
          <w:b/>
          <w:bCs/>
          <w:color w:val="161616"/>
          <w:sz w:val="24"/>
          <w:szCs w:val="24"/>
          <w:lang w:eastAsia="es-ES"/>
        </w:rPr>
        <w:t xml:space="preserve"> (MCSB)</w:t>
      </w:r>
      <w:r w:rsidRPr="003A6D2C">
        <w:rPr>
          <w:rFonts w:ascii="Segoe UI" w:eastAsia="Times New Roman" w:hAnsi="Segoe UI" w:cs="Segoe UI"/>
          <w:color w:val="161616"/>
          <w:sz w:val="24"/>
          <w:szCs w:val="24"/>
          <w:lang w:eastAsia="es-ES"/>
        </w:rPr>
        <w:t>, de igual forma que supervisa su entorno de Azure. Hemos desarrollado alrededor de </w:t>
      </w:r>
      <w:r w:rsidRPr="003A6D2C">
        <w:rPr>
          <w:rFonts w:ascii="Segoe UI" w:eastAsia="Times New Roman" w:hAnsi="Segoe UI" w:cs="Segoe UI"/>
          <w:b/>
          <w:bCs/>
          <w:color w:val="161616"/>
          <w:sz w:val="24"/>
          <w:szCs w:val="24"/>
          <w:lang w:eastAsia="es-ES"/>
        </w:rPr>
        <w:t>180 comprobaciones de AWS</w:t>
      </w:r>
      <w:r w:rsidRPr="003A6D2C">
        <w:rPr>
          <w:rFonts w:ascii="Segoe UI" w:eastAsia="Times New Roman" w:hAnsi="Segoe UI" w:cs="Segoe UI"/>
          <w:color w:val="161616"/>
          <w:sz w:val="24"/>
          <w:szCs w:val="24"/>
          <w:lang w:eastAsia="es-ES"/>
        </w:rPr>
        <w:t xml:space="preserve"> para la nueva guía de seguridad de AWS en MCSB, lo que le permite supervisar su entorno y sus recursos de AWS en Microsoft Defender </w:t>
      </w:r>
      <w:proofErr w:type="spellStart"/>
      <w:r w:rsidRPr="003A6D2C">
        <w:rPr>
          <w:rFonts w:ascii="Segoe UI" w:eastAsia="Times New Roman" w:hAnsi="Segoe UI" w:cs="Segoe UI"/>
          <w:color w:val="161616"/>
          <w:sz w:val="24"/>
          <w:szCs w:val="24"/>
          <w:lang w:eastAsia="es-ES"/>
        </w:rPr>
        <w:t>for</w:t>
      </w:r>
      <w:proofErr w:type="spellEnd"/>
      <w:r w:rsidRPr="003A6D2C">
        <w:rPr>
          <w:rFonts w:ascii="Segoe UI" w:eastAsia="Times New Roman" w:hAnsi="Segoe UI" w:cs="Segoe UI"/>
          <w:color w:val="161616"/>
          <w:sz w:val="24"/>
          <w:szCs w:val="24"/>
          <w:lang w:eastAsia="es-ES"/>
        </w:rPr>
        <w:t xml:space="preserve"> Cloud.</w:t>
      </w:r>
    </w:p>
    <w:p w14:paraId="04337E91" w14:textId="77777777" w:rsidR="00E37966" w:rsidRPr="003A6D2C" w:rsidRDefault="00E37966" w:rsidP="003A6D2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3A6D2C">
        <w:rPr>
          <w:rFonts w:ascii="Segoe UI" w:eastAsia="Times New Roman" w:hAnsi="Segoe UI" w:cs="Segoe UI"/>
          <w:b/>
          <w:bCs/>
          <w:color w:val="161616"/>
          <w:sz w:val="24"/>
          <w:szCs w:val="24"/>
          <w:lang w:eastAsia="es-ES"/>
        </w:rPr>
        <w:t>Ejemplo</w:t>
      </w:r>
      <w:r w:rsidRPr="003A6D2C">
        <w:rPr>
          <w:rFonts w:ascii="Segoe UI" w:eastAsia="Times New Roman" w:hAnsi="Segoe UI" w:cs="Segoe UI"/>
          <w:color w:val="161616"/>
          <w:sz w:val="24"/>
          <w:szCs w:val="24"/>
          <w:lang w:eastAsia="es-ES"/>
        </w:rPr>
        <w:t xml:space="preserve">: Microsoft Defender </w:t>
      </w:r>
      <w:proofErr w:type="spellStart"/>
      <w:r w:rsidRPr="003A6D2C">
        <w:rPr>
          <w:rFonts w:ascii="Segoe UI" w:eastAsia="Times New Roman" w:hAnsi="Segoe UI" w:cs="Segoe UI"/>
          <w:color w:val="161616"/>
          <w:sz w:val="24"/>
          <w:szCs w:val="24"/>
          <w:lang w:eastAsia="es-ES"/>
        </w:rPr>
        <w:t>for</w:t>
      </w:r>
      <w:proofErr w:type="spellEnd"/>
      <w:r w:rsidRPr="003A6D2C">
        <w:rPr>
          <w:rFonts w:ascii="Segoe UI" w:eastAsia="Times New Roman" w:hAnsi="Segoe UI" w:cs="Segoe UI"/>
          <w:color w:val="161616"/>
          <w:sz w:val="24"/>
          <w:szCs w:val="24"/>
          <w:lang w:eastAsia="es-ES"/>
        </w:rPr>
        <w:t xml:space="preserve"> Cloud: panel de cumplimiento normativo</w:t>
      </w:r>
    </w:p>
    <w:p w14:paraId="468B26E4" w14:textId="77777777" w:rsidR="00E37966" w:rsidRPr="003A6D2C" w:rsidRDefault="00E37966" w:rsidP="003A6D2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3A6D2C">
        <w:rPr>
          <w:rFonts w:ascii="Segoe UI" w:eastAsia="Times New Roman" w:hAnsi="Segoe UI" w:cs="Segoe UI"/>
          <w:noProof/>
          <w:color w:val="161616"/>
          <w:sz w:val="24"/>
          <w:szCs w:val="24"/>
          <w:lang w:eastAsia="es-ES"/>
        </w:rPr>
        <w:lastRenderedPageBreak/>
        <w:drawing>
          <wp:inline distT="0" distB="0" distL="0" distR="0" wp14:anchorId="22407A16" wp14:editId="1E985A50">
            <wp:extent cx="5400040" cy="2669540"/>
            <wp:effectExtent l="0" t="0" r="0" b="0"/>
            <wp:docPr id="1049738351" name="Imagen 1" descr="Screenshot showing how the Microsoft cloud security benchmark provides prescriptive best practices and recomme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how the Microsoft cloud security benchmark provides prescriptive best practices and recommendati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69540"/>
                    </a:xfrm>
                    <a:prstGeom prst="rect">
                      <a:avLst/>
                    </a:prstGeom>
                    <a:noFill/>
                    <a:ln>
                      <a:noFill/>
                    </a:ln>
                  </pic:spPr>
                </pic:pic>
              </a:graphicData>
            </a:graphic>
          </wp:inline>
        </w:drawing>
      </w:r>
    </w:p>
    <w:p w14:paraId="635FC4BB" w14:textId="77777777" w:rsidR="00E37966" w:rsidRPr="003A6D2C" w:rsidRDefault="00E37966" w:rsidP="003A6D2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3A6D2C">
        <w:rPr>
          <w:rFonts w:ascii="Segoe UI" w:eastAsia="Times New Roman" w:hAnsi="Segoe UI" w:cs="Segoe UI"/>
          <w:b/>
          <w:bCs/>
          <w:color w:val="161616"/>
          <w:sz w:val="24"/>
          <w:szCs w:val="24"/>
          <w:lang w:eastAsia="es-ES"/>
        </w:rPr>
        <w:t>Guía y principios de seguridad de Azure</w:t>
      </w:r>
      <w:r w:rsidRPr="003A6D2C">
        <w:rPr>
          <w:rFonts w:ascii="Segoe UI" w:eastAsia="Times New Roman" w:hAnsi="Segoe UI" w:cs="Segoe UI"/>
          <w:color w:val="161616"/>
          <w:sz w:val="24"/>
          <w:szCs w:val="24"/>
          <w:lang w:eastAsia="es-ES"/>
        </w:rPr>
        <w:t>: guía, principios, características y funcionalidad de seguridad de Azure.</w:t>
      </w:r>
    </w:p>
    <w:p w14:paraId="6C0B13D8" w14:textId="77777777" w:rsidR="00E37966" w:rsidRPr="003A6D2C" w:rsidRDefault="00E37966" w:rsidP="003A6D2C">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3A6D2C">
        <w:rPr>
          <w:rFonts w:ascii="Segoe UI" w:eastAsia="Times New Roman" w:hAnsi="Segoe UI" w:cs="Segoe UI"/>
          <w:b/>
          <w:bCs/>
          <w:color w:val="161616"/>
          <w:sz w:val="36"/>
          <w:szCs w:val="36"/>
          <w:lang w:eastAsia="es-ES"/>
        </w:rPr>
        <w:t>Controles</w:t>
      </w:r>
    </w:p>
    <w:p w14:paraId="0005447A" w14:textId="77777777" w:rsidR="00E37966" w:rsidRPr="003A6D2C" w:rsidRDefault="00E37966" w:rsidP="003A6D2C">
      <w:pPr>
        <w:shd w:val="clear" w:color="auto" w:fill="FFFFFF"/>
        <w:spacing w:after="0" w:line="240" w:lineRule="auto"/>
        <w:rPr>
          <w:rFonts w:ascii="Segoe UI" w:eastAsia="Times New Roman" w:hAnsi="Segoe UI" w:cs="Segoe UI"/>
          <w:color w:val="161616"/>
          <w:sz w:val="24"/>
          <w:szCs w:val="24"/>
          <w:lang w:eastAsia="es-ES"/>
        </w:rPr>
      </w:pP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9"/>
        <w:gridCol w:w="7045"/>
      </w:tblGrid>
      <w:tr w:rsidR="00E37966" w:rsidRPr="003A6D2C" w14:paraId="2AFB6C78" w14:textId="77777777" w:rsidTr="003A6D2C">
        <w:trPr>
          <w:trHeight w:val="269"/>
          <w:tblHeader/>
        </w:trPr>
        <w:tc>
          <w:tcPr>
            <w:tcW w:w="0" w:type="auto"/>
            <w:shd w:val="clear" w:color="auto" w:fill="A6A6A6" w:themeFill="background1" w:themeFillShade="A6"/>
            <w:hideMark/>
          </w:tcPr>
          <w:p w14:paraId="6520AB4C" w14:textId="77777777" w:rsidR="00E37966" w:rsidRPr="003A6D2C" w:rsidRDefault="00E37966" w:rsidP="003A6D2C">
            <w:pPr>
              <w:spacing w:after="0" w:line="240" w:lineRule="auto"/>
              <w:rPr>
                <w:rFonts w:ascii="Times New Roman" w:eastAsia="Times New Roman" w:hAnsi="Times New Roman" w:cs="Times New Roman"/>
                <w:b/>
                <w:bCs/>
                <w:sz w:val="24"/>
                <w:szCs w:val="24"/>
                <w:lang w:eastAsia="es-ES"/>
              </w:rPr>
            </w:pPr>
            <w:r w:rsidRPr="003A6D2C">
              <w:rPr>
                <w:rFonts w:ascii="Times New Roman" w:eastAsia="Times New Roman" w:hAnsi="Times New Roman" w:cs="Times New Roman"/>
                <w:b/>
                <w:bCs/>
                <w:sz w:val="24"/>
                <w:szCs w:val="24"/>
                <w:lang w:eastAsia="es-ES"/>
              </w:rPr>
              <w:t>Dominios de control</w:t>
            </w:r>
          </w:p>
        </w:tc>
        <w:tc>
          <w:tcPr>
            <w:tcW w:w="0" w:type="auto"/>
            <w:shd w:val="clear" w:color="auto" w:fill="A6A6A6" w:themeFill="background1" w:themeFillShade="A6"/>
            <w:hideMark/>
          </w:tcPr>
          <w:p w14:paraId="31587E8B" w14:textId="77777777" w:rsidR="00E37966" w:rsidRPr="003A6D2C" w:rsidRDefault="00E37966" w:rsidP="003A6D2C">
            <w:pPr>
              <w:spacing w:after="0" w:line="240" w:lineRule="auto"/>
              <w:rPr>
                <w:rFonts w:ascii="Times New Roman" w:eastAsia="Times New Roman" w:hAnsi="Times New Roman" w:cs="Times New Roman"/>
                <w:b/>
                <w:bCs/>
                <w:sz w:val="24"/>
                <w:szCs w:val="24"/>
                <w:lang w:eastAsia="es-ES"/>
              </w:rPr>
            </w:pPr>
            <w:r w:rsidRPr="003A6D2C">
              <w:rPr>
                <w:rFonts w:ascii="Times New Roman" w:eastAsia="Times New Roman" w:hAnsi="Times New Roman" w:cs="Times New Roman"/>
                <w:b/>
                <w:bCs/>
                <w:sz w:val="24"/>
                <w:szCs w:val="24"/>
                <w:lang w:eastAsia="es-ES"/>
              </w:rPr>
              <w:t>Descripción</w:t>
            </w:r>
          </w:p>
        </w:tc>
      </w:tr>
      <w:tr w:rsidR="00E37966" w:rsidRPr="003A6D2C" w14:paraId="308ECBFE" w14:textId="77777777" w:rsidTr="003A6D2C">
        <w:trPr>
          <w:trHeight w:val="846"/>
        </w:trPr>
        <w:tc>
          <w:tcPr>
            <w:tcW w:w="0" w:type="auto"/>
            <w:hideMark/>
          </w:tcPr>
          <w:p w14:paraId="0A7D067F"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sz w:val="24"/>
                <w:szCs w:val="24"/>
                <w:lang w:eastAsia="es-ES"/>
              </w:rPr>
              <w:t>Seguridad de red (NS)</w:t>
            </w:r>
          </w:p>
        </w:tc>
        <w:tc>
          <w:tcPr>
            <w:tcW w:w="0" w:type="auto"/>
            <w:hideMark/>
          </w:tcPr>
          <w:p w14:paraId="796EF3E0"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b/>
                <w:bCs/>
                <w:sz w:val="24"/>
                <w:szCs w:val="24"/>
                <w:lang w:eastAsia="es-ES"/>
              </w:rPr>
              <w:t>Seguridad de red</w:t>
            </w:r>
            <w:r w:rsidRPr="003A6D2C">
              <w:rPr>
                <w:rFonts w:ascii="Times New Roman" w:eastAsia="Times New Roman" w:hAnsi="Times New Roman" w:cs="Times New Roman"/>
                <w:sz w:val="24"/>
                <w:szCs w:val="24"/>
                <w:lang w:eastAsia="es-ES"/>
              </w:rPr>
              <w:t> cubre controles que protegen las redes, incluida la protección de redes virtuales, el establecimiento de conexiones privadas, la prevención y la mitigación de ataques externos, y la protección de DNS (sistema de nombres de dominio).</w:t>
            </w:r>
          </w:p>
        </w:tc>
      </w:tr>
      <w:tr w:rsidR="00E37966" w:rsidRPr="003A6D2C" w14:paraId="1858DE78" w14:textId="77777777" w:rsidTr="003A6D2C">
        <w:trPr>
          <w:trHeight w:val="1133"/>
        </w:trPr>
        <w:tc>
          <w:tcPr>
            <w:tcW w:w="0" w:type="auto"/>
            <w:hideMark/>
          </w:tcPr>
          <w:p w14:paraId="71348D3D"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sz w:val="24"/>
                <w:szCs w:val="24"/>
                <w:lang w:eastAsia="es-ES"/>
              </w:rPr>
              <w:t>Administración de identidades (IM)</w:t>
            </w:r>
          </w:p>
        </w:tc>
        <w:tc>
          <w:tcPr>
            <w:tcW w:w="0" w:type="auto"/>
            <w:hideMark/>
          </w:tcPr>
          <w:p w14:paraId="081B3F52"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b/>
                <w:bCs/>
                <w:sz w:val="24"/>
                <w:szCs w:val="24"/>
                <w:lang w:eastAsia="es-ES"/>
              </w:rPr>
              <w:t>Administración de identidades</w:t>
            </w:r>
            <w:r w:rsidRPr="003A6D2C">
              <w:rPr>
                <w:rFonts w:ascii="Times New Roman" w:eastAsia="Times New Roman" w:hAnsi="Times New Roman" w:cs="Times New Roman"/>
                <w:sz w:val="24"/>
                <w:szCs w:val="24"/>
                <w:lang w:eastAsia="es-ES"/>
              </w:rPr>
              <w:t> cubre controles que establecen una identidad segura y controles de acceso mediante sistemas de administración de identidad y acceso, incluido el uso del inicio de sesión único, la autenticación segura, las identidades administradas (y las entidades de servicio) para las aplicaciones, el acceso condicional y la supervisión de anomalías en las cuentas.</w:t>
            </w:r>
          </w:p>
        </w:tc>
      </w:tr>
      <w:tr w:rsidR="00E37966" w:rsidRPr="003A6D2C" w14:paraId="7803380F" w14:textId="77777777" w:rsidTr="003A6D2C">
        <w:trPr>
          <w:trHeight w:val="846"/>
        </w:trPr>
        <w:tc>
          <w:tcPr>
            <w:tcW w:w="0" w:type="auto"/>
            <w:hideMark/>
          </w:tcPr>
          <w:p w14:paraId="245B657B"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sz w:val="24"/>
                <w:szCs w:val="24"/>
                <w:lang w:eastAsia="es-ES"/>
              </w:rPr>
              <w:t>Acceso con privilegios (PA)</w:t>
            </w:r>
          </w:p>
        </w:tc>
        <w:tc>
          <w:tcPr>
            <w:tcW w:w="0" w:type="auto"/>
            <w:hideMark/>
          </w:tcPr>
          <w:p w14:paraId="6150E8E3"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b/>
                <w:bCs/>
                <w:sz w:val="24"/>
                <w:szCs w:val="24"/>
                <w:lang w:eastAsia="es-ES"/>
              </w:rPr>
              <w:t>Acceso con privilegios</w:t>
            </w:r>
            <w:r w:rsidRPr="003A6D2C">
              <w:rPr>
                <w:rFonts w:ascii="Times New Roman" w:eastAsia="Times New Roman" w:hAnsi="Times New Roman" w:cs="Times New Roman"/>
                <w:sz w:val="24"/>
                <w:szCs w:val="24"/>
                <w:lang w:eastAsia="es-ES"/>
              </w:rPr>
              <w:t> cubre controles que protegen el acceso con privilegios a su inquilino a los recursos. Incluye una serie de controles para proteger el modelo administrativo, las cuentas administrativas y las estaciones de trabajo de acceso con privilegios frente a riesgos deliberados e involuntarios.</w:t>
            </w:r>
          </w:p>
        </w:tc>
      </w:tr>
      <w:tr w:rsidR="00E37966" w:rsidRPr="003A6D2C" w14:paraId="6C1D0B0C" w14:textId="77777777" w:rsidTr="003A6D2C">
        <w:trPr>
          <w:trHeight w:val="1115"/>
        </w:trPr>
        <w:tc>
          <w:tcPr>
            <w:tcW w:w="0" w:type="auto"/>
            <w:hideMark/>
          </w:tcPr>
          <w:p w14:paraId="2E8A915C"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sz w:val="24"/>
                <w:szCs w:val="24"/>
                <w:lang w:eastAsia="es-ES"/>
              </w:rPr>
              <w:t>Protección de datos (DP)</w:t>
            </w:r>
          </w:p>
        </w:tc>
        <w:tc>
          <w:tcPr>
            <w:tcW w:w="0" w:type="auto"/>
            <w:hideMark/>
          </w:tcPr>
          <w:p w14:paraId="14F73E48"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b/>
                <w:bCs/>
                <w:sz w:val="24"/>
                <w:szCs w:val="24"/>
                <w:lang w:eastAsia="es-ES"/>
              </w:rPr>
              <w:t>Protección de datos</w:t>
            </w:r>
            <w:r w:rsidRPr="003A6D2C">
              <w:rPr>
                <w:rFonts w:ascii="Times New Roman" w:eastAsia="Times New Roman" w:hAnsi="Times New Roman" w:cs="Times New Roman"/>
                <w:sz w:val="24"/>
                <w:szCs w:val="24"/>
                <w:lang w:eastAsia="es-ES"/>
              </w:rPr>
              <w:t> cubre el control de la protección de datos en reposo, en tránsito y a través de mecanismos de acceso autorizados, incluidas la detección, la clasificación, la protección y la supervisión de los recursos de datos confidenciales mediante el control de acceso, el cifrado y la administración de claves y certificados.</w:t>
            </w:r>
          </w:p>
        </w:tc>
      </w:tr>
      <w:tr w:rsidR="00E37966" w:rsidRPr="003A6D2C" w14:paraId="7AA0C1B5" w14:textId="77777777" w:rsidTr="003A6D2C">
        <w:trPr>
          <w:trHeight w:val="1133"/>
        </w:trPr>
        <w:tc>
          <w:tcPr>
            <w:tcW w:w="0" w:type="auto"/>
            <w:hideMark/>
          </w:tcPr>
          <w:p w14:paraId="313DC2B9"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sz w:val="24"/>
                <w:szCs w:val="24"/>
                <w:lang w:eastAsia="es-ES"/>
              </w:rPr>
              <w:lastRenderedPageBreak/>
              <w:t>Administración de recursos (AM)</w:t>
            </w:r>
          </w:p>
        </w:tc>
        <w:tc>
          <w:tcPr>
            <w:tcW w:w="0" w:type="auto"/>
            <w:hideMark/>
          </w:tcPr>
          <w:p w14:paraId="2963F452"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b/>
                <w:bCs/>
                <w:sz w:val="24"/>
                <w:szCs w:val="24"/>
                <w:lang w:eastAsia="es-ES"/>
              </w:rPr>
              <w:t>Administración de recursos</w:t>
            </w:r>
            <w:r w:rsidRPr="003A6D2C">
              <w:rPr>
                <w:rFonts w:ascii="Times New Roman" w:eastAsia="Times New Roman" w:hAnsi="Times New Roman" w:cs="Times New Roman"/>
                <w:sz w:val="24"/>
                <w:szCs w:val="24"/>
                <w:lang w:eastAsia="es-ES"/>
              </w:rPr>
              <w:t> cubre controles que garantizan la visibilidad y la gobernanza de seguridad de los recursos, incluyendo recomendaciones sobre permisos para el personal de seguridad, el acceso de seguridad al inventario de recursos y la administración de las aprobaciones de servicios y recursos (</w:t>
            </w:r>
            <w:r w:rsidRPr="003A6D2C">
              <w:rPr>
                <w:rFonts w:ascii="Times New Roman" w:eastAsia="Times New Roman" w:hAnsi="Times New Roman" w:cs="Times New Roman"/>
                <w:b/>
                <w:bCs/>
                <w:sz w:val="24"/>
                <w:szCs w:val="24"/>
                <w:lang w:eastAsia="es-ES"/>
              </w:rPr>
              <w:t>inventario</w:t>
            </w:r>
            <w:r w:rsidRPr="003A6D2C">
              <w:rPr>
                <w:rFonts w:ascii="Times New Roman" w:eastAsia="Times New Roman" w:hAnsi="Times New Roman" w:cs="Times New Roman"/>
                <w:sz w:val="24"/>
                <w:szCs w:val="24"/>
                <w:lang w:eastAsia="es-ES"/>
              </w:rPr>
              <w:t>, </w:t>
            </w:r>
            <w:r w:rsidRPr="003A6D2C">
              <w:rPr>
                <w:rFonts w:ascii="Times New Roman" w:eastAsia="Times New Roman" w:hAnsi="Times New Roman" w:cs="Times New Roman"/>
                <w:b/>
                <w:bCs/>
                <w:sz w:val="24"/>
                <w:szCs w:val="24"/>
                <w:lang w:eastAsia="es-ES"/>
              </w:rPr>
              <w:t>seguimiento</w:t>
            </w:r>
            <w:r w:rsidRPr="003A6D2C">
              <w:rPr>
                <w:rFonts w:ascii="Times New Roman" w:eastAsia="Times New Roman" w:hAnsi="Times New Roman" w:cs="Times New Roman"/>
                <w:sz w:val="24"/>
                <w:szCs w:val="24"/>
                <w:lang w:eastAsia="es-ES"/>
              </w:rPr>
              <w:t> y </w:t>
            </w:r>
            <w:r w:rsidRPr="003A6D2C">
              <w:rPr>
                <w:rFonts w:ascii="Times New Roman" w:eastAsia="Times New Roman" w:hAnsi="Times New Roman" w:cs="Times New Roman"/>
                <w:b/>
                <w:bCs/>
                <w:sz w:val="24"/>
                <w:szCs w:val="24"/>
                <w:lang w:eastAsia="es-ES"/>
              </w:rPr>
              <w:t>corrección</w:t>
            </w:r>
            <w:r w:rsidRPr="003A6D2C">
              <w:rPr>
                <w:rFonts w:ascii="Times New Roman" w:eastAsia="Times New Roman" w:hAnsi="Times New Roman" w:cs="Times New Roman"/>
                <w:sz w:val="24"/>
                <w:szCs w:val="24"/>
                <w:lang w:eastAsia="es-ES"/>
              </w:rPr>
              <w:t>).</w:t>
            </w:r>
          </w:p>
        </w:tc>
      </w:tr>
      <w:tr w:rsidR="00E37966" w:rsidRPr="003A6D2C" w14:paraId="68700998" w14:textId="77777777" w:rsidTr="003A6D2C">
        <w:trPr>
          <w:trHeight w:val="1692"/>
        </w:trPr>
        <w:tc>
          <w:tcPr>
            <w:tcW w:w="0" w:type="auto"/>
            <w:hideMark/>
          </w:tcPr>
          <w:p w14:paraId="04342761"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sz w:val="24"/>
                <w:szCs w:val="24"/>
                <w:lang w:eastAsia="es-ES"/>
              </w:rPr>
              <w:t>Registro y detección de amenazas (LT)</w:t>
            </w:r>
          </w:p>
        </w:tc>
        <w:tc>
          <w:tcPr>
            <w:tcW w:w="0" w:type="auto"/>
            <w:hideMark/>
          </w:tcPr>
          <w:p w14:paraId="5FD779FF"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b/>
                <w:bCs/>
                <w:sz w:val="24"/>
                <w:szCs w:val="24"/>
                <w:lang w:eastAsia="es-ES"/>
              </w:rPr>
              <w:t>Registro y detección de amenazas</w:t>
            </w:r>
            <w:r w:rsidRPr="003A6D2C">
              <w:rPr>
                <w:rFonts w:ascii="Times New Roman" w:eastAsia="Times New Roman" w:hAnsi="Times New Roman" w:cs="Times New Roman"/>
                <w:sz w:val="24"/>
                <w:szCs w:val="24"/>
                <w:lang w:eastAsia="es-ES"/>
              </w:rPr>
              <w:t> cubre controles que detectan amenazas en la nube y habilitan, recopilan y almacenan registros de auditoría de servicios en la nube, incluida la habilitación de procesos de detección, investigación y corrección con controles para generar alertas de alta calidad con detección de amenazas nativa en los servicios en la nube. También incluye la recopilación de registros con un servicio de supervisión en la nube, la centralización de los análisis de seguridad con un sistema de </w:t>
            </w:r>
            <w:r w:rsidRPr="003A6D2C">
              <w:rPr>
                <w:rFonts w:ascii="Times New Roman" w:eastAsia="Times New Roman" w:hAnsi="Times New Roman" w:cs="Times New Roman"/>
                <w:b/>
                <w:bCs/>
                <w:sz w:val="24"/>
                <w:szCs w:val="24"/>
                <w:lang w:eastAsia="es-ES"/>
              </w:rPr>
              <w:t>administración de eventos de seguridad (SEM)</w:t>
            </w:r>
            <w:r w:rsidRPr="003A6D2C">
              <w:rPr>
                <w:rFonts w:ascii="Times New Roman" w:eastAsia="Times New Roman" w:hAnsi="Times New Roman" w:cs="Times New Roman"/>
                <w:sz w:val="24"/>
                <w:szCs w:val="24"/>
                <w:lang w:eastAsia="es-ES"/>
              </w:rPr>
              <w:t>, la sincronización de la hora y la retención de registros.</w:t>
            </w:r>
          </w:p>
        </w:tc>
      </w:tr>
      <w:tr w:rsidR="00E37966" w:rsidRPr="003A6D2C" w14:paraId="5597E222" w14:textId="77777777" w:rsidTr="003A6D2C">
        <w:trPr>
          <w:trHeight w:val="1133"/>
        </w:trPr>
        <w:tc>
          <w:tcPr>
            <w:tcW w:w="0" w:type="auto"/>
            <w:hideMark/>
          </w:tcPr>
          <w:p w14:paraId="2D2D03E1"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sz w:val="24"/>
                <w:szCs w:val="24"/>
                <w:lang w:eastAsia="es-ES"/>
              </w:rPr>
              <w:t>Respuesta a los incidentes (IR)</w:t>
            </w:r>
          </w:p>
        </w:tc>
        <w:tc>
          <w:tcPr>
            <w:tcW w:w="0" w:type="auto"/>
            <w:hideMark/>
          </w:tcPr>
          <w:p w14:paraId="32FAABA7"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b/>
                <w:bCs/>
                <w:sz w:val="24"/>
                <w:szCs w:val="24"/>
                <w:lang w:eastAsia="es-ES"/>
              </w:rPr>
              <w:t>Respuesta a incidentes</w:t>
            </w:r>
            <w:r w:rsidRPr="003A6D2C">
              <w:rPr>
                <w:rFonts w:ascii="Times New Roman" w:eastAsia="Times New Roman" w:hAnsi="Times New Roman" w:cs="Times New Roman"/>
                <w:sz w:val="24"/>
                <w:szCs w:val="24"/>
                <w:lang w:eastAsia="es-ES"/>
              </w:rPr>
              <w:t> cubre controles del ciclo de vida de respuesta a incidentes: preparación, detección y análisis, contención y actividades posteriores a los incidentes, incluido el uso de servicios de Azure (</w:t>
            </w:r>
            <w:r w:rsidRPr="003A6D2C">
              <w:rPr>
                <w:rFonts w:ascii="Times New Roman" w:eastAsia="Times New Roman" w:hAnsi="Times New Roman" w:cs="Times New Roman"/>
                <w:b/>
                <w:bCs/>
                <w:sz w:val="24"/>
                <w:szCs w:val="24"/>
                <w:lang w:eastAsia="es-ES"/>
              </w:rPr>
              <w:t xml:space="preserve">como Microsoft Defender </w:t>
            </w:r>
            <w:proofErr w:type="spellStart"/>
            <w:r w:rsidRPr="003A6D2C">
              <w:rPr>
                <w:rFonts w:ascii="Times New Roman" w:eastAsia="Times New Roman" w:hAnsi="Times New Roman" w:cs="Times New Roman"/>
                <w:b/>
                <w:bCs/>
                <w:sz w:val="24"/>
                <w:szCs w:val="24"/>
                <w:lang w:eastAsia="es-ES"/>
              </w:rPr>
              <w:t>for</w:t>
            </w:r>
            <w:proofErr w:type="spellEnd"/>
            <w:r w:rsidRPr="003A6D2C">
              <w:rPr>
                <w:rFonts w:ascii="Times New Roman" w:eastAsia="Times New Roman" w:hAnsi="Times New Roman" w:cs="Times New Roman"/>
                <w:b/>
                <w:bCs/>
                <w:sz w:val="24"/>
                <w:szCs w:val="24"/>
                <w:lang w:eastAsia="es-ES"/>
              </w:rPr>
              <w:t xml:space="preserve"> Cloud y </w:t>
            </w:r>
            <w:proofErr w:type="spellStart"/>
            <w:r w:rsidRPr="003A6D2C">
              <w:rPr>
                <w:rFonts w:ascii="Times New Roman" w:eastAsia="Times New Roman" w:hAnsi="Times New Roman" w:cs="Times New Roman"/>
                <w:b/>
                <w:bCs/>
                <w:sz w:val="24"/>
                <w:szCs w:val="24"/>
                <w:lang w:eastAsia="es-ES"/>
              </w:rPr>
              <w:t>Sentinel</w:t>
            </w:r>
            <w:proofErr w:type="spellEnd"/>
            <w:r w:rsidRPr="003A6D2C">
              <w:rPr>
                <w:rFonts w:ascii="Times New Roman" w:eastAsia="Times New Roman" w:hAnsi="Times New Roman" w:cs="Times New Roman"/>
                <w:sz w:val="24"/>
                <w:szCs w:val="24"/>
                <w:lang w:eastAsia="es-ES"/>
              </w:rPr>
              <w:t>) y otros servicios en la nube para automatizar el proceso de respuesta a incidentes.</w:t>
            </w:r>
          </w:p>
        </w:tc>
      </w:tr>
      <w:tr w:rsidR="00E37966" w:rsidRPr="003A6D2C" w14:paraId="650DF9A7" w14:textId="77777777" w:rsidTr="003A6D2C">
        <w:trPr>
          <w:trHeight w:val="1115"/>
        </w:trPr>
        <w:tc>
          <w:tcPr>
            <w:tcW w:w="0" w:type="auto"/>
            <w:hideMark/>
          </w:tcPr>
          <w:p w14:paraId="3ECB2298"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sz w:val="24"/>
                <w:szCs w:val="24"/>
                <w:lang w:eastAsia="es-ES"/>
              </w:rPr>
              <w:t>Administración de posiciones y vulnerabilidades (PV)</w:t>
            </w:r>
          </w:p>
        </w:tc>
        <w:tc>
          <w:tcPr>
            <w:tcW w:w="0" w:type="auto"/>
            <w:hideMark/>
          </w:tcPr>
          <w:p w14:paraId="11FAFECF"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b/>
                <w:bCs/>
                <w:sz w:val="24"/>
                <w:szCs w:val="24"/>
                <w:lang w:eastAsia="es-ES"/>
              </w:rPr>
              <w:t>Administración de la posición y la vulnerabilidad</w:t>
            </w:r>
            <w:r w:rsidRPr="003A6D2C">
              <w:rPr>
                <w:rFonts w:ascii="Times New Roman" w:eastAsia="Times New Roman" w:hAnsi="Times New Roman" w:cs="Times New Roman"/>
                <w:sz w:val="24"/>
                <w:szCs w:val="24"/>
                <w:lang w:eastAsia="es-ES"/>
              </w:rPr>
              <w:t> se centra en controles que evalúan y mejoran la posición de seguridad en la nube, incluyendo el examen de vulnerabilidades, las pruebas de penetración y la corrección, así como el seguimiento de la configuración de seguridad, informes y la corrección en los recursos en la nube.</w:t>
            </w:r>
          </w:p>
        </w:tc>
      </w:tr>
      <w:tr w:rsidR="00E37966" w:rsidRPr="003A6D2C" w14:paraId="66085F64" w14:textId="77777777" w:rsidTr="003A6D2C">
        <w:trPr>
          <w:trHeight w:val="846"/>
        </w:trPr>
        <w:tc>
          <w:tcPr>
            <w:tcW w:w="0" w:type="auto"/>
            <w:hideMark/>
          </w:tcPr>
          <w:p w14:paraId="642F6D2F"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sz w:val="24"/>
                <w:szCs w:val="24"/>
                <w:lang w:eastAsia="es-ES"/>
              </w:rPr>
              <w:t>Seguridad del punto de conexión (ES)</w:t>
            </w:r>
          </w:p>
        </w:tc>
        <w:tc>
          <w:tcPr>
            <w:tcW w:w="0" w:type="auto"/>
            <w:hideMark/>
          </w:tcPr>
          <w:p w14:paraId="0A7C8509"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b/>
                <w:bCs/>
                <w:sz w:val="24"/>
                <w:szCs w:val="24"/>
                <w:lang w:eastAsia="es-ES"/>
              </w:rPr>
              <w:t>Seguridad de los puntos de conexión</w:t>
            </w:r>
            <w:r w:rsidRPr="003A6D2C">
              <w:rPr>
                <w:rFonts w:ascii="Times New Roman" w:eastAsia="Times New Roman" w:hAnsi="Times New Roman" w:cs="Times New Roman"/>
                <w:sz w:val="24"/>
                <w:szCs w:val="24"/>
                <w:lang w:eastAsia="es-ES"/>
              </w:rPr>
              <w:t> cubre controles de detección y respuesta de puntos de conexión, incluyendo el uso de detección y respuesta de puntos de conexión (EDR) y el servicio antimalware para puntos de conexión en entornos en la nube.</w:t>
            </w:r>
          </w:p>
        </w:tc>
      </w:tr>
      <w:tr w:rsidR="00E37966" w:rsidRPr="003A6D2C" w14:paraId="5E902CCA" w14:textId="77777777" w:rsidTr="003A6D2C">
        <w:trPr>
          <w:trHeight w:val="557"/>
        </w:trPr>
        <w:tc>
          <w:tcPr>
            <w:tcW w:w="0" w:type="auto"/>
            <w:hideMark/>
          </w:tcPr>
          <w:p w14:paraId="6A407736"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sz w:val="24"/>
                <w:szCs w:val="24"/>
                <w:lang w:eastAsia="es-ES"/>
              </w:rPr>
              <w:t>Copia de seguridad y recuperación (BR)</w:t>
            </w:r>
          </w:p>
        </w:tc>
        <w:tc>
          <w:tcPr>
            <w:tcW w:w="0" w:type="auto"/>
            <w:hideMark/>
          </w:tcPr>
          <w:p w14:paraId="462A446F"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b/>
                <w:bCs/>
                <w:sz w:val="24"/>
                <w:szCs w:val="24"/>
                <w:lang w:eastAsia="es-ES"/>
              </w:rPr>
              <w:t>Copia de seguridad y recuperación</w:t>
            </w:r>
            <w:r w:rsidRPr="003A6D2C">
              <w:rPr>
                <w:rFonts w:ascii="Times New Roman" w:eastAsia="Times New Roman" w:hAnsi="Times New Roman" w:cs="Times New Roman"/>
                <w:sz w:val="24"/>
                <w:szCs w:val="24"/>
                <w:lang w:eastAsia="es-ES"/>
              </w:rPr>
              <w:t> cubre controles que garantizan que se realizan, validan y protegen las copias de seguridad de los datos y la configuración en los distintos niveles de servicio.</w:t>
            </w:r>
          </w:p>
        </w:tc>
      </w:tr>
      <w:tr w:rsidR="00E37966" w:rsidRPr="003A6D2C" w14:paraId="6AD2E34B" w14:textId="77777777" w:rsidTr="003A6D2C">
        <w:trPr>
          <w:trHeight w:val="1422"/>
        </w:trPr>
        <w:tc>
          <w:tcPr>
            <w:tcW w:w="0" w:type="auto"/>
            <w:hideMark/>
          </w:tcPr>
          <w:p w14:paraId="5C1332BF"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sz w:val="24"/>
                <w:szCs w:val="24"/>
                <w:lang w:eastAsia="es-ES"/>
              </w:rPr>
              <w:t>Seguridad de DevOps (DS)</w:t>
            </w:r>
          </w:p>
        </w:tc>
        <w:tc>
          <w:tcPr>
            <w:tcW w:w="0" w:type="auto"/>
            <w:hideMark/>
          </w:tcPr>
          <w:p w14:paraId="678EC2C5"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b/>
                <w:bCs/>
                <w:sz w:val="24"/>
                <w:szCs w:val="24"/>
                <w:lang w:eastAsia="es-ES"/>
              </w:rPr>
              <w:t>Seguridad de DevOps</w:t>
            </w:r>
            <w:r w:rsidRPr="003A6D2C">
              <w:rPr>
                <w:rFonts w:ascii="Times New Roman" w:eastAsia="Times New Roman" w:hAnsi="Times New Roman" w:cs="Times New Roman"/>
                <w:sz w:val="24"/>
                <w:szCs w:val="24"/>
                <w:lang w:eastAsia="es-ES"/>
              </w:rPr>
              <w:t> cubre controles relacionados con la ingeniería de seguridad y las operaciones en los procesos de DevOps, incluida la implementación de comprobaciones de seguridad críticas (como las pruebas de seguridad de aplicaciones estáticas y la administración de vulnerabilidades) antes de la fase de implementación para garantizar la seguridad a lo largo del proceso de DevOps. También incluye temas comunes como el modelado de amenazas y la seguridad del suministro de software.</w:t>
            </w:r>
          </w:p>
        </w:tc>
      </w:tr>
      <w:tr w:rsidR="00E37966" w:rsidRPr="003A6D2C" w14:paraId="6A3BD523" w14:textId="77777777" w:rsidTr="003A6D2C">
        <w:trPr>
          <w:trHeight w:val="1115"/>
        </w:trPr>
        <w:tc>
          <w:tcPr>
            <w:tcW w:w="0" w:type="auto"/>
            <w:hideMark/>
          </w:tcPr>
          <w:p w14:paraId="3766AB62"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sz w:val="24"/>
                <w:szCs w:val="24"/>
                <w:lang w:eastAsia="es-ES"/>
              </w:rPr>
              <w:t>Gobernanza y estrategia (GS)</w:t>
            </w:r>
          </w:p>
        </w:tc>
        <w:tc>
          <w:tcPr>
            <w:tcW w:w="0" w:type="auto"/>
            <w:hideMark/>
          </w:tcPr>
          <w:p w14:paraId="78C9A13F" w14:textId="77777777" w:rsidR="00E37966" w:rsidRPr="003A6D2C" w:rsidRDefault="00E37966" w:rsidP="003A6D2C">
            <w:pPr>
              <w:spacing w:after="0" w:line="240" w:lineRule="auto"/>
              <w:rPr>
                <w:rFonts w:ascii="Times New Roman" w:eastAsia="Times New Roman" w:hAnsi="Times New Roman" w:cs="Times New Roman"/>
                <w:sz w:val="24"/>
                <w:szCs w:val="24"/>
                <w:lang w:eastAsia="es-ES"/>
              </w:rPr>
            </w:pPr>
            <w:r w:rsidRPr="003A6D2C">
              <w:rPr>
                <w:rFonts w:ascii="Times New Roman" w:eastAsia="Times New Roman" w:hAnsi="Times New Roman" w:cs="Times New Roman"/>
                <w:b/>
                <w:bCs/>
                <w:sz w:val="24"/>
                <w:szCs w:val="24"/>
                <w:lang w:eastAsia="es-ES"/>
              </w:rPr>
              <w:t>Gobernanza y estrategia</w:t>
            </w:r>
            <w:r w:rsidRPr="003A6D2C">
              <w:rPr>
                <w:rFonts w:ascii="Times New Roman" w:eastAsia="Times New Roman" w:hAnsi="Times New Roman" w:cs="Times New Roman"/>
                <w:sz w:val="24"/>
                <w:szCs w:val="24"/>
                <w:lang w:eastAsia="es-ES"/>
              </w:rPr>
              <w:t> proporciona una guía para garantizar una estrategia de seguridad coherente y un enfoque de gobernanza documentado para guiar y mantener el control de la seguridad, incluyendo el establecimiento de roles y responsabilidades para las diferentes funciones de seguridad en la nube, una estrategia técnica unificada y directivas y estándares de apoyo.</w:t>
            </w:r>
          </w:p>
        </w:tc>
      </w:tr>
    </w:tbl>
    <w:p w14:paraId="146C853F" w14:textId="77777777" w:rsidR="00E37966" w:rsidRDefault="00E37966"/>
    <w:p w14:paraId="4ADC87B3" w14:textId="77777777" w:rsidR="00E37966" w:rsidRPr="00D030F4" w:rsidRDefault="00E37966" w:rsidP="00D030F4">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E37966">
        <w:rPr>
          <w:rFonts w:ascii="Segoe UI" w:eastAsia="Times New Roman" w:hAnsi="Segoe UI" w:cs="Segoe UI"/>
          <w:b/>
          <w:bCs/>
          <w:color w:val="161616"/>
          <w:kern w:val="36"/>
          <w:sz w:val="48"/>
          <w:szCs w:val="48"/>
          <w:highlight w:val="yellow"/>
          <w:lang w:eastAsia="es-ES"/>
        </w:rPr>
        <w:lastRenderedPageBreak/>
        <w:t xml:space="preserve">Incorporación de iniciativas personalizadas a Microsoft Defender </w:t>
      </w:r>
      <w:proofErr w:type="spellStart"/>
      <w:r w:rsidRPr="00E37966">
        <w:rPr>
          <w:rFonts w:ascii="Segoe UI" w:eastAsia="Times New Roman" w:hAnsi="Segoe UI" w:cs="Segoe UI"/>
          <w:b/>
          <w:bCs/>
          <w:color w:val="161616"/>
          <w:kern w:val="36"/>
          <w:sz w:val="48"/>
          <w:szCs w:val="48"/>
          <w:highlight w:val="yellow"/>
          <w:lang w:eastAsia="es-ES"/>
        </w:rPr>
        <w:t>for</w:t>
      </w:r>
      <w:proofErr w:type="spellEnd"/>
      <w:r w:rsidRPr="00E37966">
        <w:rPr>
          <w:rFonts w:ascii="Segoe UI" w:eastAsia="Times New Roman" w:hAnsi="Segoe UI" w:cs="Segoe UI"/>
          <w:b/>
          <w:bCs/>
          <w:color w:val="161616"/>
          <w:kern w:val="36"/>
          <w:sz w:val="48"/>
          <w:szCs w:val="48"/>
          <w:highlight w:val="yellow"/>
          <w:lang w:eastAsia="es-ES"/>
        </w:rPr>
        <w:t xml:space="preserve"> Cloud</w:t>
      </w:r>
    </w:p>
    <w:p w14:paraId="094ECD00" w14:textId="77777777" w:rsidR="00E37966" w:rsidRPr="00D030F4" w:rsidRDefault="00E37966" w:rsidP="00D030F4">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D030F4">
        <w:rPr>
          <w:rFonts w:ascii="Segoe UI" w:eastAsia="Times New Roman" w:hAnsi="Segoe UI" w:cs="Segoe UI"/>
          <w:b/>
          <w:bCs/>
          <w:color w:val="161616"/>
          <w:sz w:val="36"/>
          <w:szCs w:val="36"/>
          <w:lang w:eastAsia="es-ES"/>
        </w:rPr>
        <w:t>¿Qué son las políticas e iniciativas de seguridad?</w:t>
      </w:r>
    </w:p>
    <w:p w14:paraId="2F1B2CDA"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 xml:space="preserve">Microsoft Defender </w:t>
      </w:r>
      <w:proofErr w:type="spellStart"/>
      <w:r w:rsidRPr="00D030F4">
        <w:rPr>
          <w:rFonts w:ascii="Segoe UI" w:eastAsia="Times New Roman" w:hAnsi="Segoe UI" w:cs="Segoe UI"/>
          <w:color w:val="161616"/>
          <w:sz w:val="24"/>
          <w:szCs w:val="24"/>
          <w:lang w:eastAsia="es-ES"/>
        </w:rPr>
        <w:t>for</w:t>
      </w:r>
      <w:proofErr w:type="spellEnd"/>
      <w:r w:rsidRPr="00D030F4">
        <w:rPr>
          <w:rFonts w:ascii="Segoe UI" w:eastAsia="Times New Roman" w:hAnsi="Segoe UI" w:cs="Segoe UI"/>
          <w:color w:val="161616"/>
          <w:sz w:val="24"/>
          <w:szCs w:val="24"/>
          <w:lang w:eastAsia="es-ES"/>
        </w:rPr>
        <w:t xml:space="preserve"> Cloud aplica iniciativas de seguridad a las suscripciones. Estas </w:t>
      </w:r>
      <w:r w:rsidRPr="00D030F4">
        <w:rPr>
          <w:rFonts w:ascii="Segoe UI" w:eastAsia="Times New Roman" w:hAnsi="Segoe UI" w:cs="Segoe UI"/>
          <w:b/>
          <w:bCs/>
          <w:color w:val="161616"/>
          <w:sz w:val="24"/>
          <w:szCs w:val="24"/>
          <w:lang w:eastAsia="es-ES"/>
        </w:rPr>
        <w:t>iniciativas contienen una o varias directivas de seguridad</w:t>
      </w:r>
      <w:r w:rsidRPr="00D030F4">
        <w:rPr>
          <w:rFonts w:ascii="Segoe UI" w:eastAsia="Times New Roman" w:hAnsi="Segoe UI" w:cs="Segoe UI"/>
          <w:color w:val="161616"/>
          <w:sz w:val="24"/>
          <w:szCs w:val="24"/>
          <w:lang w:eastAsia="es-ES"/>
        </w:rPr>
        <w:t>. Cada una de esas directivas da como resultado una recomendación de seguridad para mejorar la posición de seguridad.</w:t>
      </w:r>
    </w:p>
    <w:p w14:paraId="40947559" w14:textId="77777777" w:rsidR="00E37966" w:rsidRPr="00D030F4" w:rsidRDefault="00E37966" w:rsidP="00D030F4">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D030F4">
        <w:rPr>
          <w:rFonts w:ascii="Segoe UI" w:eastAsia="Times New Roman" w:hAnsi="Segoe UI" w:cs="Segoe UI"/>
          <w:b/>
          <w:bCs/>
          <w:color w:val="161616"/>
          <w:sz w:val="36"/>
          <w:szCs w:val="36"/>
          <w:lang w:eastAsia="es-ES"/>
        </w:rPr>
        <w:t>¿Qué es una iniciativa de seguridad?</w:t>
      </w:r>
    </w:p>
    <w:p w14:paraId="1A669C1E"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Una iniciativa de seguridad es una </w:t>
      </w:r>
      <w:r w:rsidRPr="00D030F4">
        <w:rPr>
          <w:rFonts w:ascii="Segoe UI" w:eastAsia="Times New Roman" w:hAnsi="Segoe UI" w:cs="Segoe UI"/>
          <w:b/>
          <w:bCs/>
          <w:color w:val="161616"/>
          <w:sz w:val="24"/>
          <w:szCs w:val="24"/>
          <w:lang w:eastAsia="es-ES"/>
        </w:rPr>
        <w:t xml:space="preserve">colección de definiciones de Azure </w:t>
      </w:r>
      <w:proofErr w:type="spellStart"/>
      <w:r w:rsidRPr="00D030F4">
        <w:rPr>
          <w:rFonts w:ascii="Segoe UI" w:eastAsia="Times New Roman" w:hAnsi="Segoe UI" w:cs="Segoe UI"/>
          <w:b/>
          <w:bCs/>
          <w:color w:val="161616"/>
          <w:sz w:val="24"/>
          <w:szCs w:val="24"/>
          <w:lang w:eastAsia="es-ES"/>
        </w:rPr>
        <w:t>Policy</w:t>
      </w:r>
      <w:proofErr w:type="spellEnd"/>
      <w:r w:rsidRPr="00D030F4">
        <w:rPr>
          <w:rFonts w:ascii="Segoe UI" w:eastAsia="Times New Roman" w:hAnsi="Segoe UI" w:cs="Segoe UI"/>
          <w:color w:val="161616"/>
          <w:sz w:val="24"/>
          <w:szCs w:val="24"/>
          <w:lang w:eastAsia="es-ES"/>
        </w:rPr>
        <w:t> o </w:t>
      </w:r>
      <w:r w:rsidRPr="00D030F4">
        <w:rPr>
          <w:rFonts w:ascii="Segoe UI" w:eastAsia="Times New Roman" w:hAnsi="Segoe UI" w:cs="Segoe UI"/>
          <w:b/>
          <w:bCs/>
          <w:color w:val="161616"/>
          <w:sz w:val="24"/>
          <w:szCs w:val="24"/>
          <w:lang w:eastAsia="es-ES"/>
        </w:rPr>
        <w:t>reglas agrupadas para satisfacer un objetivo o propósito concreto</w:t>
      </w:r>
      <w:r w:rsidRPr="00D030F4">
        <w:rPr>
          <w:rFonts w:ascii="Segoe UI" w:eastAsia="Times New Roman" w:hAnsi="Segoe UI" w:cs="Segoe UI"/>
          <w:color w:val="161616"/>
          <w:sz w:val="24"/>
          <w:szCs w:val="24"/>
          <w:lang w:eastAsia="es-ES"/>
        </w:rPr>
        <w:t>. Las iniciativas de seguridad simplifican la administración de las directivas al </w:t>
      </w:r>
      <w:r w:rsidRPr="00D030F4">
        <w:rPr>
          <w:rFonts w:ascii="Segoe UI" w:eastAsia="Times New Roman" w:hAnsi="Segoe UI" w:cs="Segoe UI"/>
          <w:b/>
          <w:bCs/>
          <w:color w:val="161616"/>
          <w:sz w:val="24"/>
          <w:szCs w:val="24"/>
          <w:lang w:eastAsia="es-ES"/>
        </w:rPr>
        <w:t>agrupar conjuntos de directivas</w:t>
      </w:r>
      <w:r w:rsidRPr="00D030F4">
        <w:rPr>
          <w:rFonts w:ascii="Segoe UI" w:eastAsia="Times New Roman" w:hAnsi="Segoe UI" w:cs="Segoe UI"/>
          <w:color w:val="161616"/>
          <w:sz w:val="24"/>
          <w:szCs w:val="24"/>
          <w:lang w:eastAsia="es-ES"/>
        </w:rPr>
        <w:t>, </w:t>
      </w:r>
      <w:r w:rsidRPr="00D030F4">
        <w:rPr>
          <w:rFonts w:ascii="Segoe UI" w:eastAsia="Times New Roman" w:hAnsi="Segoe UI" w:cs="Segoe UI"/>
          <w:b/>
          <w:bCs/>
          <w:color w:val="161616"/>
          <w:sz w:val="24"/>
          <w:szCs w:val="24"/>
          <w:lang w:eastAsia="es-ES"/>
        </w:rPr>
        <w:t>de manera lógica</w:t>
      </w:r>
      <w:r w:rsidRPr="00D030F4">
        <w:rPr>
          <w:rFonts w:ascii="Segoe UI" w:eastAsia="Times New Roman" w:hAnsi="Segoe UI" w:cs="Segoe UI"/>
          <w:color w:val="161616"/>
          <w:sz w:val="24"/>
          <w:szCs w:val="24"/>
          <w:lang w:eastAsia="es-ES"/>
        </w:rPr>
        <w:t>, como un </w:t>
      </w:r>
      <w:r w:rsidRPr="00D030F4">
        <w:rPr>
          <w:rFonts w:ascii="Segoe UI" w:eastAsia="Times New Roman" w:hAnsi="Segoe UI" w:cs="Segoe UI"/>
          <w:b/>
          <w:bCs/>
          <w:color w:val="161616"/>
          <w:sz w:val="24"/>
          <w:szCs w:val="24"/>
          <w:lang w:eastAsia="es-ES"/>
        </w:rPr>
        <w:t>elemento único</w:t>
      </w:r>
      <w:r w:rsidRPr="00D030F4">
        <w:rPr>
          <w:rFonts w:ascii="Segoe UI" w:eastAsia="Times New Roman" w:hAnsi="Segoe UI" w:cs="Segoe UI"/>
          <w:color w:val="161616"/>
          <w:sz w:val="24"/>
          <w:szCs w:val="24"/>
          <w:lang w:eastAsia="es-ES"/>
        </w:rPr>
        <w:t>.</w:t>
      </w:r>
    </w:p>
    <w:p w14:paraId="6D7FFAFF"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Una iniciativa de seguridad define la configuración deseada de las cargas de trabajo y ayuda a garantizar el cumplimiento de los requisitos de seguridad normativos o corporativos.</w:t>
      </w:r>
    </w:p>
    <w:p w14:paraId="61CCE925"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 xml:space="preserve">Al igual que las directivas de seguridad, las iniciativas de Defender </w:t>
      </w:r>
      <w:proofErr w:type="spellStart"/>
      <w:r w:rsidRPr="00D030F4">
        <w:rPr>
          <w:rFonts w:ascii="Segoe UI" w:eastAsia="Times New Roman" w:hAnsi="Segoe UI" w:cs="Segoe UI"/>
          <w:color w:val="161616"/>
          <w:sz w:val="24"/>
          <w:szCs w:val="24"/>
          <w:lang w:eastAsia="es-ES"/>
        </w:rPr>
        <w:t>for</w:t>
      </w:r>
      <w:proofErr w:type="spellEnd"/>
      <w:r w:rsidRPr="00D030F4">
        <w:rPr>
          <w:rFonts w:ascii="Segoe UI" w:eastAsia="Times New Roman" w:hAnsi="Segoe UI" w:cs="Segoe UI"/>
          <w:color w:val="161616"/>
          <w:sz w:val="24"/>
          <w:szCs w:val="24"/>
          <w:lang w:eastAsia="es-ES"/>
        </w:rPr>
        <w:t xml:space="preserve"> Cloud también se crean en Azure </w:t>
      </w:r>
      <w:proofErr w:type="spellStart"/>
      <w:r w:rsidRPr="00D030F4">
        <w:rPr>
          <w:rFonts w:ascii="Segoe UI" w:eastAsia="Times New Roman" w:hAnsi="Segoe UI" w:cs="Segoe UI"/>
          <w:color w:val="161616"/>
          <w:sz w:val="24"/>
          <w:szCs w:val="24"/>
          <w:lang w:eastAsia="es-ES"/>
        </w:rPr>
        <w:t>Policy</w:t>
      </w:r>
      <w:proofErr w:type="spellEnd"/>
      <w:r w:rsidRPr="00D030F4">
        <w:rPr>
          <w:rFonts w:ascii="Segoe UI" w:eastAsia="Times New Roman" w:hAnsi="Segoe UI" w:cs="Segoe UI"/>
          <w:color w:val="161616"/>
          <w:sz w:val="24"/>
          <w:szCs w:val="24"/>
          <w:lang w:eastAsia="es-ES"/>
        </w:rPr>
        <w:t>. Puede usar </w:t>
      </w:r>
      <w:r w:rsidRPr="00D030F4">
        <w:rPr>
          <w:rFonts w:ascii="Segoe UI" w:eastAsia="Times New Roman" w:hAnsi="Segoe UI" w:cs="Segoe UI"/>
          <w:b/>
          <w:bCs/>
          <w:color w:val="161616"/>
          <w:sz w:val="24"/>
          <w:szCs w:val="24"/>
          <w:lang w:eastAsia="es-ES"/>
        </w:rPr>
        <w:t xml:space="preserve">Azure </w:t>
      </w:r>
      <w:proofErr w:type="spellStart"/>
      <w:r w:rsidRPr="00D030F4">
        <w:rPr>
          <w:rFonts w:ascii="Segoe UI" w:eastAsia="Times New Roman" w:hAnsi="Segoe UI" w:cs="Segoe UI"/>
          <w:b/>
          <w:bCs/>
          <w:color w:val="161616"/>
          <w:sz w:val="24"/>
          <w:szCs w:val="24"/>
          <w:lang w:eastAsia="es-ES"/>
        </w:rPr>
        <w:t>Policy</w:t>
      </w:r>
      <w:proofErr w:type="spellEnd"/>
      <w:r w:rsidRPr="00D030F4">
        <w:rPr>
          <w:rFonts w:ascii="Segoe UI" w:eastAsia="Times New Roman" w:hAnsi="Segoe UI" w:cs="Segoe UI"/>
          <w:color w:val="161616"/>
          <w:sz w:val="24"/>
          <w:szCs w:val="24"/>
          <w:lang w:eastAsia="es-ES"/>
        </w:rPr>
        <w:t> para administrar las directivas y crear iniciativas y asignarlas a varias suscripciones o a grupos de administración completos.</w:t>
      </w:r>
    </w:p>
    <w:p w14:paraId="0D19087C"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 xml:space="preserve">La iniciativa predeterminada asignada automáticamente a todas las suscripciones en Microsoft Defender </w:t>
      </w:r>
      <w:proofErr w:type="spellStart"/>
      <w:r w:rsidRPr="00D030F4">
        <w:rPr>
          <w:rFonts w:ascii="Segoe UI" w:eastAsia="Times New Roman" w:hAnsi="Segoe UI" w:cs="Segoe UI"/>
          <w:color w:val="161616"/>
          <w:sz w:val="24"/>
          <w:szCs w:val="24"/>
          <w:lang w:eastAsia="es-ES"/>
        </w:rPr>
        <w:t>for</w:t>
      </w:r>
      <w:proofErr w:type="spellEnd"/>
      <w:r w:rsidRPr="00D030F4">
        <w:rPr>
          <w:rFonts w:ascii="Segoe UI" w:eastAsia="Times New Roman" w:hAnsi="Segoe UI" w:cs="Segoe UI"/>
          <w:color w:val="161616"/>
          <w:sz w:val="24"/>
          <w:szCs w:val="24"/>
          <w:lang w:eastAsia="es-ES"/>
        </w:rPr>
        <w:t xml:space="preserve"> Cloud son las pruebas comparativas de seguridad de Microsoft Cloud. Este punto de referencia es el conjunto de directrices creado por Microsoft relativo a los procedimientos recomendados de seguridad y cumplimiento basados en marcos de cumplimiento comunes. Esta prueba comparativa, que cuenta con amplísimo respaldo, se basa en los controles del </w:t>
      </w:r>
      <w:r w:rsidRPr="00D030F4">
        <w:rPr>
          <w:rFonts w:ascii="Segoe UI" w:eastAsia="Times New Roman" w:hAnsi="Segoe UI" w:cs="Segoe UI"/>
          <w:b/>
          <w:bCs/>
          <w:color w:val="161616"/>
          <w:sz w:val="24"/>
          <w:szCs w:val="24"/>
          <w:lang w:eastAsia="es-ES"/>
        </w:rPr>
        <w:t>Centro de seguridad de Internet (CIS)</w:t>
      </w:r>
      <w:r w:rsidRPr="00D030F4">
        <w:rPr>
          <w:rFonts w:ascii="Segoe UI" w:eastAsia="Times New Roman" w:hAnsi="Segoe UI" w:cs="Segoe UI"/>
          <w:color w:val="161616"/>
          <w:sz w:val="24"/>
          <w:szCs w:val="24"/>
          <w:lang w:eastAsia="es-ES"/>
        </w:rPr>
        <w:t> y del </w:t>
      </w:r>
      <w:r w:rsidRPr="00D030F4">
        <w:rPr>
          <w:rFonts w:ascii="Segoe UI" w:eastAsia="Times New Roman" w:hAnsi="Segoe UI" w:cs="Segoe UI"/>
          <w:b/>
          <w:bCs/>
          <w:color w:val="161616"/>
          <w:sz w:val="24"/>
          <w:szCs w:val="24"/>
          <w:lang w:eastAsia="es-ES"/>
        </w:rPr>
        <w:t>Instituto Nacional de Normas y Tecnología (NIST)</w:t>
      </w:r>
      <w:r w:rsidRPr="00D030F4">
        <w:rPr>
          <w:rFonts w:ascii="Segoe UI" w:eastAsia="Times New Roman" w:hAnsi="Segoe UI" w:cs="Segoe UI"/>
          <w:color w:val="161616"/>
          <w:sz w:val="24"/>
          <w:szCs w:val="24"/>
          <w:lang w:eastAsia="es-ES"/>
        </w:rPr>
        <w:t>, con un enfoque en seguridad centrada en la nube.</w:t>
      </w:r>
    </w:p>
    <w:p w14:paraId="146740EF"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lastRenderedPageBreak/>
        <w:t xml:space="preserve">Defender </w:t>
      </w:r>
      <w:proofErr w:type="spellStart"/>
      <w:r w:rsidRPr="00D030F4">
        <w:rPr>
          <w:rFonts w:ascii="Segoe UI" w:eastAsia="Times New Roman" w:hAnsi="Segoe UI" w:cs="Segoe UI"/>
          <w:color w:val="161616"/>
          <w:sz w:val="24"/>
          <w:szCs w:val="24"/>
          <w:lang w:eastAsia="es-ES"/>
        </w:rPr>
        <w:t>for</w:t>
      </w:r>
      <w:proofErr w:type="spellEnd"/>
      <w:r w:rsidRPr="00D030F4">
        <w:rPr>
          <w:rFonts w:ascii="Segoe UI" w:eastAsia="Times New Roman" w:hAnsi="Segoe UI" w:cs="Segoe UI"/>
          <w:color w:val="161616"/>
          <w:sz w:val="24"/>
          <w:szCs w:val="24"/>
          <w:lang w:eastAsia="es-ES"/>
        </w:rPr>
        <w:t xml:space="preserve"> Cloud le ofrece las siguientes opciones para trabajar con iniciativas y directivas de seguridad:</w:t>
      </w:r>
    </w:p>
    <w:p w14:paraId="5832DA07" w14:textId="77777777" w:rsidR="00E37966" w:rsidRPr="00D030F4" w:rsidRDefault="00E37966" w:rsidP="00E37966">
      <w:pPr>
        <w:numPr>
          <w:ilvl w:val="0"/>
          <w:numId w:val="19"/>
        </w:numPr>
        <w:shd w:val="clear" w:color="auto" w:fill="FFFFFF"/>
        <w:spacing w:after="0" w:line="240" w:lineRule="auto"/>
        <w:ind w:left="1290"/>
        <w:rPr>
          <w:rFonts w:ascii="Segoe UI" w:eastAsia="Times New Roman" w:hAnsi="Segoe UI" w:cs="Segoe UI"/>
          <w:color w:val="161616"/>
          <w:sz w:val="24"/>
          <w:szCs w:val="24"/>
          <w:lang w:eastAsia="es-ES"/>
        </w:rPr>
      </w:pPr>
      <w:r w:rsidRPr="00D030F4">
        <w:rPr>
          <w:rFonts w:ascii="Segoe UI" w:eastAsia="Times New Roman" w:hAnsi="Segoe UI" w:cs="Segoe UI"/>
          <w:b/>
          <w:bCs/>
          <w:color w:val="161616"/>
          <w:sz w:val="24"/>
          <w:szCs w:val="24"/>
          <w:lang w:eastAsia="es-ES"/>
        </w:rPr>
        <w:t>Ver y editar la iniciativa predeterminada integrada</w:t>
      </w:r>
      <w:r w:rsidRPr="00D030F4">
        <w:rPr>
          <w:rFonts w:ascii="Segoe UI" w:eastAsia="Times New Roman" w:hAnsi="Segoe UI" w:cs="Segoe UI"/>
          <w:color w:val="161616"/>
          <w:sz w:val="24"/>
          <w:szCs w:val="24"/>
          <w:lang w:eastAsia="es-ES"/>
        </w:rPr>
        <w:t xml:space="preserve">: al habilitar Defender </w:t>
      </w:r>
      <w:proofErr w:type="spellStart"/>
      <w:r w:rsidRPr="00D030F4">
        <w:rPr>
          <w:rFonts w:ascii="Segoe UI" w:eastAsia="Times New Roman" w:hAnsi="Segoe UI" w:cs="Segoe UI"/>
          <w:color w:val="161616"/>
          <w:sz w:val="24"/>
          <w:szCs w:val="24"/>
          <w:lang w:eastAsia="es-ES"/>
        </w:rPr>
        <w:t>for</w:t>
      </w:r>
      <w:proofErr w:type="spellEnd"/>
      <w:r w:rsidRPr="00D030F4">
        <w:rPr>
          <w:rFonts w:ascii="Segoe UI" w:eastAsia="Times New Roman" w:hAnsi="Segoe UI" w:cs="Segoe UI"/>
          <w:color w:val="161616"/>
          <w:sz w:val="24"/>
          <w:szCs w:val="24"/>
          <w:lang w:eastAsia="es-ES"/>
        </w:rPr>
        <w:t xml:space="preserve"> Cloud, la iniciativa denominada "Microsoft Cloud Security </w:t>
      </w:r>
      <w:proofErr w:type="spellStart"/>
      <w:r w:rsidRPr="00D030F4">
        <w:rPr>
          <w:rFonts w:ascii="Segoe UI" w:eastAsia="Times New Roman" w:hAnsi="Segoe UI" w:cs="Segoe UI"/>
          <w:color w:val="161616"/>
          <w:sz w:val="24"/>
          <w:szCs w:val="24"/>
          <w:lang w:eastAsia="es-ES"/>
        </w:rPr>
        <w:t>Benchmark</w:t>
      </w:r>
      <w:proofErr w:type="spellEnd"/>
      <w:r w:rsidRPr="00D030F4">
        <w:rPr>
          <w:rFonts w:ascii="Segoe UI" w:eastAsia="Times New Roman" w:hAnsi="Segoe UI" w:cs="Segoe UI"/>
          <w:color w:val="161616"/>
          <w:sz w:val="24"/>
          <w:szCs w:val="24"/>
          <w:lang w:eastAsia="es-ES"/>
        </w:rPr>
        <w:t xml:space="preserve">" se asigna automáticamente a todas las suscripciones registradas de Defender </w:t>
      </w:r>
      <w:proofErr w:type="spellStart"/>
      <w:r w:rsidRPr="00D030F4">
        <w:rPr>
          <w:rFonts w:ascii="Segoe UI" w:eastAsia="Times New Roman" w:hAnsi="Segoe UI" w:cs="Segoe UI"/>
          <w:color w:val="161616"/>
          <w:sz w:val="24"/>
          <w:szCs w:val="24"/>
          <w:lang w:eastAsia="es-ES"/>
        </w:rPr>
        <w:t>for</w:t>
      </w:r>
      <w:proofErr w:type="spellEnd"/>
      <w:r w:rsidRPr="00D030F4">
        <w:rPr>
          <w:rFonts w:ascii="Segoe UI" w:eastAsia="Times New Roman" w:hAnsi="Segoe UI" w:cs="Segoe UI"/>
          <w:color w:val="161616"/>
          <w:sz w:val="24"/>
          <w:szCs w:val="24"/>
          <w:lang w:eastAsia="es-ES"/>
        </w:rPr>
        <w:t xml:space="preserve"> Cloud. Para personalizar esta iniciativa, puede habilitar o deshabilitar directivas individuales en ella mediante la edición de los parámetros de una directiva.</w:t>
      </w:r>
    </w:p>
    <w:p w14:paraId="31E32A24" w14:textId="77777777" w:rsidR="00E37966" w:rsidRPr="00D030F4" w:rsidRDefault="00E37966" w:rsidP="00E37966">
      <w:pPr>
        <w:numPr>
          <w:ilvl w:val="0"/>
          <w:numId w:val="19"/>
        </w:numPr>
        <w:shd w:val="clear" w:color="auto" w:fill="FFFFFF"/>
        <w:spacing w:after="0" w:line="240" w:lineRule="auto"/>
        <w:ind w:left="1290"/>
        <w:rPr>
          <w:rFonts w:ascii="Segoe UI" w:eastAsia="Times New Roman" w:hAnsi="Segoe UI" w:cs="Segoe UI"/>
          <w:color w:val="161616"/>
          <w:sz w:val="24"/>
          <w:szCs w:val="24"/>
          <w:lang w:eastAsia="es-ES"/>
        </w:rPr>
      </w:pPr>
      <w:r w:rsidRPr="00D030F4">
        <w:rPr>
          <w:rFonts w:ascii="Segoe UI" w:eastAsia="Times New Roman" w:hAnsi="Segoe UI" w:cs="Segoe UI"/>
          <w:b/>
          <w:bCs/>
          <w:color w:val="161616"/>
          <w:sz w:val="24"/>
          <w:szCs w:val="24"/>
          <w:lang w:eastAsia="es-ES"/>
        </w:rPr>
        <w:t>Agregar sus propias directivas personalizadas</w:t>
      </w:r>
      <w:r w:rsidRPr="00D030F4">
        <w:rPr>
          <w:rFonts w:ascii="Segoe UI" w:eastAsia="Times New Roman" w:hAnsi="Segoe UI" w:cs="Segoe UI"/>
          <w:color w:val="161616"/>
          <w:sz w:val="24"/>
          <w:szCs w:val="24"/>
          <w:lang w:eastAsia="es-ES"/>
        </w:rPr>
        <w:t xml:space="preserve">: si quiere personalizar las iniciativas de seguridad que se aplican a su suscripción, puede hacerlo en Defender </w:t>
      </w:r>
      <w:proofErr w:type="spellStart"/>
      <w:r w:rsidRPr="00D030F4">
        <w:rPr>
          <w:rFonts w:ascii="Segoe UI" w:eastAsia="Times New Roman" w:hAnsi="Segoe UI" w:cs="Segoe UI"/>
          <w:color w:val="161616"/>
          <w:sz w:val="24"/>
          <w:szCs w:val="24"/>
          <w:lang w:eastAsia="es-ES"/>
        </w:rPr>
        <w:t>for</w:t>
      </w:r>
      <w:proofErr w:type="spellEnd"/>
      <w:r w:rsidRPr="00D030F4">
        <w:rPr>
          <w:rFonts w:ascii="Segoe UI" w:eastAsia="Times New Roman" w:hAnsi="Segoe UI" w:cs="Segoe UI"/>
          <w:color w:val="161616"/>
          <w:sz w:val="24"/>
          <w:szCs w:val="24"/>
          <w:lang w:eastAsia="es-ES"/>
        </w:rPr>
        <w:t xml:space="preserve"> Cloud. A continuación, recibirá recomendaciones si las máquinas no siguen las directivas que creó.</w:t>
      </w:r>
    </w:p>
    <w:p w14:paraId="72D47A9F" w14:textId="77777777" w:rsidR="00E37966" w:rsidRPr="00D030F4" w:rsidRDefault="00E37966" w:rsidP="00E37966">
      <w:pPr>
        <w:numPr>
          <w:ilvl w:val="0"/>
          <w:numId w:val="19"/>
        </w:numPr>
        <w:shd w:val="clear" w:color="auto" w:fill="FFFFFF"/>
        <w:spacing w:after="0" w:line="240" w:lineRule="auto"/>
        <w:ind w:left="1290"/>
        <w:rPr>
          <w:rFonts w:ascii="Segoe UI" w:eastAsia="Times New Roman" w:hAnsi="Segoe UI" w:cs="Segoe UI"/>
          <w:color w:val="161616"/>
          <w:sz w:val="24"/>
          <w:szCs w:val="24"/>
          <w:lang w:eastAsia="es-ES"/>
        </w:rPr>
      </w:pPr>
      <w:r w:rsidRPr="00D030F4">
        <w:rPr>
          <w:rFonts w:ascii="Segoe UI" w:eastAsia="Times New Roman" w:hAnsi="Segoe UI" w:cs="Segoe UI"/>
          <w:b/>
          <w:bCs/>
          <w:color w:val="161616"/>
          <w:sz w:val="24"/>
          <w:szCs w:val="24"/>
          <w:lang w:eastAsia="es-ES"/>
        </w:rPr>
        <w:t>Incorporación de estándares de cumplimiento normativo como iniciativas</w:t>
      </w:r>
      <w:r w:rsidRPr="00D030F4">
        <w:rPr>
          <w:rFonts w:ascii="Segoe UI" w:eastAsia="Times New Roman" w:hAnsi="Segoe UI" w:cs="Segoe UI"/>
          <w:color w:val="161616"/>
          <w:sz w:val="24"/>
          <w:szCs w:val="24"/>
          <w:lang w:eastAsia="es-ES"/>
        </w:rPr>
        <w:t xml:space="preserve">: el panel de cumplimiento normativo de Defender </w:t>
      </w:r>
      <w:proofErr w:type="spellStart"/>
      <w:r w:rsidRPr="00D030F4">
        <w:rPr>
          <w:rFonts w:ascii="Segoe UI" w:eastAsia="Times New Roman" w:hAnsi="Segoe UI" w:cs="Segoe UI"/>
          <w:color w:val="161616"/>
          <w:sz w:val="24"/>
          <w:szCs w:val="24"/>
          <w:lang w:eastAsia="es-ES"/>
        </w:rPr>
        <w:t>for</w:t>
      </w:r>
      <w:proofErr w:type="spellEnd"/>
      <w:r w:rsidRPr="00D030F4">
        <w:rPr>
          <w:rFonts w:ascii="Segoe UI" w:eastAsia="Times New Roman" w:hAnsi="Segoe UI" w:cs="Segoe UI"/>
          <w:color w:val="161616"/>
          <w:sz w:val="24"/>
          <w:szCs w:val="24"/>
          <w:lang w:eastAsia="es-ES"/>
        </w:rPr>
        <w:t xml:space="preserve"> Cloud muestra el estado de todas las evaluaciones dentro de su entorno en el contexto de un estándar o reglamento determinado (como </w:t>
      </w:r>
      <w:r w:rsidRPr="00D030F4">
        <w:rPr>
          <w:rFonts w:ascii="Segoe UI" w:eastAsia="Times New Roman" w:hAnsi="Segoe UI" w:cs="Segoe UI"/>
          <w:b/>
          <w:bCs/>
          <w:color w:val="161616"/>
          <w:sz w:val="24"/>
          <w:szCs w:val="24"/>
          <w:lang w:eastAsia="es-ES"/>
        </w:rPr>
        <w:t xml:space="preserve">Azure Center </w:t>
      </w:r>
      <w:proofErr w:type="spellStart"/>
      <w:r w:rsidRPr="00D030F4">
        <w:rPr>
          <w:rFonts w:ascii="Segoe UI" w:eastAsia="Times New Roman" w:hAnsi="Segoe UI" w:cs="Segoe UI"/>
          <w:b/>
          <w:bCs/>
          <w:color w:val="161616"/>
          <w:sz w:val="24"/>
          <w:szCs w:val="24"/>
          <w:lang w:eastAsia="es-ES"/>
        </w:rPr>
        <w:t>for</w:t>
      </w:r>
      <w:proofErr w:type="spellEnd"/>
      <w:r w:rsidRPr="00D030F4">
        <w:rPr>
          <w:rFonts w:ascii="Segoe UI" w:eastAsia="Times New Roman" w:hAnsi="Segoe UI" w:cs="Segoe UI"/>
          <w:b/>
          <w:bCs/>
          <w:color w:val="161616"/>
          <w:sz w:val="24"/>
          <w:szCs w:val="24"/>
          <w:lang w:eastAsia="es-ES"/>
        </w:rPr>
        <w:t xml:space="preserve"> Internet Security (CIS)</w:t>
      </w:r>
      <w:r w:rsidRPr="00D030F4">
        <w:rPr>
          <w:rFonts w:ascii="Segoe UI" w:eastAsia="Times New Roman" w:hAnsi="Segoe UI" w:cs="Segoe UI"/>
          <w:color w:val="161616"/>
          <w:sz w:val="24"/>
          <w:szCs w:val="24"/>
          <w:lang w:eastAsia="es-ES"/>
        </w:rPr>
        <w:t>, </w:t>
      </w:r>
      <w:r w:rsidRPr="00D030F4">
        <w:rPr>
          <w:rFonts w:ascii="Segoe UI" w:eastAsia="Times New Roman" w:hAnsi="Segoe UI" w:cs="Segoe UI"/>
          <w:b/>
          <w:bCs/>
          <w:color w:val="161616"/>
          <w:sz w:val="24"/>
          <w:szCs w:val="24"/>
          <w:lang w:eastAsia="es-ES"/>
        </w:rPr>
        <w:t>Publicaciones especiales (SP) del Instituto Nacional de Estándares y Tecnología (NIST) SP 800-53 Rev.4</w:t>
      </w:r>
      <w:r w:rsidRPr="00D030F4">
        <w:rPr>
          <w:rFonts w:ascii="Segoe UI" w:eastAsia="Times New Roman" w:hAnsi="Segoe UI" w:cs="Segoe UI"/>
          <w:color w:val="161616"/>
          <w:sz w:val="24"/>
          <w:szCs w:val="24"/>
          <w:lang w:eastAsia="es-ES"/>
        </w:rPr>
        <w:t>, </w:t>
      </w:r>
      <w:proofErr w:type="spellStart"/>
      <w:r w:rsidRPr="00D030F4">
        <w:rPr>
          <w:rFonts w:ascii="Segoe UI" w:eastAsia="Times New Roman" w:hAnsi="Segoe UI" w:cs="Segoe UI"/>
          <w:b/>
          <w:bCs/>
          <w:color w:val="161616"/>
          <w:sz w:val="24"/>
          <w:szCs w:val="24"/>
          <w:lang w:eastAsia="es-ES"/>
        </w:rPr>
        <w:t>Call</w:t>
      </w:r>
      <w:proofErr w:type="spellEnd"/>
      <w:r w:rsidRPr="00D030F4">
        <w:rPr>
          <w:rFonts w:ascii="Segoe UI" w:eastAsia="Times New Roman" w:hAnsi="Segoe UI" w:cs="Segoe UI"/>
          <w:b/>
          <w:bCs/>
          <w:color w:val="161616"/>
          <w:sz w:val="24"/>
          <w:szCs w:val="24"/>
          <w:lang w:eastAsia="es-ES"/>
        </w:rPr>
        <w:t xml:space="preserve"> </w:t>
      </w:r>
      <w:proofErr w:type="spellStart"/>
      <w:r w:rsidRPr="00D030F4">
        <w:rPr>
          <w:rFonts w:ascii="Segoe UI" w:eastAsia="Times New Roman" w:hAnsi="Segoe UI" w:cs="Segoe UI"/>
          <w:b/>
          <w:bCs/>
          <w:color w:val="161616"/>
          <w:sz w:val="24"/>
          <w:szCs w:val="24"/>
          <w:lang w:eastAsia="es-ES"/>
        </w:rPr>
        <w:t>Session</w:t>
      </w:r>
      <w:proofErr w:type="spellEnd"/>
      <w:r w:rsidRPr="00D030F4">
        <w:rPr>
          <w:rFonts w:ascii="Segoe UI" w:eastAsia="Times New Roman" w:hAnsi="Segoe UI" w:cs="Segoe UI"/>
          <w:b/>
          <w:bCs/>
          <w:color w:val="161616"/>
          <w:sz w:val="24"/>
          <w:szCs w:val="24"/>
          <w:lang w:eastAsia="es-ES"/>
        </w:rPr>
        <w:t xml:space="preserve"> Control </w:t>
      </w:r>
      <w:proofErr w:type="spellStart"/>
      <w:r w:rsidRPr="00D030F4">
        <w:rPr>
          <w:rFonts w:ascii="Segoe UI" w:eastAsia="Times New Roman" w:hAnsi="Segoe UI" w:cs="Segoe UI"/>
          <w:b/>
          <w:bCs/>
          <w:color w:val="161616"/>
          <w:sz w:val="24"/>
          <w:szCs w:val="24"/>
          <w:lang w:eastAsia="es-ES"/>
        </w:rPr>
        <w:t>Function</w:t>
      </w:r>
      <w:proofErr w:type="spellEnd"/>
      <w:r w:rsidRPr="00D030F4">
        <w:rPr>
          <w:rFonts w:ascii="Segoe UI" w:eastAsia="Times New Roman" w:hAnsi="Segoe UI" w:cs="Segoe UI"/>
          <w:b/>
          <w:bCs/>
          <w:color w:val="161616"/>
          <w:sz w:val="24"/>
          <w:szCs w:val="24"/>
          <w:lang w:eastAsia="es-ES"/>
        </w:rPr>
        <w:t xml:space="preserve"> (CSCF) v2020 del programa de seguridad del cliente de Swift)</w:t>
      </w:r>
      <w:r w:rsidRPr="00D030F4">
        <w:rPr>
          <w:rFonts w:ascii="Segoe UI" w:eastAsia="Times New Roman" w:hAnsi="Segoe UI" w:cs="Segoe UI"/>
          <w:color w:val="161616"/>
          <w:sz w:val="24"/>
          <w:szCs w:val="24"/>
          <w:lang w:eastAsia="es-ES"/>
        </w:rPr>
        <w:t>.</w:t>
      </w:r>
    </w:p>
    <w:p w14:paraId="5C7113E8"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b/>
          <w:bCs/>
          <w:color w:val="161616"/>
          <w:sz w:val="24"/>
          <w:szCs w:val="24"/>
          <w:lang w:eastAsia="es-ES"/>
        </w:rPr>
        <w:t>Ejemplo:</w:t>
      </w:r>
      <w:r w:rsidRPr="00D030F4">
        <w:rPr>
          <w:rFonts w:ascii="Segoe UI" w:eastAsia="Times New Roman" w:hAnsi="Segoe UI" w:cs="Segoe UI"/>
          <w:color w:val="161616"/>
          <w:sz w:val="24"/>
          <w:szCs w:val="24"/>
          <w:lang w:eastAsia="es-ES"/>
        </w:rPr>
        <w:t> Iniciativa de seguridad integrada</w:t>
      </w:r>
    </w:p>
    <w:p w14:paraId="791585B7"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noProof/>
          <w:color w:val="161616"/>
          <w:sz w:val="24"/>
          <w:szCs w:val="24"/>
          <w:lang w:eastAsia="es-ES"/>
        </w:rPr>
        <w:drawing>
          <wp:inline distT="0" distB="0" distL="0" distR="0" wp14:anchorId="20C993E6" wp14:editId="703BB35F">
            <wp:extent cx="5400040" cy="2804160"/>
            <wp:effectExtent l="0" t="0" r="0" b="0"/>
            <wp:docPr id="1905718161" name="Imagen 3" descr="Screenshot showing an example of the CIS Microsoft Azure Foundations Bench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an example of the CIS Microsoft Azure Foundations Benchmar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804160"/>
                    </a:xfrm>
                    <a:prstGeom prst="rect">
                      <a:avLst/>
                    </a:prstGeom>
                    <a:noFill/>
                    <a:ln>
                      <a:noFill/>
                    </a:ln>
                  </pic:spPr>
                </pic:pic>
              </a:graphicData>
            </a:graphic>
          </wp:inline>
        </w:drawing>
      </w:r>
    </w:p>
    <w:p w14:paraId="49B7C6E6" w14:textId="77777777" w:rsidR="00E37966" w:rsidRPr="00D030F4" w:rsidRDefault="00E37966" w:rsidP="00D030F4">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D030F4">
        <w:rPr>
          <w:rFonts w:ascii="Segoe UI" w:eastAsia="Times New Roman" w:hAnsi="Segoe UI" w:cs="Segoe UI"/>
          <w:b/>
          <w:bCs/>
          <w:color w:val="161616"/>
          <w:sz w:val="36"/>
          <w:szCs w:val="36"/>
          <w:lang w:eastAsia="es-ES"/>
        </w:rPr>
        <w:t>¿Qué es una directiva de seguridad?</w:t>
      </w:r>
    </w:p>
    <w:p w14:paraId="2A56447E"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lastRenderedPageBreak/>
        <w:t xml:space="preserve">Una definición de Azure </w:t>
      </w:r>
      <w:proofErr w:type="spellStart"/>
      <w:r w:rsidRPr="00D030F4">
        <w:rPr>
          <w:rFonts w:ascii="Segoe UI" w:eastAsia="Times New Roman" w:hAnsi="Segoe UI" w:cs="Segoe UI"/>
          <w:color w:val="161616"/>
          <w:sz w:val="24"/>
          <w:szCs w:val="24"/>
          <w:lang w:eastAsia="es-ES"/>
        </w:rPr>
        <w:t>Policy</w:t>
      </w:r>
      <w:proofErr w:type="spellEnd"/>
      <w:r w:rsidRPr="00D030F4">
        <w:rPr>
          <w:rFonts w:ascii="Segoe UI" w:eastAsia="Times New Roman" w:hAnsi="Segoe UI" w:cs="Segoe UI"/>
          <w:color w:val="161616"/>
          <w:sz w:val="24"/>
          <w:szCs w:val="24"/>
          <w:lang w:eastAsia="es-ES"/>
        </w:rPr>
        <w:t xml:space="preserve">, creada en Azure </w:t>
      </w:r>
      <w:proofErr w:type="spellStart"/>
      <w:r w:rsidRPr="00D030F4">
        <w:rPr>
          <w:rFonts w:ascii="Segoe UI" w:eastAsia="Times New Roman" w:hAnsi="Segoe UI" w:cs="Segoe UI"/>
          <w:color w:val="161616"/>
          <w:sz w:val="24"/>
          <w:szCs w:val="24"/>
          <w:lang w:eastAsia="es-ES"/>
        </w:rPr>
        <w:t>Policy</w:t>
      </w:r>
      <w:proofErr w:type="spellEnd"/>
      <w:r w:rsidRPr="00D030F4">
        <w:rPr>
          <w:rFonts w:ascii="Segoe UI" w:eastAsia="Times New Roman" w:hAnsi="Segoe UI" w:cs="Segoe UI"/>
          <w:color w:val="161616"/>
          <w:sz w:val="24"/>
          <w:szCs w:val="24"/>
          <w:lang w:eastAsia="es-ES"/>
        </w:rPr>
        <w:t>, es una </w:t>
      </w:r>
      <w:r w:rsidRPr="00D030F4">
        <w:rPr>
          <w:rFonts w:ascii="Segoe UI" w:eastAsia="Times New Roman" w:hAnsi="Segoe UI" w:cs="Segoe UI"/>
          <w:b/>
          <w:bCs/>
          <w:color w:val="161616"/>
          <w:sz w:val="24"/>
          <w:szCs w:val="24"/>
          <w:lang w:eastAsia="es-ES"/>
        </w:rPr>
        <w:t>regla sobre condiciones de seguridad específicas que quiere controlar</w:t>
      </w:r>
      <w:r w:rsidRPr="00D030F4">
        <w:rPr>
          <w:rFonts w:ascii="Segoe UI" w:eastAsia="Times New Roman" w:hAnsi="Segoe UI" w:cs="Segoe UI"/>
          <w:color w:val="161616"/>
          <w:sz w:val="24"/>
          <w:szCs w:val="24"/>
          <w:lang w:eastAsia="es-ES"/>
        </w:rPr>
        <w:t>. Las definiciones integradas incluyen elementos como el </w:t>
      </w:r>
      <w:r w:rsidRPr="00D030F4">
        <w:rPr>
          <w:rFonts w:ascii="Segoe UI" w:eastAsia="Times New Roman" w:hAnsi="Segoe UI" w:cs="Segoe UI"/>
          <w:b/>
          <w:bCs/>
          <w:color w:val="161616"/>
          <w:sz w:val="24"/>
          <w:szCs w:val="24"/>
          <w:lang w:eastAsia="es-ES"/>
        </w:rPr>
        <w:t>control del tipo de recursos que se pueden implementar</w:t>
      </w:r>
      <w:r w:rsidRPr="00D030F4">
        <w:rPr>
          <w:rFonts w:ascii="Segoe UI" w:eastAsia="Times New Roman" w:hAnsi="Segoe UI" w:cs="Segoe UI"/>
          <w:color w:val="161616"/>
          <w:sz w:val="24"/>
          <w:szCs w:val="24"/>
          <w:lang w:eastAsia="es-ES"/>
        </w:rPr>
        <w:t> o la </w:t>
      </w:r>
      <w:r w:rsidRPr="00D030F4">
        <w:rPr>
          <w:rFonts w:ascii="Segoe UI" w:eastAsia="Times New Roman" w:hAnsi="Segoe UI" w:cs="Segoe UI"/>
          <w:b/>
          <w:bCs/>
          <w:color w:val="161616"/>
          <w:sz w:val="24"/>
          <w:szCs w:val="24"/>
          <w:lang w:eastAsia="es-ES"/>
        </w:rPr>
        <w:t>aplicación del uso de etiquetas en todos los recursos</w:t>
      </w:r>
      <w:r w:rsidRPr="00D030F4">
        <w:rPr>
          <w:rFonts w:ascii="Segoe UI" w:eastAsia="Times New Roman" w:hAnsi="Segoe UI" w:cs="Segoe UI"/>
          <w:color w:val="161616"/>
          <w:sz w:val="24"/>
          <w:szCs w:val="24"/>
          <w:lang w:eastAsia="es-ES"/>
        </w:rPr>
        <w:t>. También puede crear su propia definición de directiva personalizada.</w:t>
      </w:r>
    </w:p>
    <w:p w14:paraId="4A8E4E92"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Para implementar estas definiciones de directiva (</w:t>
      </w:r>
      <w:r w:rsidRPr="00D030F4">
        <w:rPr>
          <w:rFonts w:ascii="Segoe UI" w:eastAsia="Times New Roman" w:hAnsi="Segoe UI" w:cs="Segoe UI"/>
          <w:b/>
          <w:bCs/>
          <w:color w:val="161616"/>
          <w:sz w:val="24"/>
          <w:szCs w:val="24"/>
          <w:lang w:eastAsia="es-ES"/>
        </w:rPr>
        <w:t>tanto integradas</w:t>
      </w:r>
      <w:r w:rsidRPr="00D030F4">
        <w:rPr>
          <w:rFonts w:ascii="Segoe UI" w:eastAsia="Times New Roman" w:hAnsi="Segoe UI" w:cs="Segoe UI"/>
          <w:color w:val="161616"/>
          <w:sz w:val="24"/>
          <w:szCs w:val="24"/>
          <w:lang w:eastAsia="es-ES"/>
        </w:rPr>
        <w:t> como </w:t>
      </w:r>
      <w:r w:rsidRPr="00D030F4">
        <w:rPr>
          <w:rFonts w:ascii="Segoe UI" w:eastAsia="Times New Roman" w:hAnsi="Segoe UI" w:cs="Segoe UI"/>
          <w:b/>
          <w:bCs/>
          <w:color w:val="161616"/>
          <w:sz w:val="24"/>
          <w:szCs w:val="24"/>
          <w:lang w:eastAsia="es-ES"/>
        </w:rPr>
        <w:t>personalizadas</w:t>
      </w:r>
      <w:r w:rsidRPr="00D030F4">
        <w:rPr>
          <w:rFonts w:ascii="Segoe UI" w:eastAsia="Times New Roman" w:hAnsi="Segoe UI" w:cs="Segoe UI"/>
          <w:color w:val="161616"/>
          <w:sz w:val="24"/>
          <w:szCs w:val="24"/>
          <w:lang w:eastAsia="es-ES"/>
        </w:rPr>
        <w:t>), será preciso asignarlas. Puede asignar cualquiera de estas directivas a través de </w:t>
      </w:r>
      <w:r w:rsidRPr="00D030F4">
        <w:rPr>
          <w:rFonts w:ascii="Segoe UI" w:eastAsia="Times New Roman" w:hAnsi="Segoe UI" w:cs="Segoe UI"/>
          <w:b/>
          <w:bCs/>
          <w:color w:val="161616"/>
          <w:sz w:val="24"/>
          <w:szCs w:val="24"/>
          <w:lang w:eastAsia="es-ES"/>
        </w:rPr>
        <w:t>Azure Portal</w:t>
      </w:r>
      <w:r w:rsidRPr="00D030F4">
        <w:rPr>
          <w:rFonts w:ascii="Segoe UI" w:eastAsia="Times New Roman" w:hAnsi="Segoe UI" w:cs="Segoe UI"/>
          <w:color w:val="161616"/>
          <w:sz w:val="24"/>
          <w:szCs w:val="24"/>
          <w:lang w:eastAsia="es-ES"/>
        </w:rPr>
        <w:t>, </w:t>
      </w:r>
      <w:r w:rsidRPr="00D030F4">
        <w:rPr>
          <w:rFonts w:ascii="Segoe UI" w:eastAsia="Times New Roman" w:hAnsi="Segoe UI" w:cs="Segoe UI"/>
          <w:b/>
          <w:bCs/>
          <w:color w:val="161616"/>
          <w:sz w:val="24"/>
          <w:szCs w:val="24"/>
          <w:lang w:eastAsia="es-ES"/>
        </w:rPr>
        <w:t>PowerShell</w:t>
      </w:r>
      <w:r w:rsidRPr="00D030F4">
        <w:rPr>
          <w:rFonts w:ascii="Segoe UI" w:eastAsia="Times New Roman" w:hAnsi="Segoe UI" w:cs="Segoe UI"/>
          <w:color w:val="161616"/>
          <w:sz w:val="24"/>
          <w:szCs w:val="24"/>
          <w:lang w:eastAsia="es-ES"/>
        </w:rPr>
        <w:t> o la </w:t>
      </w:r>
      <w:r w:rsidRPr="00D030F4">
        <w:rPr>
          <w:rFonts w:ascii="Segoe UI" w:eastAsia="Times New Roman" w:hAnsi="Segoe UI" w:cs="Segoe UI"/>
          <w:b/>
          <w:bCs/>
          <w:color w:val="161616"/>
          <w:sz w:val="24"/>
          <w:szCs w:val="24"/>
          <w:lang w:eastAsia="es-ES"/>
        </w:rPr>
        <w:t>CLI de Azure</w:t>
      </w:r>
      <w:r w:rsidRPr="00D030F4">
        <w:rPr>
          <w:rFonts w:ascii="Segoe UI" w:eastAsia="Times New Roman" w:hAnsi="Segoe UI" w:cs="Segoe UI"/>
          <w:color w:val="161616"/>
          <w:sz w:val="24"/>
          <w:szCs w:val="24"/>
          <w:lang w:eastAsia="es-ES"/>
        </w:rPr>
        <w:t xml:space="preserve">. Las directivas se pueden habilitar o deshabilitar desde Azure </w:t>
      </w:r>
      <w:proofErr w:type="spellStart"/>
      <w:r w:rsidRPr="00D030F4">
        <w:rPr>
          <w:rFonts w:ascii="Segoe UI" w:eastAsia="Times New Roman" w:hAnsi="Segoe UI" w:cs="Segoe UI"/>
          <w:color w:val="161616"/>
          <w:sz w:val="24"/>
          <w:szCs w:val="24"/>
          <w:lang w:eastAsia="es-ES"/>
        </w:rPr>
        <w:t>Policy</w:t>
      </w:r>
      <w:proofErr w:type="spellEnd"/>
      <w:r w:rsidRPr="00D030F4">
        <w:rPr>
          <w:rFonts w:ascii="Segoe UI" w:eastAsia="Times New Roman" w:hAnsi="Segoe UI" w:cs="Segoe UI"/>
          <w:color w:val="161616"/>
          <w:sz w:val="24"/>
          <w:szCs w:val="24"/>
          <w:lang w:eastAsia="es-ES"/>
        </w:rPr>
        <w:t>.</w:t>
      </w:r>
    </w:p>
    <w:p w14:paraId="506904BD"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 xml:space="preserve">Hay diferentes tipos de directivas en Azure </w:t>
      </w:r>
      <w:proofErr w:type="spellStart"/>
      <w:r w:rsidRPr="00D030F4">
        <w:rPr>
          <w:rFonts w:ascii="Segoe UI" w:eastAsia="Times New Roman" w:hAnsi="Segoe UI" w:cs="Segoe UI"/>
          <w:color w:val="161616"/>
          <w:sz w:val="24"/>
          <w:szCs w:val="24"/>
          <w:lang w:eastAsia="es-ES"/>
        </w:rPr>
        <w:t>Policy</w:t>
      </w:r>
      <w:proofErr w:type="spellEnd"/>
      <w:r w:rsidRPr="00D030F4">
        <w:rPr>
          <w:rFonts w:ascii="Segoe UI" w:eastAsia="Times New Roman" w:hAnsi="Segoe UI" w:cs="Segoe UI"/>
          <w:color w:val="161616"/>
          <w:sz w:val="24"/>
          <w:szCs w:val="24"/>
          <w:lang w:eastAsia="es-ES"/>
        </w:rPr>
        <w:t xml:space="preserve">. Defender </w:t>
      </w:r>
      <w:proofErr w:type="spellStart"/>
      <w:r w:rsidRPr="00D030F4">
        <w:rPr>
          <w:rFonts w:ascii="Segoe UI" w:eastAsia="Times New Roman" w:hAnsi="Segoe UI" w:cs="Segoe UI"/>
          <w:color w:val="161616"/>
          <w:sz w:val="24"/>
          <w:szCs w:val="24"/>
          <w:lang w:eastAsia="es-ES"/>
        </w:rPr>
        <w:t>for</w:t>
      </w:r>
      <w:proofErr w:type="spellEnd"/>
      <w:r w:rsidRPr="00D030F4">
        <w:rPr>
          <w:rFonts w:ascii="Segoe UI" w:eastAsia="Times New Roman" w:hAnsi="Segoe UI" w:cs="Segoe UI"/>
          <w:color w:val="161616"/>
          <w:sz w:val="24"/>
          <w:szCs w:val="24"/>
          <w:lang w:eastAsia="es-ES"/>
        </w:rPr>
        <w:t xml:space="preserve"> Cloud utiliza principalmente directivas de "</w:t>
      </w:r>
      <w:r w:rsidRPr="00D030F4">
        <w:rPr>
          <w:rFonts w:ascii="Segoe UI" w:eastAsia="Times New Roman" w:hAnsi="Segoe UI" w:cs="Segoe UI"/>
          <w:b/>
          <w:bCs/>
          <w:color w:val="161616"/>
          <w:sz w:val="24"/>
          <w:szCs w:val="24"/>
          <w:lang w:eastAsia="es-ES"/>
        </w:rPr>
        <w:t>auditoría</w:t>
      </w:r>
      <w:r w:rsidRPr="00D030F4">
        <w:rPr>
          <w:rFonts w:ascii="Segoe UI" w:eastAsia="Times New Roman" w:hAnsi="Segoe UI" w:cs="Segoe UI"/>
          <w:color w:val="161616"/>
          <w:sz w:val="24"/>
          <w:szCs w:val="24"/>
          <w:lang w:eastAsia="es-ES"/>
        </w:rPr>
        <w:t>" que </w:t>
      </w:r>
      <w:r w:rsidRPr="00D030F4">
        <w:rPr>
          <w:rFonts w:ascii="Segoe UI" w:eastAsia="Times New Roman" w:hAnsi="Segoe UI" w:cs="Segoe UI"/>
          <w:b/>
          <w:bCs/>
          <w:color w:val="161616"/>
          <w:sz w:val="24"/>
          <w:szCs w:val="24"/>
          <w:lang w:eastAsia="es-ES"/>
        </w:rPr>
        <w:t>comprueban condiciones</w:t>
      </w:r>
      <w:r w:rsidRPr="00D030F4">
        <w:rPr>
          <w:rFonts w:ascii="Segoe UI" w:eastAsia="Times New Roman" w:hAnsi="Segoe UI" w:cs="Segoe UI"/>
          <w:color w:val="161616"/>
          <w:sz w:val="24"/>
          <w:szCs w:val="24"/>
          <w:lang w:eastAsia="es-ES"/>
        </w:rPr>
        <w:t> y </w:t>
      </w:r>
      <w:r w:rsidRPr="00D030F4">
        <w:rPr>
          <w:rFonts w:ascii="Segoe UI" w:eastAsia="Times New Roman" w:hAnsi="Segoe UI" w:cs="Segoe UI"/>
          <w:b/>
          <w:bCs/>
          <w:color w:val="161616"/>
          <w:sz w:val="24"/>
          <w:szCs w:val="24"/>
          <w:lang w:eastAsia="es-ES"/>
        </w:rPr>
        <w:t>configuraciones</w:t>
      </w:r>
      <w:r w:rsidRPr="00D030F4">
        <w:rPr>
          <w:rFonts w:ascii="Segoe UI" w:eastAsia="Times New Roman" w:hAnsi="Segoe UI" w:cs="Segoe UI"/>
          <w:color w:val="161616"/>
          <w:sz w:val="24"/>
          <w:szCs w:val="24"/>
          <w:lang w:eastAsia="es-ES"/>
        </w:rPr>
        <w:t> específicas y, </w:t>
      </w:r>
      <w:r w:rsidRPr="00D030F4">
        <w:rPr>
          <w:rFonts w:ascii="Segoe UI" w:eastAsia="Times New Roman" w:hAnsi="Segoe UI" w:cs="Segoe UI"/>
          <w:b/>
          <w:bCs/>
          <w:color w:val="161616"/>
          <w:sz w:val="24"/>
          <w:szCs w:val="24"/>
          <w:lang w:eastAsia="es-ES"/>
        </w:rPr>
        <w:t>a continuación, notifican el cumplimiento</w:t>
      </w:r>
      <w:r w:rsidRPr="00D030F4">
        <w:rPr>
          <w:rFonts w:ascii="Segoe UI" w:eastAsia="Times New Roman" w:hAnsi="Segoe UI" w:cs="Segoe UI"/>
          <w:color w:val="161616"/>
          <w:sz w:val="24"/>
          <w:szCs w:val="24"/>
          <w:lang w:eastAsia="es-ES"/>
        </w:rPr>
        <w:t>. También hay directivas de </w:t>
      </w:r>
      <w:r w:rsidRPr="00D030F4">
        <w:rPr>
          <w:rFonts w:ascii="Segoe UI" w:eastAsia="Times New Roman" w:hAnsi="Segoe UI" w:cs="Segoe UI"/>
          <w:b/>
          <w:bCs/>
          <w:color w:val="161616"/>
          <w:sz w:val="24"/>
          <w:szCs w:val="24"/>
          <w:lang w:eastAsia="es-ES"/>
        </w:rPr>
        <w:t>aplicación</w:t>
      </w:r>
      <w:r w:rsidRPr="00D030F4">
        <w:rPr>
          <w:rFonts w:ascii="Segoe UI" w:eastAsia="Times New Roman" w:hAnsi="Segoe UI" w:cs="Segoe UI"/>
          <w:color w:val="161616"/>
          <w:sz w:val="24"/>
          <w:szCs w:val="24"/>
          <w:lang w:eastAsia="es-ES"/>
        </w:rPr>
        <w:t> que se pueden usar para </w:t>
      </w:r>
      <w:r w:rsidRPr="00D030F4">
        <w:rPr>
          <w:rFonts w:ascii="Segoe UI" w:eastAsia="Times New Roman" w:hAnsi="Segoe UI" w:cs="Segoe UI"/>
          <w:b/>
          <w:bCs/>
          <w:color w:val="161616"/>
          <w:sz w:val="24"/>
          <w:szCs w:val="24"/>
          <w:lang w:eastAsia="es-ES"/>
        </w:rPr>
        <w:t>aplicar una configuración segura</w:t>
      </w:r>
      <w:r w:rsidRPr="00D030F4">
        <w:rPr>
          <w:rFonts w:ascii="Segoe UI" w:eastAsia="Times New Roman" w:hAnsi="Segoe UI" w:cs="Segoe UI"/>
          <w:color w:val="161616"/>
          <w:sz w:val="24"/>
          <w:szCs w:val="24"/>
          <w:lang w:eastAsia="es-ES"/>
        </w:rPr>
        <w:t>.</w:t>
      </w:r>
    </w:p>
    <w:p w14:paraId="67E7AE5C"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b/>
          <w:bCs/>
          <w:color w:val="161616"/>
          <w:sz w:val="24"/>
          <w:szCs w:val="24"/>
          <w:lang w:eastAsia="es-ES"/>
        </w:rPr>
        <w:t>Ejemplo:</w:t>
      </w:r>
      <w:r w:rsidRPr="00D030F4">
        <w:rPr>
          <w:rFonts w:ascii="Segoe UI" w:eastAsia="Times New Roman" w:hAnsi="Segoe UI" w:cs="Segoe UI"/>
          <w:color w:val="161616"/>
          <w:sz w:val="24"/>
          <w:szCs w:val="24"/>
          <w:lang w:eastAsia="es-ES"/>
        </w:rPr>
        <w:t> Directiva de seguridad integrada</w:t>
      </w:r>
    </w:p>
    <w:p w14:paraId="3E18E83F"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noProof/>
          <w:color w:val="161616"/>
          <w:sz w:val="24"/>
          <w:szCs w:val="24"/>
          <w:lang w:eastAsia="es-ES"/>
        </w:rPr>
        <w:drawing>
          <wp:inline distT="0" distB="0" distL="0" distR="0" wp14:anchorId="3D5D3507" wp14:editId="3BC82E93">
            <wp:extent cx="5400040" cy="2811145"/>
            <wp:effectExtent l="0" t="0" r="0" b="8255"/>
            <wp:docPr id="1413418019" name="Imagen 2" descr="Screenshot showing an example of a basic policy definition to audit VMs without managed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showing an example of a basic policy definition to audit VMs without managed disk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811145"/>
                    </a:xfrm>
                    <a:prstGeom prst="rect">
                      <a:avLst/>
                    </a:prstGeom>
                    <a:noFill/>
                    <a:ln>
                      <a:noFill/>
                    </a:ln>
                  </pic:spPr>
                </pic:pic>
              </a:graphicData>
            </a:graphic>
          </wp:inline>
        </w:drawing>
      </w:r>
    </w:p>
    <w:p w14:paraId="5C929725"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 xml:space="preserve">Defender </w:t>
      </w:r>
      <w:proofErr w:type="spellStart"/>
      <w:r w:rsidRPr="00D030F4">
        <w:rPr>
          <w:rFonts w:ascii="Segoe UI" w:eastAsia="Times New Roman" w:hAnsi="Segoe UI" w:cs="Segoe UI"/>
          <w:color w:val="161616"/>
          <w:sz w:val="24"/>
          <w:szCs w:val="24"/>
          <w:lang w:eastAsia="es-ES"/>
        </w:rPr>
        <w:t>for</w:t>
      </w:r>
      <w:proofErr w:type="spellEnd"/>
      <w:r w:rsidRPr="00D030F4">
        <w:rPr>
          <w:rFonts w:ascii="Segoe UI" w:eastAsia="Times New Roman" w:hAnsi="Segoe UI" w:cs="Segoe UI"/>
          <w:color w:val="161616"/>
          <w:sz w:val="24"/>
          <w:szCs w:val="24"/>
          <w:lang w:eastAsia="es-ES"/>
        </w:rPr>
        <w:t xml:space="preserve"> Cloud usa el </w:t>
      </w:r>
      <w:r w:rsidRPr="00D030F4">
        <w:rPr>
          <w:rFonts w:ascii="Segoe UI" w:eastAsia="Times New Roman" w:hAnsi="Segoe UI" w:cs="Segoe UI"/>
          <w:b/>
          <w:bCs/>
          <w:color w:val="161616"/>
          <w:sz w:val="24"/>
          <w:szCs w:val="24"/>
          <w:lang w:eastAsia="es-ES"/>
        </w:rPr>
        <w:t>control de acceso basado en rol de Azure (Azure RBAC)</w:t>
      </w:r>
      <w:r w:rsidRPr="00D030F4">
        <w:rPr>
          <w:rFonts w:ascii="Segoe UI" w:eastAsia="Times New Roman" w:hAnsi="Segoe UI" w:cs="Segoe UI"/>
          <w:color w:val="161616"/>
          <w:sz w:val="24"/>
          <w:szCs w:val="24"/>
          <w:lang w:eastAsia="es-ES"/>
        </w:rPr>
        <w:t>, que proporciona roles integrados que puede asignar a </w:t>
      </w:r>
      <w:r w:rsidRPr="00D030F4">
        <w:rPr>
          <w:rFonts w:ascii="Segoe UI" w:eastAsia="Times New Roman" w:hAnsi="Segoe UI" w:cs="Segoe UI"/>
          <w:b/>
          <w:bCs/>
          <w:color w:val="161616"/>
          <w:sz w:val="24"/>
          <w:szCs w:val="24"/>
          <w:lang w:eastAsia="es-ES"/>
        </w:rPr>
        <w:t>usuarios</w:t>
      </w:r>
      <w:r w:rsidRPr="00D030F4">
        <w:rPr>
          <w:rFonts w:ascii="Segoe UI" w:eastAsia="Times New Roman" w:hAnsi="Segoe UI" w:cs="Segoe UI"/>
          <w:color w:val="161616"/>
          <w:sz w:val="24"/>
          <w:szCs w:val="24"/>
          <w:lang w:eastAsia="es-ES"/>
        </w:rPr>
        <w:t>, </w:t>
      </w:r>
      <w:r w:rsidRPr="00D030F4">
        <w:rPr>
          <w:rFonts w:ascii="Segoe UI" w:eastAsia="Times New Roman" w:hAnsi="Segoe UI" w:cs="Segoe UI"/>
          <w:b/>
          <w:bCs/>
          <w:color w:val="161616"/>
          <w:sz w:val="24"/>
          <w:szCs w:val="24"/>
          <w:lang w:eastAsia="es-ES"/>
        </w:rPr>
        <w:t>grupos</w:t>
      </w:r>
      <w:r w:rsidRPr="00D030F4">
        <w:rPr>
          <w:rFonts w:ascii="Segoe UI" w:eastAsia="Times New Roman" w:hAnsi="Segoe UI" w:cs="Segoe UI"/>
          <w:color w:val="161616"/>
          <w:sz w:val="24"/>
          <w:szCs w:val="24"/>
          <w:lang w:eastAsia="es-ES"/>
        </w:rPr>
        <w:t> y </w:t>
      </w:r>
      <w:r w:rsidRPr="00D030F4">
        <w:rPr>
          <w:rFonts w:ascii="Segoe UI" w:eastAsia="Times New Roman" w:hAnsi="Segoe UI" w:cs="Segoe UI"/>
          <w:b/>
          <w:bCs/>
          <w:color w:val="161616"/>
          <w:sz w:val="24"/>
          <w:szCs w:val="24"/>
          <w:lang w:eastAsia="es-ES"/>
        </w:rPr>
        <w:t>servicios</w:t>
      </w:r>
      <w:r w:rsidRPr="00D030F4">
        <w:rPr>
          <w:rFonts w:ascii="Segoe UI" w:eastAsia="Times New Roman" w:hAnsi="Segoe UI" w:cs="Segoe UI"/>
          <w:color w:val="161616"/>
          <w:sz w:val="24"/>
          <w:szCs w:val="24"/>
          <w:lang w:eastAsia="es-ES"/>
        </w:rPr>
        <w:t xml:space="preserve"> de Azure. Cuando un usuario abre Defender </w:t>
      </w:r>
      <w:proofErr w:type="spellStart"/>
      <w:r w:rsidRPr="00D030F4">
        <w:rPr>
          <w:rFonts w:ascii="Segoe UI" w:eastAsia="Times New Roman" w:hAnsi="Segoe UI" w:cs="Segoe UI"/>
          <w:color w:val="161616"/>
          <w:sz w:val="24"/>
          <w:szCs w:val="24"/>
          <w:lang w:eastAsia="es-ES"/>
        </w:rPr>
        <w:t>for</w:t>
      </w:r>
      <w:proofErr w:type="spellEnd"/>
      <w:r w:rsidRPr="00D030F4">
        <w:rPr>
          <w:rFonts w:ascii="Segoe UI" w:eastAsia="Times New Roman" w:hAnsi="Segoe UI" w:cs="Segoe UI"/>
          <w:color w:val="161616"/>
          <w:sz w:val="24"/>
          <w:szCs w:val="24"/>
          <w:lang w:eastAsia="es-ES"/>
        </w:rPr>
        <w:t xml:space="preserve"> Cloud, solo ve la información relacionada con los recursos a los que puede tener acceso. A los usuarios se les asigna el rol de propietario, colaborador o lector para la suscripción del recurso.</w:t>
      </w:r>
    </w:p>
    <w:p w14:paraId="7EBD539C"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 xml:space="preserve">Hay dos roles específicos para Defender </w:t>
      </w:r>
      <w:proofErr w:type="spellStart"/>
      <w:r w:rsidRPr="00D030F4">
        <w:rPr>
          <w:rFonts w:ascii="Segoe UI" w:eastAsia="Times New Roman" w:hAnsi="Segoe UI" w:cs="Segoe UI"/>
          <w:color w:val="161616"/>
          <w:sz w:val="24"/>
          <w:szCs w:val="24"/>
          <w:lang w:eastAsia="es-ES"/>
        </w:rPr>
        <w:t>for</w:t>
      </w:r>
      <w:proofErr w:type="spellEnd"/>
      <w:r w:rsidRPr="00D030F4">
        <w:rPr>
          <w:rFonts w:ascii="Segoe UI" w:eastAsia="Times New Roman" w:hAnsi="Segoe UI" w:cs="Segoe UI"/>
          <w:color w:val="161616"/>
          <w:sz w:val="24"/>
          <w:szCs w:val="24"/>
          <w:lang w:eastAsia="es-ES"/>
        </w:rPr>
        <w:t xml:space="preserve"> Cloud:</w:t>
      </w:r>
    </w:p>
    <w:p w14:paraId="403D7A76" w14:textId="77777777" w:rsidR="00E37966" w:rsidRPr="00D030F4" w:rsidRDefault="00E37966" w:rsidP="00E37966">
      <w:pPr>
        <w:numPr>
          <w:ilvl w:val="0"/>
          <w:numId w:val="20"/>
        </w:numPr>
        <w:shd w:val="clear" w:color="auto" w:fill="FFFFFF"/>
        <w:spacing w:after="0" w:line="240" w:lineRule="auto"/>
        <w:ind w:left="1290"/>
        <w:rPr>
          <w:rFonts w:ascii="Segoe UI" w:eastAsia="Times New Roman" w:hAnsi="Segoe UI" w:cs="Segoe UI"/>
          <w:color w:val="161616"/>
          <w:sz w:val="24"/>
          <w:szCs w:val="24"/>
          <w:lang w:eastAsia="es-ES"/>
        </w:rPr>
      </w:pPr>
      <w:r w:rsidRPr="00D030F4">
        <w:rPr>
          <w:rFonts w:ascii="Segoe UI" w:eastAsia="Times New Roman" w:hAnsi="Segoe UI" w:cs="Segoe UI"/>
          <w:b/>
          <w:bCs/>
          <w:color w:val="161616"/>
          <w:sz w:val="24"/>
          <w:szCs w:val="24"/>
          <w:lang w:eastAsia="es-ES"/>
        </w:rPr>
        <w:lastRenderedPageBreak/>
        <w:t>Administrador de seguridad</w:t>
      </w:r>
      <w:r w:rsidRPr="00D030F4">
        <w:rPr>
          <w:rFonts w:ascii="Segoe UI" w:eastAsia="Times New Roman" w:hAnsi="Segoe UI" w:cs="Segoe UI"/>
          <w:color w:val="161616"/>
          <w:sz w:val="24"/>
          <w:szCs w:val="24"/>
          <w:lang w:eastAsia="es-ES"/>
        </w:rPr>
        <w:t>: tiene los mismos derechos de visualización que el lector de seguridad. También se puede actualizar la directiva de seguridad y descartar alertas.</w:t>
      </w:r>
    </w:p>
    <w:p w14:paraId="118FE533" w14:textId="77777777" w:rsidR="00E37966" w:rsidRPr="00D030F4" w:rsidRDefault="00E37966" w:rsidP="00E37966">
      <w:pPr>
        <w:numPr>
          <w:ilvl w:val="0"/>
          <w:numId w:val="20"/>
        </w:numPr>
        <w:shd w:val="clear" w:color="auto" w:fill="FFFFFF"/>
        <w:spacing w:after="0" w:line="240" w:lineRule="auto"/>
        <w:ind w:left="1290"/>
        <w:rPr>
          <w:rFonts w:ascii="Segoe UI" w:eastAsia="Times New Roman" w:hAnsi="Segoe UI" w:cs="Segoe UI"/>
          <w:color w:val="161616"/>
          <w:sz w:val="24"/>
          <w:szCs w:val="24"/>
          <w:lang w:eastAsia="es-ES"/>
        </w:rPr>
      </w:pPr>
      <w:r w:rsidRPr="00D030F4">
        <w:rPr>
          <w:rFonts w:ascii="Segoe UI" w:eastAsia="Times New Roman" w:hAnsi="Segoe UI" w:cs="Segoe UI"/>
          <w:b/>
          <w:bCs/>
          <w:color w:val="161616"/>
          <w:sz w:val="24"/>
          <w:szCs w:val="24"/>
          <w:lang w:eastAsia="es-ES"/>
        </w:rPr>
        <w:t>Lector de seguridad</w:t>
      </w:r>
      <w:r w:rsidRPr="00D030F4">
        <w:rPr>
          <w:rFonts w:ascii="Segoe UI" w:eastAsia="Times New Roman" w:hAnsi="Segoe UI" w:cs="Segoe UI"/>
          <w:color w:val="161616"/>
          <w:sz w:val="24"/>
          <w:szCs w:val="24"/>
          <w:lang w:eastAsia="es-ES"/>
        </w:rPr>
        <w:t xml:space="preserve">: tiene derechos para ver elementos de Defender </w:t>
      </w:r>
      <w:proofErr w:type="spellStart"/>
      <w:r w:rsidRPr="00D030F4">
        <w:rPr>
          <w:rFonts w:ascii="Segoe UI" w:eastAsia="Times New Roman" w:hAnsi="Segoe UI" w:cs="Segoe UI"/>
          <w:color w:val="161616"/>
          <w:sz w:val="24"/>
          <w:szCs w:val="24"/>
          <w:lang w:eastAsia="es-ES"/>
        </w:rPr>
        <w:t>for</w:t>
      </w:r>
      <w:proofErr w:type="spellEnd"/>
      <w:r w:rsidRPr="00D030F4">
        <w:rPr>
          <w:rFonts w:ascii="Segoe UI" w:eastAsia="Times New Roman" w:hAnsi="Segoe UI" w:cs="Segoe UI"/>
          <w:color w:val="161616"/>
          <w:sz w:val="24"/>
          <w:szCs w:val="24"/>
          <w:lang w:eastAsia="es-ES"/>
        </w:rPr>
        <w:t xml:space="preserve"> Cloud como recomendaciones, alertas, directiva y estado. No se pueden realizar cambios.</w:t>
      </w:r>
    </w:p>
    <w:p w14:paraId="58589152"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noProof/>
          <w:color w:val="161616"/>
          <w:sz w:val="24"/>
          <w:szCs w:val="24"/>
          <w:lang w:eastAsia="es-ES"/>
        </w:rPr>
        <w:drawing>
          <wp:inline distT="0" distB="0" distL="0" distR="0" wp14:anchorId="09AF9FDD" wp14:editId="31948853">
            <wp:extent cx="5400040" cy="3165475"/>
            <wp:effectExtent l="0" t="0" r="0" b="0"/>
            <wp:docPr id="1623746760" name="Imagen 1" descr="Diagram showing which security role can view, update, and dismiss 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which security role can view, update, and dismiss aler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165475"/>
                    </a:xfrm>
                    <a:prstGeom prst="rect">
                      <a:avLst/>
                    </a:prstGeom>
                    <a:noFill/>
                    <a:ln>
                      <a:noFill/>
                    </a:ln>
                  </pic:spPr>
                </pic:pic>
              </a:graphicData>
            </a:graphic>
          </wp:inline>
        </w:drawing>
      </w:r>
    </w:p>
    <w:p w14:paraId="58CBCEAE"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Puede editar las directivas de seguridad en el </w:t>
      </w:r>
      <w:r w:rsidRPr="00D030F4">
        <w:rPr>
          <w:rFonts w:ascii="Segoe UI" w:eastAsia="Times New Roman" w:hAnsi="Segoe UI" w:cs="Segoe UI"/>
          <w:b/>
          <w:bCs/>
          <w:color w:val="161616"/>
          <w:sz w:val="24"/>
          <w:szCs w:val="24"/>
          <w:lang w:eastAsia="es-ES"/>
        </w:rPr>
        <w:t xml:space="preserve">portal de Azure </w:t>
      </w:r>
      <w:proofErr w:type="spellStart"/>
      <w:r w:rsidRPr="00D030F4">
        <w:rPr>
          <w:rFonts w:ascii="Segoe UI" w:eastAsia="Times New Roman" w:hAnsi="Segoe UI" w:cs="Segoe UI"/>
          <w:b/>
          <w:bCs/>
          <w:color w:val="161616"/>
          <w:sz w:val="24"/>
          <w:szCs w:val="24"/>
          <w:lang w:eastAsia="es-ES"/>
        </w:rPr>
        <w:t>Policy</w:t>
      </w:r>
      <w:proofErr w:type="spellEnd"/>
      <w:r w:rsidRPr="00D030F4">
        <w:rPr>
          <w:rFonts w:ascii="Segoe UI" w:eastAsia="Times New Roman" w:hAnsi="Segoe UI" w:cs="Segoe UI"/>
          <w:color w:val="161616"/>
          <w:sz w:val="24"/>
          <w:szCs w:val="24"/>
          <w:lang w:eastAsia="es-ES"/>
        </w:rPr>
        <w:t> mediante la </w:t>
      </w:r>
      <w:r w:rsidRPr="00D030F4">
        <w:rPr>
          <w:rFonts w:ascii="Segoe UI" w:eastAsia="Times New Roman" w:hAnsi="Segoe UI" w:cs="Segoe UI"/>
          <w:b/>
          <w:bCs/>
          <w:color w:val="161616"/>
          <w:sz w:val="24"/>
          <w:szCs w:val="24"/>
          <w:lang w:eastAsia="es-ES"/>
        </w:rPr>
        <w:t>interfaz de programación de aplicaciones de transferencia de estado representacional (API REST)</w:t>
      </w:r>
      <w:r w:rsidRPr="00D030F4">
        <w:rPr>
          <w:rFonts w:ascii="Segoe UI" w:eastAsia="Times New Roman" w:hAnsi="Segoe UI" w:cs="Segoe UI"/>
          <w:color w:val="161616"/>
          <w:sz w:val="24"/>
          <w:szCs w:val="24"/>
          <w:lang w:eastAsia="es-ES"/>
        </w:rPr>
        <w:t> o con </w:t>
      </w:r>
      <w:r w:rsidRPr="00D030F4">
        <w:rPr>
          <w:rFonts w:ascii="Segoe UI" w:eastAsia="Times New Roman" w:hAnsi="Segoe UI" w:cs="Segoe UI"/>
          <w:b/>
          <w:bCs/>
          <w:color w:val="161616"/>
          <w:sz w:val="24"/>
          <w:szCs w:val="24"/>
          <w:lang w:eastAsia="es-ES"/>
        </w:rPr>
        <w:t>Windows PowerShell</w:t>
      </w:r>
      <w:r w:rsidRPr="00D030F4">
        <w:rPr>
          <w:rFonts w:ascii="Segoe UI" w:eastAsia="Times New Roman" w:hAnsi="Segoe UI" w:cs="Segoe UI"/>
          <w:color w:val="161616"/>
          <w:sz w:val="24"/>
          <w:szCs w:val="24"/>
          <w:lang w:eastAsia="es-ES"/>
        </w:rPr>
        <w:t>.</w:t>
      </w:r>
    </w:p>
    <w:p w14:paraId="1DC4C586" w14:textId="77777777" w:rsidR="00E37966" w:rsidRPr="00D030F4" w:rsidRDefault="00E37966" w:rsidP="00D030F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La pantalla "Directiva de seguridad" refleja la acción realizada por las directivas asignadas a la suscripción o al grupo de administración que ha seleccionado.</w:t>
      </w:r>
    </w:p>
    <w:p w14:paraId="20DA7721" w14:textId="77777777" w:rsidR="00E37966" w:rsidRPr="00D030F4" w:rsidRDefault="00E37966" w:rsidP="00E37966">
      <w:pPr>
        <w:numPr>
          <w:ilvl w:val="0"/>
          <w:numId w:val="21"/>
        </w:numPr>
        <w:shd w:val="clear" w:color="auto" w:fill="FFFFFF"/>
        <w:spacing w:after="0" w:line="240" w:lineRule="auto"/>
        <w:ind w:left="1290"/>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Use los vínculos de la parte superior para abrir cada asignación de directiva que se aplique a la suscripción o al grupo de administración. Puede usar esos vínculos para obtener acceso a la asignación y editar o deshabilitar la directiva. </w:t>
      </w:r>
      <w:r w:rsidRPr="00D030F4">
        <w:rPr>
          <w:rFonts w:ascii="Segoe UI" w:eastAsia="Times New Roman" w:hAnsi="Segoe UI" w:cs="Segoe UI"/>
          <w:b/>
          <w:bCs/>
          <w:color w:val="161616"/>
          <w:sz w:val="24"/>
          <w:szCs w:val="24"/>
          <w:lang w:eastAsia="es-ES"/>
        </w:rPr>
        <w:t>Por ejemplo</w:t>
      </w:r>
      <w:r w:rsidRPr="00D030F4">
        <w:rPr>
          <w:rFonts w:ascii="Segoe UI" w:eastAsia="Times New Roman" w:hAnsi="Segoe UI" w:cs="Segoe UI"/>
          <w:color w:val="161616"/>
          <w:sz w:val="24"/>
          <w:szCs w:val="24"/>
          <w:lang w:eastAsia="es-ES"/>
        </w:rPr>
        <w:t>, si ve que una asignación de directiva determinada está denegando la protección de puntos de conexión, puede usar el vínculo para editar o deshabilitar la directiva.</w:t>
      </w:r>
    </w:p>
    <w:p w14:paraId="7818F178" w14:textId="77777777" w:rsidR="00E37966" w:rsidRPr="00D030F4" w:rsidRDefault="00E37966" w:rsidP="00E37966">
      <w:pPr>
        <w:numPr>
          <w:ilvl w:val="0"/>
          <w:numId w:val="21"/>
        </w:numPr>
        <w:shd w:val="clear" w:color="auto" w:fill="FFFFFF"/>
        <w:spacing w:after="0" w:line="240" w:lineRule="auto"/>
        <w:ind w:left="1290"/>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En la lista de directivas, puede ver la aplicación efectiva de la directiva en su suscripción o grupo de administración. Esto significa que se tiene en cuenta la configuración de cada directiva que se aplica al ámbito y se proporciona el resultado acumulado de la acción que realiza esa directiva. </w:t>
      </w:r>
      <w:r w:rsidRPr="00D030F4">
        <w:rPr>
          <w:rFonts w:ascii="Segoe UI" w:eastAsia="Times New Roman" w:hAnsi="Segoe UI" w:cs="Segoe UI"/>
          <w:b/>
          <w:bCs/>
          <w:color w:val="161616"/>
          <w:sz w:val="24"/>
          <w:szCs w:val="24"/>
          <w:lang w:eastAsia="es-ES"/>
        </w:rPr>
        <w:t>Por ejemplo</w:t>
      </w:r>
      <w:r w:rsidRPr="00D030F4">
        <w:rPr>
          <w:rFonts w:ascii="Segoe UI" w:eastAsia="Times New Roman" w:hAnsi="Segoe UI" w:cs="Segoe UI"/>
          <w:color w:val="161616"/>
          <w:sz w:val="24"/>
          <w:szCs w:val="24"/>
          <w:lang w:eastAsia="es-ES"/>
        </w:rPr>
        <w:t xml:space="preserve">, si en una asignación la directiva está deshabilitada, pero en otra está definida </w:t>
      </w:r>
      <w:r w:rsidRPr="00D030F4">
        <w:rPr>
          <w:rFonts w:ascii="Segoe UI" w:eastAsia="Times New Roman" w:hAnsi="Segoe UI" w:cs="Segoe UI"/>
          <w:color w:val="161616"/>
          <w:sz w:val="24"/>
          <w:szCs w:val="24"/>
          <w:lang w:eastAsia="es-ES"/>
        </w:rPr>
        <w:lastRenderedPageBreak/>
        <w:t>en </w:t>
      </w:r>
      <w:proofErr w:type="spellStart"/>
      <w:r w:rsidRPr="00D030F4">
        <w:rPr>
          <w:rFonts w:ascii="Segoe UI" w:eastAsia="Times New Roman" w:hAnsi="Segoe UI" w:cs="Segoe UI"/>
          <w:b/>
          <w:bCs/>
          <w:color w:val="161616"/>
          <w:sz w:val="24"/>
          <w:szCs w:val="24"/>
          <w:lang w:eastAsia="es-ES"/>
        </w:rPr>
        <w:t>AuditIfNotExist</w:t>
      </w:r>
      <w:proofErr w:type="spellEnd"/>
      <w:r w:rsidRPr="00D030F4">
        <w:rPr>
          <w:rFonts w:ascii="Segoe UI" w:eastAsia="Times New Roman" w:hAnsi="Segoe UI" w:cs="Segoe UI"/>
          <w:color w:val="161616"/>
          <w:sz w:val="24"/>
          <w:szCs w:val="24"/>
          <w:lang w:eastAsia="es-ES"/>
        </w:rPr>
        <w:t>, el efecto acumulado aplica </w:t>
      </w:r>
      <w:proofErr w:type="spellStart"/>
      <w:r w:rsidRPr="00D030F4">
        <w:rPr>
          <w:rFonts w:ascii="Segoe UI" w:eastAsia="Times New Roman" w:hAnsi="Segoe UI" w:cs="Segoe UI"/>
          <w:b/>
          <w:bCs/>
          <w:color w:val="161616"/>
          <w:sz w:val="24"/>
          <w:szCs w:val="24"/>
          <w:lang w:eastAsia="es-ES"/>
        </w:rPr>
        <w:t>AuditIfNotExist</w:t>
      </w:r>
      <w:proofErr w:type="spellEnd"/>
      <w:r w:rsidRPr="00D030F4">
        <w:rPr>
          <w:rFonts w:ascii="Segoe UI" w:eastAsia="Times New Roman" w:hAnsi="Segoe UI" w:cs="Segoe UI"/>
          <w:color w:val="161616"/>
          <w:sz w:val="24"/>
          <w:szCs w:val="24"/>
          <w:lang w:eastAsia="es-ES"/>
        </w:rPr>
        <w:t>. El efecto más activo siempre tiene prioridad.</w:t>
      </w:r>
    </w:p>
    <w:p w14:paraId="6FF4898B" w14:textId="77777777" w:rsidR="00E37966" w:rsidRPr="00D030F4" w:rsidRDefault="00E37966" w:rsidP="00E37966">
      <w:pPr>
        <w:numPr>
          <w:ilvl w:val="0"/>
          <w:numId w:val="21"/>
        </w:numPr>
        <w:shd w:val="clear" w:color="auto" w:fill="FFFFFF"/>
        <w:spacing w:after="0" w:line="240" w:lineRule="auto"/>
        <w:ind w:left="1290"/>
        <w:rPr>
          <w:rFonts w:ascii="Segoe UI" w:eastAsia="Times New Roman" w:hAnsi="Segoe UI" w:cs="Segoe UI"/>
          <w:color w:val="161616"/>
          <w:sz w:val="24"/>
          <w:szCs w:val="24"/>
          <w:lang w:eastAsia="es-ES"/>
        </w:rPr>
      </w:pPr>
      <w:r w:rsidRPr="00D030F4">
        <w:rPr>
          <w:rFonts w:ascii="Segoe UI" w:eastAsia="Times New Roman" w:hAnsi="Segoe UI" w:cs="Segoe UI"/>
          <w:color w:val="161616"/>
          <w:sz w:val="24"/>
          <w:szCs w:val="24"/>
          <w:lang w:eastAsia="es-ES"/>
        </w:rPr>
        <w:t>El efecto de las directivas puede ser: </w:t>
      </w:r>
      <w:r w:rsidRPr="00D030F4">
        <w:rPr>
          <w:rFonts w:ascii="Segoe UI" w:eastAsia="Times New Roman" w:hAnsi="Segoe UI" w:cs="Segoe UI"/>
          <w:b/>
          <w:bCs/>
          <w:color w:val="161616"/>
          <w:sz w:val="24"/>
          <w:szCs w:val="24"/>
          <w:lang w:eastAsia="es-ES"/>
        </w:rPr>
        <w:t>Append</w:t>
      </w:r>
      <w:r w:rsidRPr="00D030F4">
        <w:rPr>
          <w:rFonts w:ascii="Segoe UI" w:eastAsia="Times New Roman" w:hAnsi="Segoe UI" w:cs="Segoe UI"/>
          <w:color w:val="161616"/>
          <w:sz w:val="24"/>
          <w:szCs w:val="24"/>
          <w:lang w:eastAsia="es-ES"/>
        </w:rPr>
        <w:t>, </w:t>
      </w:r>
      <w:r w:rsidRPr="00D030F4">
        <w:rPr>
          <w:rFonts w:ascii="Segoe UI" w:eastAsia="Times New Roman" w:hAnsi="Segoe UI" w:cs="Segoe UI"/>
          <w:b/>
          <w:bCs/>
          <w:color w:val="161616"/>
          <w:sz w:val="24"/>
          <w:szCs w:val="24"/>
          <w:lang w:eastAsia="es-ES"/>
        </w:rPr>
        <w:t>Audit</w:t>
      </w:r>
      <w:r w:rsidRPr="00D030F4">
        <w:rPr>
          <w:rFonts w:ascii="Segoe UI" w:eastAsia="Times New Roman" w:hAnsi="Segoe UI" w:cs="Segoe UI"/>
          <w:color w:val="161616"/>
          <w:sz w:val="24"/>
          <w:szCs w:val="24"/>
          <w:lang w:eastAsia="es-ES"/>
        </w:rPr>
        <w:t>, </w:t>
      </w:r>
      <w:r w:rsidRPr="00D030F4">
        <w:rPr>
          <w:rFonts w:ascii="Segoe UI" w:eastAsia="Times New Roman" w:hAnsi="Segoe UI" w:cs="Segoe UI"/>
          <w:b/>
          <w:bCs/>
          <w:color w:val="161616"/>
          <w:sz w:val="24"/>
          <w:szCs w:val="24"/>
          <w:lang w:eastAsia="es-ES"/>
        </w:rPr>
        <w:t>AuditIfNotExists</w:t>
      </w:r>
      <w:r w:rsidRPr="00D030F4">
        <w:rPr>
          <w:rFonts w:ascii="Segoe UI" w:eastAsia="Times New Roman" w:hAnsi="Segoe UI" w:cs="Segoe UI"/>
          <w:color w:val="161616"/>
          <w:sz w:val="24"/>
          <w:szCs w:val="24"/>
          <w:lang w:eastAsia="es-ES"/>
        </w:rPr>
        <w:t>, </w:t>
      </w:r>
      <w:r w:rsidRPr="00D030F4">
        <w:rPr>
          <w:rFonts w:ascii="Segoe UI" w:eastAsia="Times New Roman" w:hAnsi="Segoe UI" w:cs="Segoe UI"/>
          <w:b/>
          <w:bCs/>
          <w:color w:val="161616"/>
          <w:sz w:val="24"/>
          <w:szCs w:val="24"/>
          <w:lang w:eastAsia="es-ES"/>
        </w:rPr>
        <w:t>Deny</w:t>
      </w:r>
      <w:r w:rsidRPr="00D030F4">
        <w:rPr>
          <w:rFonts w:ascii="Segoe UI" w:eastAsia="Times New Roman" w:hAnsi="Segoe UI" w:cs="Segoe UI"/>
          <w:color w:val="161616"/>
          <w:sz w:val="24"/>
          <w:szCs w:val="24"/>
          <w:lang w:eastAsia="es-ES"/>
        </w:rPr>
        <w:t>, </w:t>
      </w:r>
      <w:r w:rsidRPr="00D030F4">
        <w:rPr>
          <w:rFonts w:ascii="Segoe UI" w:eastAsia="Times New Roman" w:hAnsi="Segoe UI" w:cs="Segoe UI"/>
          <w:b/>
          <w:bCs/>
          <w:color w:val="161616"/>
          <w:sz w:val="24"/>
          <w:szCs w:val="24"/>
          <w:lang w:eastAsia="es-ES"/>
        </w:rPr>
        <w:t>DeployIfNotExists</w:t>
      </w:r>
      <w:r w:rsidRPr="00D030F4">
        <w:rPr>
          <w:rFonts w:ascii="Segoe UI" w:eastAsia="Times New Roman" w:hAnsi="Segoe UI" w:cs="Segoe UI"/>
          <w:color w:val="161616"/>
          <w:sz w:val="24"/>
          <w:szCs w:val="24"/>
          <w:lang w:eastAsia="es-ES"/>
        </w:rPr>
        <w:t> o </w:t>
      </w:r>
      <w:r w:rsidRPr="00D030F4">
        <w:rPr>
          <w:rFonts w:ascii="Segoe UI" w:eastAsia="Times New Roman" w:hAnsi="Segoe UI" w:cs="Segoe UI"/>
          <w:b/>
          <w:bCs/>
          <w:color w:val="161616"/>
          <w:sz w:val="24"/>
          <w:szCs w:val="24"/>
          <w:lang w:eastAsia="es-ES"/>
        </w:rPr>
        <w:t>Disabled</w:t>
      </w:r>
      <w:r w:rsidRPr="00D030F4">
        <w:rPr>
          <w:rFonts w:ascii="Segoe UI" w:eastAsia="Times New Roman" w:hAnsi="Segoe UI" w:cs="Segoe UI"/>
          <w:color w:val="161616"/>
          <w:sz w:val="24"/>
          <w:szCs w:val="24"/>
          <w:lang w:eastAsia="es-ES"/>
        </w:rPr>
        <w:t>.</w:t>
      </w:r>
    </w:p>
    <w:p w14:paraId="134D8A91" w14:textId="77777777" w:rsidR="00E37966" w:rsidRDefault="00E37966"/>
    <w:p w14:paraId="71E875B2" w14:textId="77777777" w:rsidR="00200124" w:rsidRDefault="00200124"/>
    <w:p w14:paraId="5E1356A2" w14:textId="77777777" w:rsidR="00E37966" w:rsidRPr="006D540A" w:rsidRDefault="00E37966" w:rsidP="006D540A">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200124">
        <w:rPr>
          <w:rFonts w:ascii="Segoe UI" w:eastAsia="Times New Roman" w:hAnsi="Segoe UI" w:cs="Segoe UI"/>
          <w:b/>
          <w:bCs/>
          <w:color w:val="161616"/>
          <w:kern w:val="36"/>
          <w:sz w:val="48"/>
          <w:szCs w:val="48"/>
          <w:highlight w:val="yellow"/>
          <w:lang w:eastAsia="es-ES"/>
        </w:rPr>
        <w:t xml:space="preserve">Conectar entornos de nube híbrida y </w:t>
      </w:r>
      <w:proofErr w:type="spellStart"/>
      <w:r w:rsidRPr="00200124">
        <w:rPr>
          <w:rFonts w:ascii="Segoe UI" w:eastAsia="Times New Roman" w:hAnsi="Segoe UI" w:cs="Segoe UI"/>
          <w:b/>
          <w:bCs/>
          <w:color w:val="161616"/>
          <w:kern w:val="36"/>
          <w:sz w:val="48"/>
          <w:szCs w:val="48"/>
          <w:highlight w:val="yellow"/>
          <w:lang w:eastAsia="es-ES"/>
        </w:rPr>
        <w:t>multinube</w:t>
      </w:r>
      <w:proofErr w:type="spellEnd"/>
      <w:r w:rsidRPr="00200124">
        <w:rPr>
          <w:rFonts w:ascii="Segoe UI" w:eastAsia="Times New Roman" w:hAnsi="Segoe UI" w:cs="Segoe UI"/>
          <w:b/>
          <w:bCs/>
          <w:color w:val="161616"/>
          <w:kern w:val="36"/>
          <w:sz w:val="48"/>
          <w:szCs w:val="48"/>
          <w:highlight w:val="yellow"/>
          <w:lang w:eastAsia="es-ES"/>
        </w:rPr>
        <w:t xml:space="preserve"> a Microsoft Defender </w:t>
      </w:r>
      <w:proofErr w:type="spellStart"/>
      <w:r w:rsidRPr="00200124">
        <w:rPr>
          <w:rFonts w:ascii="Segoe UI" w:eastAsia="Times New Roman" w:hAnsi="Segoe UI" w:cs="Segoe UI"/>
          <w:b/>
          <w:bCs/>
          <w:color w:val="161616"/>
          <w:kern w:val="36"/>
          <w:sz w:val="48"/>
          <w:szCs w:val="48"/>
          <w:highlight w:val="yellow"/>
          <w:lang w:eastAsia="es-ES"/>
        </w:rPr>
        <w:t>for</w:t>
      </w:r>
      <w:proofErr w:type="spellEnd"/>
      <w:r w:rsidRPr="00200124">
        <w:rPr>
          <w:rFonts w:ascii="Segoe UI" w:eastAsia="Times New Roman" w:hAnsi="Segoe UI" w:cs="Segoe UI"/>
          <w:b/>
          <w:bCs/>
          <w:color w:val="161616"/>
          <w:kern w:val="36"/>
          <w:sz w:val="48"/>
          <w:szCs w:val="48"/>
          <w:highlight w:val="yellow"/>
          <w:lang w:eastAsia="es-ES"/>
        </w:rPr>
        <w:t xml:space="preserve"> Cloud</w:t>
      </w:r>
    </w:p>
    <w:p w14:paraId="26EF65BC"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Conectar la nube híbrida y los entornos </w:t>
      </w:r>
      <w:proofErr w:type="spellStart"/>
      <w:r w:rsidRPr="006D540A">
        <w:rPr>
          <w:rFonts w:ascii="Segoe UI" w:eastAsia="Times New Roman" w:hAnsi="Segoe UI" w:cs="Segoe UI"/>
          <w:color w:val="161616"/>
          <w:sz w:val="24"/>
          <w:szCs w:val="24"/>
          <w:lang w:eastAsia="es-ES"/>
        </w:rPr>
        <w:t>multinube</w:t>
      </w:r>
      <w:proofErr w:type="spellEnd"/>
      <w:r w:rsidRPr="006D540A">
        <w:rPr>
          <w:rFonts w:ascii="Segoe UI" w:eastAsia="Times New Roman" w:hAnsi="Segoe UI" w:cs="Segoe UI"/>
          <w:color w:val="161616"/>
          <w:sz w:val="24"/>
          <w:szCs w:val="24"/>
          <w:lang w:eastAsia="es-ES"/>
        </w:rPr>
        <w:t xml:space="preserve"> a Microsoft Defender </w:t>
      </w:r>
      <w:proofErr w:type="spellStart"/>
      <w:r w:rsidRPr="006D540A">
        <w:rPr>
          <w:rFonts w:ascii="Segoe UI" w:eastAsia="Times New Roman" w:hAnsi="Segoe UI" w:cs="Segoe UI"/>
          <w:color w:val="161616"/>
          <w:sz w:val="24"/>
          <w:szCs w:val="24"/>
          <w:lang w:eastAsia="es-ES"/>
        </w:rPr>
        <w:t>for</w:t>
      </w:r>
      <w:proofErr w:type="spellEnd"/>
      <w:r w:rsidRPr="006D540A">
        <w:rPr>
          <w:rFonts w:ascii="Segoe UI" w:eastAsia="Times New Roman" w:hAnsi="Segoe UI" w:cs="Segoe UI"/>
          <w:color w:val="161616"/>
          <w:sz w:val="24"/>
          <w:szCs w:val="24"/>
          <w:lang w:eastAsia="es-ES"/>
        </w:rPr>
        <w:t xml:space="preserve"> Cloud es fundamental para mantener una posición de seguridad unificada en diversos entornos de TI. Con servidores habilitados de Azure Arc para máquinas que no son de Azure, </w:t>
      </w:r>
      <w:proofErr w:type="spellStart"/>
      <w:r w:rsidRPr="006D540A">
        <w:rPr>
          <w:rFonts w:ascii="Segoe UI" w:eastAsia="Times New Roman" w:hAnsi="Segoe UI" w:cs="Segoe UI"/>
          <w:color w:val="161616"/>
          <w:sz w:val="24"/>
          <w:szCs w:val="24"/>
          <w:lang w:eastAsia="es-ES"/>
        </w:rPr>
        <w:t>Naive</w:t>
      </w:r>
      <w:proofErr w:type="spellEnd"/>
      <w:r w:rsidRPr="006D540A">
        <w:rPr>
          <w:rFonts w:ascii="Segoe UI" w:eastAsia="Times New Roman" w:hAnsi="Segoe UI" w:cs="Segoe UI"/>
          <w:color w:val="161616"/>
          <w:sz w:val="24"/>
          <w:szCs w:val="24"/>
          <w:lang w:eastAsia="es-ES"/>
        </w:rPr>
        <w:t xml:space="preserve"> Cloud </w:t>
      </w:r>
      <w:proofErr w:type="spellStart"/>
      <w:r w:rsidRPr="006D540A">
        <w:rPr>
          <w:rFonts w:ascii="Segoe UI" w:eastAsia="Times New Roman" w:hAnsi="Segoe UI" w:cs="Segoe UI"/>
          <w:color w:val="161616"/>
          <w:sz w:val="24"/>
          <w:szCs w:val="24"/>
          <w:lang w:eastAsia="es-ES"/>
        </w:rPr>
        <w:t>Connector</w:t>
      </w:r>
      <w:proofErr w:type="spellEnd"/>
      <w:r w:rsidRPr="006D540A">
        <w:rPr>
          <w:rFonts w:ascii="Segoe UI" w:eastAsia="Times New Roman" w:hAnsi="Segoe UI" w:cs="Segoe UI"/>
          <w:color w:val="161616"/>
          <w:sz w:val="24"/>
          <w:szCs w:val="24"/>
          <w:lang w:eastAsia="es-ES"/>
        </w:rPr>
        <w:t xml:space="preserve"> y </w:t>
      </w:r>
      <w:proofErr w:type="spellStart"/>
      <w:r w:rsidRPr="006D540A">
        <w:rPr>
          <w:rFonts w:ascii="Segoe UI" w:eastAsia="Times New Roman" w:hAnsi="Segoe UI" w:cs="Segoe UI"/>
          <w:color w:val="161616"/>
          <w:sz w:val="24"/>
          <w:szCs w:val="24"/>
          <w:lang w:eastAsia="es-ES"/>
        </w:rPr>
        <w:t>Classic</w:t>
      </w:r>
      <w:proofErr w:type="spellEnd"/>
      <w:r w:rsidRPr="006D540A">
        <w:rPr>
          <w:rFonts w:ascii="Segoe UI" w:eastAsia="Times New Roman" w:hAnsi="Segoe UI" w:cs="Segoe UI"/>
          <w:color w:val="161616"/>
          <w:sz w:val="24"/>
          <w:szCs w:val="24"/>
          <w:lang w:eastAsia="es-ES"/>
        </w:rPr>
        <w:t xml:space="preserve"> </w:t>
      </w:r>
      <w:proofErr w:type="spellStart"/>
      <w:r w:rsidRPr="006D540A">
        <w:rPr>
          <w:rFonts w:ascii="Segoe UI" w:eastAsia="Times New Roman" w:hAnsi="Segoe UI" w:cs="Segoe UI"/>
          <w:color w:val="161616"/>
          <w:sz w:val="24"/>
          <w:szCs w:val="24"/>
          <w:lang w:eastAsia="es-ES"/>
        </w:rPr>
        <w:t>Connector</w:t>
      </w:r>
      <w:proofErr w:type="spellEnd"/>
      <w:r w:rsidRPr="006D540A">
        <w:rPr>
          <w:rFonts w:ascii="Segoe UI" w:eastAsia="Times New Roman" w:hAnsi="Segoe UI" w:cs="Segoe UI"/>
          <w:color w:val="161616"/>
          <w:sz w:val="24"/>
          <w:szCs w:val="24"/>
          <w:lang w:eastAsia="es-ES"/>
        </w:rPr>
        <w:t>, puede ampliar las capacidades de Microsoft Defender para la nube a recursos que no son de Azure. Esta integración le permite supervisar, detectar y responder a amenazas de seguridad de forma completa. Aquí se proporciona información general sobre el proceso, junto con requisitos detallados para una conexión correcta.</w:t>
      </w:r>
    </w:p>
    <w:p w14:paraId="491EB1D1" w14:textId="77777777" w:rsidR="00E37966" w:rsidRPr="006D540A" w:rsidRDefault="00E37966" w:rsidP="006D540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D540A">
        <w:rPr>
          <w:rFonts w:ascii="Segoe UI" w:eastAsia="Times New Roman" w:hAnsi="Segoe UI" w:cs="Segoe UI"/>
          <w:b/>
          <w:bCs/>
          <w:color w:val="161616"/>
          <w:sz w:val="36"/>
          <w:szCs w:val="36"/>
          <w:lang w:eastAsia="es-ES"/>
        </w:rPr>
        <w:t xml:space="preserve">Conexión de máquinas que no son de Azure a Microsoft Defender </w:t>
      </w:r>
      <w:proofErr w:type="spellStart"/>
      <w:r w:rsidRPr="006D540A">
        <w:rPr>
          <w:rFonts w:ascii="Segoe UI" w:eastAsia="Times New Roman" w:hAnsi="Segoe UI" w:cs="Segoe UI"/>
          <w:b/>
          <w:bCs/>
          <w:color w:val="161616"/>
          <w:sz w:val="36"/>
          <w:szCs w:val="36"/>
          <w:lang w:eastAsia="es-ES"/>
        </w:rPr>
        <w:t>for</w:t>
      </w:r>
      <w:proofErr w:type="spellEnd"/>
      <w:r w:rsidRPr="006D540A">
        <w:rPr>
          <w:rFonts w:ascii="Segoe UI" w:eastAsia="Times New Roman" w:hAnsi="Segoe UI" w:cs="Segoe UI"/>
          <w:b/>
          <w:bCs/>
          <w:color w:val="161616"/>
          <w:sz w:val="36"/>
          <w:szCs w:val="36"/>
          <w:lang w:eastAsia="es-ES"/>
        </w:rPr>
        <w:t xml:space="preserve"> Cloud</w:t>
      </w:r>
    </w:p>
    <w:p w14:paraId="39987492"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Microsoft Defender </w:t>
      </w:r>
      <w:proofErr w:type="spellStart"/>
      <w:r w:rsidRPr="006D540A">
        <w:rPr>
          <w:rFonts w:ascii="Segoe UI" w:eastAsia="Times New Roman" w:hAnsi="Segoe UI" w:cs="Segoe UI"/>
          <w:color w:val="161616"/>
          <w:sz w:val="24"/>
          <w:szCs w:val="24"/>
          <w:lang w:eastAsia="es-ES"/>
        </w:rPr>
        <w:t>for</w:t>
      </w:r>
      <w:proofErr w:type="spellEnd"/>
      <w:r w:rsidRPr="006D540A">
        <w:rPr>
          <w:rFonts w:ascii="Segoe UI" w:eastAsia="Times New Roman" w:hAnsi="Segoe UI" w:cs="Segoe UI"/>
          <w:color w:val="161616"/>
          <w:sz w:val="24"/>
          <w:szCs w:val="24"/>
          <w:lang w:eastAsia="es-ES"/>
        </w:rPr>
        <w:t xml:space="preserve"> Cloud puede supervisar la posición de seguridad de las máquinas que no son de Azure, pero, para ello, debe conectarlas primero a Azure.</w:t>
      </w:r>
    </w:p>
    <w:p w14:paraId="28BCD01E"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Puede conectar equipos que no son de Azure de alguna de las maneras siguientes:</w:t>
      </w:r>
    </w:p>
    <w:p w14:paraId="6E88E8E3" w14:textId="77777777" w:rsidR="00E37966" w:rsidRPr="006D540A" w:rsidRDefault="00E37966" w:rsidP="00E37966">
      <w:pPr>
        <w:numPr>
          <w:ilvl w:val="0"/>
          <w:numId w:val="22"/>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Incorporación con Azure Arc:</w:t>
      </w:r>
    </w:p>
    <w:p w14:paraId="155B2C14" w14:textId="77777777" w:rsidR="00E37966" w:rsidRPr="006D540A" w:rsidRDefault="00E37966" w:rsidP="00E37966">
      <w:pPr>
        <w:numPr>
          <w:ilvl w:val="1"/>
          <w:numId w:val="22"/>
        </w:numPr>
        <w:shd w:val="clear" w:color="auto" w:fill="FFFFFF"/>
        <w:spacing w:after="0" w:line="240" w:lineRule="auto"/>
        <w:ind w:left="231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Mediante servidores habilitados para Azure Arc (recomendado)</w:t>
      </w:r>
    </w:p>
    <w:p w14:paraId="65B6A60C" w14:textId="77777777" w:rsidR="00E37966" w:rsidRPr="006D540A" w:rsidRDefault="00E37966" w:rsidP="00E37966">
      <w:pPr>
        <w:numPr>
          <w:ilvl w:val="1"/>
          <w:numId w:val="22"/>
        </w:numPr>
        <w:shd w:val="clear" w:color="auto" w:fill="FFFFFF"/>
        <w:spacing w:after="0" w:line="240" w:lineRule="auto"/>
        <w:ind w:left="231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Mediante Azure Portal.</w:t>
      </w:r>
    </w:p>
    <w:p w14:paraId="2B0D0FB3" w14:textId="77777777" w:rsidR="00E37966" w:rsidRPr="006D540A" w:rsidRDefault="00E37966" w:rsidP="00E37966">
      <w:pPr>
        <w:numPr>
          <w:ilvl w:val="0"/>
          <w:numId w:val="22"/>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Incorporación directa con Defender para punto de conexión</w:t>
      </w:r>
    </w:p>
    <w:p w14:paraId="2F200ABD" w14:textId="77777777" w:rsidR="00E37966" w:rsidRPr="006D540A" w:rsidRDefault="00E37966" w:rsidP="006D540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D540A">
        <w:rPr>
          <w:rFonts w:ascii="Segoe UI" w:eastAsia="Times New Roman" w:hAnsi="Segoe UI" w:cs="Segoe UI"/>
          <w:b/>
          <w:bCs/>
          <w:color w:val="161616"/>
          <w:sz w:val="36"/>
          <w:szCs w:val="36"/>
          <w:lang w:eastAsia="es-ES"/>
        </w:rPr>
        <w:lastRenderedPageBreak/>
        <w:t>Conexión de máquinas locales mediante Azure Arc</w:t>
      </w:r>
    </w:p>
    <w:p w14:paraId="7B48BDC9"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Una máquina que tiene servidores habilitados para Azure Arc se convierte en un recurso de Azure. Cuando instala el agente de Log </w:t>
      </w:r>
      <w:proofErr w:type="spellStart"/>
      <w:r w:rsidRPr="006D540A">
        <w:rPr>
          <w:rFonts w:ascii="Segoe UI" w:eastAsia="Times New Roman" w:hAnsi="Segoe UI" w:cs="Segoe UI"/>
          <w:color w:val="161616"/>
          <w:sz w:val="24"/>
          <w:szCs w:val="24"/>
          <w:lang w:eastAsia="es-ES"/>
        </w:rPr>
        <w:t>Analytics</w:t>
      </w:r>
      <w:proofErr w:type="spellEnd"/>
      <w:r w:rsidRPr="006D540A">
        <w:rPr>
          <w:rFonts w:ascii="Segoe UI" w:eastAsia="Times New Roman" w:hAnsi="Segoe UI" w:cs="Segoe UI"/>
          <w:color w:val="161616"/>
          <w:sz w:val="24"/>
          <w:szCs w:val="24"/>
          <w:lang w:eastAsia="es-ES"/>
        </w:rPr>
        <w:t xml:space="preserve">, aparece en Defender </w:t>
      </w:r>
      <w:proofErr w:type="spellStart"/>
      <w:r w:rsidRPr="006D540A">
        <w:rPr>
          <w:rFonts w:ascii="Segoe UI" w:eastAsia="Times New Roman" w:hAnsi="Segoe UI" w:cs="Segoe UI"/>
          <w:color w:val="161616"/>
          <w:sz w:val="24"/>
          <w:szCs w:val="24"/>
          <w:lang w:eastAsia="es-ES"/>
        </w:rPr>
        <w:t>for</w:t>
      </w:r>
      <w:proofErr w:type="spellEnd"/>
      <w:r w:rsidRPr="006D540A">
        <w:rPr>
          <w:rFonts w:ascii="Segoe UI" w:eastAsia="Times New Roman" w:hAnsi="Segoe UI" w:cs="Segoe UI"/>
          <w:color w:val="161616"/>
          <w:sz w:val="24"/>
          <w:szCs w:val="24"/>
          <w:lang w:eastAsia="es-ES"/>
        </w:rPr>
        <w:t xml:space="preserve"> Cloud con recomendaciones, como con los demás recursos de Azure.</w:t>
      </w:r>
    </w:p>
    <w:p w14:paraId="30A5D303"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Los servidores habilitados para Azure Arc proporcionan funcionalidades mejoradas, como la habilitación de directivas de configuración de invitados en la máquina y la simplificación de la implementación con otros servicios de Azure. Para obtener información general sobre las ventajas de los servidores habilitados para Azure Arc, consulte Operaciones en la nube admitidas.</w:t>
      </w:r>
    </w:p>
    <w:p w14:paraId="649CF1D4"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Para implementar Azure Arc en una máquina, siga las instrucciones de Inicio rápido: Conexión de máquinas híbridas con servidores habilitados para Azure Arc.</w:t>
      </w:r>
    </w:p>
    <w:p w14:paraId="73F646C0"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Para implementar Azure Arc en varias máquinas a escala, siga las instrucciones de Conexión de máquinas híbridas a Azure a escala.</w:t>
      </w:r>
    </w:p>
    <w:p w14:paraId="4A0533CD"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Las herramientas de Defender </w:t>
      </w:r>
      <w:proofErr w:type="spellStart"/>
      <w:r w:rsidRPr="006D540A">
        <w:rPr>
          <w:rFonts w:ascii="Segoe UI" w:eastAsia="Times New Roman" w:hAnsi="Segoe UI" w:cs="Segoe UI"/>
          <w:color w:val="161616"/>
          <w:sz w:val="24"/>
          <w:szCs w:val="24"/>
          <w:lang w:eastAsia="es-ES"/>
        </w:rPr>
        <w:t>for</w:t>
      </w:r>
      <w:proofErr w:type="spellEnd"/>
      <w:r w:rsidRPr="006D540A">
        <w:rPr>
          <w:rFonts w:ascii="Segoe UI" w:eastAsia="Times New Roman" w:hAnsi="Segoe UI" w:cs="Segoe UI"/>
          <w:color w:val="161616"/>
          <w:sz w:val="24"/>
          <w:szCs w:val="24"/>
          <w:lang w:eastAsia="es-ES"/>
        </w:rPr>
        <w:t xml:space="preserve"> Cloud para la implementación automática del agente de Log </w:t>
      </w:r>
      <w:proofErr w:type="spellStart"/>
      <w:r w:rsidRPr="006D540A">
        <w:rPr>
          <w:rFonts w:ascii="Segoe UI" w:eastAsia="Times New Roman" w:hAnsi="Segoe UI" w:cs="Segoe UI"/>
          <w:color w:val="161616"/>
          <w:sz w:val="24"/>
          <w:szCs w:val="24"/>
          <w:lang w:eastAsia="es-ES"/>
        </w:rPr>
        <w:t>Analytics</w:t>
      </w:r>
      <w:proofErr w:type="spellEnd"/>
      <w:r w:rsidRPr="006D540A">
        <w:rPr>
          <w:rFonts w:ascii="Segoe UI" w:eastAsia="Times New Roman" w:hAnsi="Segoe UI" w:cs="Segoe UI"/>
          <w:color w:val="161616"/>
          <w:sz w:val="24"/>
          <w:szCs w:val="24"/>
          <w:lang w:eastAsia="es-ES"/>
        </w:rPr>
        <w:t xml:space="preserve"> funcionan con máquinas que ejecutan Azure Arc. Sin embargo, esta capacidad se encuentra en versión preliminar. Cuando haya conectado las máquinas mediante Azure Arc, use la recomendación pertinente de Defender </w:t>
      </w:r>
      <w:proofErr w:type="spellStart"/>
      <w:r w:rsidRPr="006D540A">
        <w:rPr>
          <w:rFonts w:ascii="Segoe UI" w:eastAsia="Times New Roman" w:hAnsi="Segoe UI" w:cs="Segoe UI"/>
          <w:color w:val="161616"/>
          <w:sz w:val="24"/>
          <w:szCs w:val="24"/>
          <w:lang w:eastAsia="es-ES"/>
        </w:rPr>
        <w:t>for</w:t>
      </w:r>
      <w:proofErr w:type="spellEnd"/>
      <w:r w:rsidRPr="006D540A">
        <w:rPr>
          <w:rFonts w:ascii="Segoe UI" w:eastAsia="Times New Roman" w:hAnsi="Segoe UI" w:cs="Segoe UI"/>
          <w:color w:val="161616"/>
          <w:sz w:val="24"/>
          <w:szCs w:val="24"/>
          <w:lang w:eastAsia="es-ES"/>
        </w:rPr>
        <w:t xml:space="preserve"> Cloud para implementar el agente y aprovechar las ventajas del conjunto de protecciones que ofrece Defender </w:t>
      </w:r>
      <w:proofErr w:type="spellStart"/>
      <w:r w:rsidRPr="006D540A">
        <w:rPr>
          <w:rFonts w:ascii="Segoe UI" w:eastAsia="Times New Roman" w:hAnsi="Segoe UI" w:cs="Segoe UI"/>
          <w:color w:val="161616"/>
          <w:sz w:val="24"/>
          <w:szCs w:val="24"/>
          <w:lang w:eastAsia="es-ES"/>
        </w:rPr>
        <w:t>for</w:t>
      </w:r>
      <w:proofErr w:type="spellEnd"/>
      <w:r w:rsidRPr="006D540A">
        <w:rPr>
          <w:rFonts w:ascii="Segoe UI" w:eastAsia="Times New Roman" w:hAnsi="Segoe UI" w:cs="Segoe UI"/>
          <w:color w:val="161616"/>
          <w:sz w:val="24"/>
          <w:szCs w:val="24"/>
          <w:lang w:eastAsia="es-ES"/>
        </w:rPr>
        <w:t xml:space="preserve"> Cloud:</w:t>
      </w:r>
    </w:p>
    <w:p w14:paraId="44A129A5" w14:textId="77777777" w:rsidR="00E37966" w:rsidRPr="006D540A" w:rsidRDefault="00E37966" w:rsidP="00E37966">
      <w:pPr>
        <w:numPr>
          <w:ilvl w:val="0"/>
          <w:numId w:val="23"/>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El agente de Log </w:t>
      </w:r>
      <w:proofErr w:type="spellStart"/>
      <w:r w:rsidRPr="006D540A">
        <w:rPr>
          <w:rFonts w:ascii="Segoe UI" w:eastAsia="Times New Roman" w:hAnsi="Segoe UI" w:cs="Segoe UI"/>
          <w:color w:val="161616"/>
          <w:sz w:val="24"/>
          <w:szCs w:val="24"/>
          <w:lang w:eastAsia="es-ES"/>
        </w:rPr>
        <w:t>Analytics</w:t>
      </w:r>
      <w:proofErr w:type="spellEnd"/>
      <w:r w:rsidRPr="006D540A">
        <w:rPr>
          <w:rFonts w:ascii="Segoe UI" w:eastAsia="Times New Roman" w:hAnsi="Segoe UI" w:cs="Segoe UI"/>
          <w:color w:val="161616"/>
          <w:sz w:val="24"/>
          <w:szCs w:val="24"/>
          <w:lang w:eastAsia="es-ES"/>
        </w:rPr>
        <w:t xml:space="preserve"> se debe instalar en las máquinas de Azure Arc basadas en Linux</w:t>
      </w:r>
    </w:p>
    <w:p w14:paraId="75C7878A" w14:textId="77777777" w:rsidR="00E37966" w:rsidRPr="006D540A" w:rsidRDefault="00E37966" w:rsidP="00E37966">
      <w:pPr>
        <w:numPr>
          <w:ilvl w:val="0"/>
          <w:numId w:val="23"/>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El agente de Log </w:t>
      </w:r>
      <w:proofErr w:type="spellStart"/>
      <w:r w:rsidRPr="006D540A">
        <w:rPr>
          <w:rFonts w:ascii="Segoe UI" w:eastAsia="Times New Roman" w:hAnsi="Segoe UI" w:cs="Segoe UI"/>
          <w:color w:val="161616"/>
          <w:sz w:val="24"/>
          <w:szCs w:val="24"/>
          <w:lang w:eastAsia="es-ES"/>
        </w:rPr>
        <w:t>Analytics</w:t>
      </w:r>
      <w:proofErr w:type="spellEnd"/>
      <w:r w:rsidRPr="006D540A">
        <w:rPr>
          <w:rFonts w:ascii="Segoe UI" w:eastAsia="Times New Roman" w:hAnsi="Segoe UI" w:cs="Segoe UI"/>
          <w:color w:val="161616"/>
          <w:sz w:val="24"/>
          <w:szCs w:val="24"/>
          <w:lang w:eastAsia="es-ES"/>
        </w:rPr>
        <w:t xml:space="preserve"> se debe instalar en las máquinas de Azure Arc basadas en Windows</w:t>
      </w:r>
    </w:p>
    <w:p w14:paraId="02A7A8DB" w14:textId="77777777" w:rsidR="00E37966" w:rsidRPr="006D540A" w:rsidRDefault="00E37966" w:rsidP="006D540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D540A">
        <w:rPr>
          <w:rFonts w:ascii="Segoe UI" w:eastAsia="Times New Roman" w:hAnsi="Segoe UI" w:cs="Segoe UI"/>
          <w:b/>
          <w:bCs/>
          <w:color w:val="161616"/>
          <w:sz w:val="36"/>
          <w:szCs w:val="36"/>
          <w:lang w:eastAsia="es-ES"/>
        </w:rPr>
        <w:t xml:space="preserve">Conexión de una cuenta de AWS a Microsoft Defender </w:t>
      </w:r>
      <w:proofErr w:type="spellStart"/>
      <w:r w:rsidRPr="006D540A">
        <w:rPr>
          <w:rFonts w:ascii="Segoe UI" w:eastAsia="Times New Roman" w:hAnsi="Segoe UI" w:cs="Segoe UI"/>
          <w:b/>
          <w:bCs/>
          <w:color w:val="161616"/>
          <w:sz w:val="36"/>
          <w:szCs w:val="36"/>
          <w:lang w:eastAsia="es-ES"/>
        </w:rPr>
        <w:t>for</w:t>
      </w:r>
      <w:proofErr w:type="spellEnd"/>
      <w:r w:rsidRPr="006D540A">
        <w:rPr>
          <w:rFonts w:ascii="Segoe UI" w:eastAsia="Times New Roman" w:hAnsi="Segoe UI" w:cs="Segoe UI"/>
          <w:b/>
          <w:bCs/>
          <w:color w:val="161616"/>
          <w:sz w:val="36"/>
          <w:szCs w:val="36"/>
          <w:lang w:eastAsia="es-ES"/>
        </w:rPr>
        <w:t xml:space="preserve"> Cloud</w:t>
      </w:r>
    </w:p>
    <w:p w14:paraId="75058670"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Las cargas de trabajo suelen abarcar varias plataformas en la nube. Los servicios de seguridad en la nube deben hacer lo mismo. Microsoft Defender </w:t>
      </w:r>
      <w:proofErr w:type="spellStart"/>
      <w:r w:rsidRPr="006D540A">
        <w:rPr>
          <w:rFonts w:ascii="Segoe UI" w:eastAsia="Times New Roman" w:hAnsi="Segoe UI" w:cs="Segoe UI"/>
          <w:color w:val="161616"/>
          <w:sz w:val="24"/>
          <w:szCs w:val="24"/>
          <w:lang w:eastAsia="es-ES"/>
        </w:rPr>
        <w:t>for</w:t>
      </w:r>
      <w:proofErr w:type="spellEnd"/>
      <w:r w:rsidRPr="006D540A">
        <w:rPr>
          <w:rFonts w:ascii="Segoe UI" w:eastAsia="Times New Roman" w:hAnsi="Segoe UI" w:cs="Segoe UI"/>
          <w:color w:val="161616"/>
          <w:sz w:val="24"/>
          <w:szCs w:val="24"/>
          <w:lang w:eastAsia="es-ES"/>
        </w:rPr>
        <w:t xml:space="preserve"> Cloud ayuda a proteger las cargas de trabajo en Amazon Web </w:t>
      </w:r>
      <w:proofErr w:type="spellStart"/>
      <w:r w:rsidRPr="006D540A">
        <w:rPr>
          <w:rFonts w:ascii="Segoe UI" w:eastAsia="Times New Roman" w:hAnsi="Segoe UI" w:cs="Segoe UI"/>
          <w:color w:val="161616"/>
          <w:sz w:val="24"/>
          <w:szCs w:val="24"/>
          <w:lang w:eastAsia="es-ES"/>
        </w:rPr>
        <w:t>Services</w:t>
      </w:r>
      <w:proofErr w:type="spellEnd"/>
      <w:r w:rsidRPr="006D540A">
        <w:rPr>
          <w:rFonts w:ascii="Segoe UI" w:eastAsia="Times New Roman" w:hAnsi="Segoe UI" w:cs="Segoe UI"/>
          <w:color w:val="161616"/>
          <w:sz w:val="24"/>
          <w:szCs w:val="24"/>
          <w:lang w:eastAsia="es-ES"/>
        </w:rPr>
        <w:t xml:space="preserve"> (AWS), pero debe configurar la conexión entre ellas y Defender </w:t>
      </w:r>
      <w:proofErr w:type="spellStart"/>
      <w:r w:rsidRPr="006D540A">
        <w:rPr>
          <w:rFonts w:ascii="Segoe UI" w:eastAsia="Times New Roman" w:hAnsi="Segoe UI" w:cs="Segoe UI"/>
          <w:color w:val="161616"/>
          <w:sz w:val="24"/>
          <w:szCs w:val="24"/>
          <w:lang w:eastAsia="es-ES"/>
        </w:rPr>
        <w:t>for</w:t>
      </w:r>
      <w:proofErr w:type="spellEnd"/>
      <w:r w:rsidRPr="006D540A">
        <w:rPr>
          <w:rFonts w:ascii="Segoe UI" w:eastAsia="Times New Roman" w:hAnsi="Segoe UI" w:cs="Segoe UI"/>
          <w:color w:val="161616"/>
          <w:sz w:val="24"/>
          <w:szCs w:val="24"/>
          <w:lang w:eastAsia="es-ES"/>
        </w:rPr>
        <w:t xml:space="preserve"> Cloud.</w:t>
      </w:r>
    </w:p>
    <w:p w14:paraId="70036F52"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lastRenderedPageBreak/>
        <w:t>Si está conectando una cuenta de AWS que conectó anteriormente mediante el conector clásico, debe eliminarla primero. Utilizar una cuenta de AWS que esté conectada tanto por el conector clásico como por el nativo puede producir recomendaciones duplicadas.</w:t>
      </w:r>
    </w:p>
    <w:p w14:paraId="4ED29EA4" w14:textId="77777777" w:rsidR="00E37966" w:rsidRPr="006D540A" w:rsidRDefault="00E37966" w:rsidP="006D540A">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6D540A">
        <w:rPr>
          <w:rFonts w:ascii="Segoe UI" w:eastAsia="Times New Roman" w:hAnsi="Segoe UI" w:cs="Segoe UI"/>
          <w:b/>
          <w:bCs/>
          <w:color w:val="161616"/>
          <w:sz w:val="27"/>
          <w:szCs w:val="27"/>
          <w:lang w:eastAsia="es-ES"/>
        </w:rPr>
        <w:t>Requisitos previos</w:t>
      </w:r>
    </w:p>
    <w:p w14:paraId="011CCB2E"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Para completar los procedimientos de este artículo, necesita:</w:t>
      </w:r>
    </w:p>
    <w:p w14:paraId="48AB4FC5" w14:textId="77777777" w:rsidR="00E37966" w:rsidRPr="006D540A" w:rsidRDefault="00E37966" w:rsidP="00E37966">
      <w:pPr>
        <w:numPr>
          <w:ilvl w:val="0"/>
          <w:numId w:val="24"/>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Una suscripción de Microsoft Azure. Si no tienes una suscripción de Azure, puedes registrarte para obtener una gratuita.</w:t>
      </w:r>
    </w:p>
    <w:p w14:paraId="6F200AE9" w14:textId="77777777" w:rsidR="00E37966" w:rsidRPr="006D540A" w:rsidRDefault="00E37966" w:rsidP="00E37966">
      <w:pPr>
        <w:numPr>
          <w:ilvl w:val="0"/>
          <w:numId w:val="24"/>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Microsoft Defender </w:t>
      </w:r>
      <w:proofErr w:type="spellStart"/>
      <w:r w:rsidRPr="006D540A">
        <w:rPr>
          <w:rFonts w:ascii="Segoe UI" w:eastAsia="Times New Roman" w:hAnsi="Segoe UI" w:cs="Segoe UI"/>
          <w:color w:val="161616"/>
          <w:sz w:val="24"/>
          <w:szCs w:val="24"/>
          <w:lang w:eastAsia="es-ES"/>
        </w:rPr>
        <w:t>for</w:t>
      </w:r>
      <w:proofErr w:type="spellEnd"/>
      <w:r w:rsidRPr="006D540A">
        <w:rPr>
          <w:rFonts w:ascii="Segoe UI" w:eastAsia="Times New Roman" w:hAnsi="Segoe UI" w:cs="Segoe UI"/>
          <w:color w:val="161616"/>
          <w:sz w:val="24"/>
          <w:szCs w:val="24"/>
          <w:lang w:eastAsia="es-ES"/>
        </w:rPr>
        <w:t xml:space="preserve"> Cloud instalado en su suscripción Azure.</w:t>
      </w:r>
    </w:p>
    <w:p w14:paraId="3B4F89DA" w14:textId="77777777" w:rsidR="00E37966" w:rsidRPr="006D540A" w:rsidRDefault="00E37966" w:rsidP="00E37966">
      <w:pPr>
        <w:numPr>
          <w:ilvl w:val="0"/>
          <w:numId w:val="24"/>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Acceso a una cuenta de AWS.</w:t>
      </w:r>
    </w:p>
    <w:p w14:paraId="756837C0" w14:textId="77777777" w:rsidR="00E37966" w:rsidRPr="006D540A" w:rsidRDefault="00E37966" w:rsidP="00E37966">
      <w:pPr>
        <w:numPr>
          <w:ilvl w:val="0"/>
          <w:numId w:val="24"/>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Permiso de colaborador para la suscripción a Azure correspondiente, y Permiso de administrador en la cuenta de AWS.</w:t>
      </w:r>
    </w:p>
    <w:p w14:paraId="3A2FAC7F" w14:textId="77777777" w:rsidR="00E37966" w:rsidRPr="006D540A" w:rsidRDefault="00E37966" w:rsidP="006D540A">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6D540A">
        <w:rPr>
          <w:rFonts w:ascii="Segoe UI" w:eastAsia="Times New Roman" w:hAnsi="Segoe UI" w:cs="Segoe UI"/>
          <w:b/>
          <w:bCs/>
          <w:color w:val="161616"/>
          <w:sz w:val="27"/>
          <w:szCs w:val="27"/>
          <w:lang w:eastAsia="es-ES"/>
        </w:rPr>
        <w:t>Defender para contenedores</w:t>
      </w:r>
    </w:p>
    <w:p w14:paraId="51F965C4"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Si elige el plan Microsoft Defender para contenedores, necesita:</w:t>
      </w:r>
    </w:p>
    <w:p w14:paraId="67C2040A" w14:textId="77777777" w:rsidR="00E37966" w:rsidRPr="006D540A" w:rsidRDefault="00E37966" w:rsidP="00E37966">
      <w:pPr>
        <w:numPr>
          <w:ilvl w:val="0"/>
          <w:numId w:val="25"/>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Al menos un clúster de Amazon EKS con permiso para acceder al servidor API de EKS Kubernetes. Si necesita crear un nuevo clúster de EKS, siga las instrucciones de Introducción a Amazon EKS: </w:t>
      </w:r>
      <w:proofErr w:type="spellStart"/>
      <w:r w:rsidRPr="006D540A">
        <w:rPr>
          <w:rFonts w:ascii="Segoe UI" w:eastAsia="Times New Roman" w:hAnsi="Segoe UI" w:cs="Segoe UI"/>
          <w:color w:val="161616"/>
          <w:sz w:val="24"/>
          <w:szCs w:val="24"/>
          <w:lang w:eastAsia="es-ES"/>
        </w:rPr>
        <w:t>eksctl</w:t>
      </w:r>
      <w:proofErr w:type="spellEnd"/>
      <w:r w:rsidRPr="006D540A">
        <w:rPr>
          <w:rFonts w:ascii="Segoe UI" w:eastAsia="Times New Roman" w:hAnsi="Segoe UI" w:cs="Segoe UI"/>
          <w:color w:val="161616"/>
          <w:sz w:val="24"/>
          <w:szCs w:val="24"/>
          <w:lang w:eastAsia="es-ES"/>
        </w:rPr>
        <w:t>.</w:t>
      </w:r>
    </w:p>
    <w:p w14:paraId="1921ECCB" w14:textId="77777777" w:rsidR="00E37966" w:rsidRPr="006D540A" w:rsidRDefault="00E37966" w:rsidP="00E37966">
      <w:pPr>
        <w:numPr>
          <w:ilvl w:val="0"/>
          <w:numId w:val="25"/>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La capacidad de recursos para crear una nueva cola de Amazon SQS, un flujo de entrega de </w:t>
      </w:r>
      <w:proofErr w:type="spellStart"/>
      <w:r w:rsidRPr="006D540A">
        <w:rPr>
          <w:rFonts w:ascii="Segoe UI" w:eastAsia="Times New Roman" w:hAnsi="Segoe UI" w:cs="Segoe UI"/>
          <w:color w:val="161616"/>
          <w:sz w:val="24"/>
          <w:szCs w:val="24"/>
          <w:lang w:eastAsia="es-ES"/>
        </w:rPr>
        <w:t>Kinesis</w:t>
      </w:r>
      <w:proofErr w:type="spellEnd"/>
      <w:r w:rsidRPr="006D540A">
        <w:rPr>
          <w:rFonts w:ascii="Segoe UI" w:eastAsia="Times New Roman" w:hAnsi="Segoe UI" w:cs="Segoe UI"/>
          <w:color w:val="161616"/>
          <w:sz w:val="24"/>
          <w:szCs w:val="24"/>
          <w:lang w:eastAsia="es-ES"/>
        </w:rPr>
        <w:t xml:space="preserve"> Data </w:t>
      </w:r>
      <w:proofErr w:type="spellStart"/>
      <w:r w:rsidRPr="006D540A">
        <w:rPr>
          <w:rFonts w:ascii="Segoe UI" w:eastAsia="Times New Roman" w:hAnsi="Segoe UI" w:cs="Segoe UI"/>
          <w:color w:val="161616"/>
          <w:sz w:val="24"/>
          <w:szCs w:val="24"/>
          <w:lang w:eastAsia="es-ES"/>
        </w:rPr>
        <w:t>Firehose</w:t>
      </w:r>
      <w:proofErr w:type="spellEnd"/>
      <w:r w:rsidRPr="006D540A">
        <w:rPr>
          <w:rFonts w:ascii="Segoe UI" w:eastAsia="Times New Roman" w:hAnsi="Segoe UI" w:cs="Segoe UI"/>
          <w:color w:val="161616"/>
          <w:sz w:val="24"/>
          <w:szCs w:val="24"/>
          <w:lang w:eastAsia="es-ES"/>
        </w:rPr>
        <w:t xml:space="preserve"> y un </w:t>
      </w:r>
      <w:proofErr w:type="spellStart"/>
      <w:r w:rsidRPr="006D540A">
        <w:rPr>
          <w:rFonts w:ascii="Segoe UI" w:eastAsia="Times New Roman" w:hAnsi="Segoe UI" w:cs="Segoe UI"/>
          <w:color w:val="161616"/>
          <w:sz w:val="24"/>
          <w:szCs w:val="24"/>
          <w:lang w:eastAsia="es-ES"/>
        </w:rPr>
        <w:t>bucket</w:t>
      </w:r>
      <w:proofErr w:type="spellEnd"/>
      <w:r w:rsidRPr="006D540A">
        <w:rPr>
          <w:rFonts w:ascii="Segoe UI" w:eastAsia="Times New Roman" w:hAnsi="Segoe UI" w:cs="Segoe UI"/>
          <w:color w:val="161616"/>
          <w:sz w:val="24"/>
          <w:szCs w:val="24"/>
          <w:lang w:eastAsia="es-ES"/>
        </w:rPr>
        <w:t xml:space="preserve"> de Amazon S3 en la región del clúster.</w:t>
      </w:r>
    </w:p>
    <w:p w14:paraId="4585F692" w14:textId="77777777" w:rsidR="00E37966" w:rsidRPr="006D540A" w:rsidRDefault="00E37966" w:rsidP="006D540A">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6D540A">
        <w:rPr>
          <w:rFonts w:ascii="Segoe UI" w:eastAsia="Times New Roman" w:hAnsi="Segoe UI" w:cs="Segoe UI"/>
          <w:b/>
          <w:bCs/>
          <w:color w:val="161616"/>
          <w:sz w:val="27"/>
          <w:szCs w:val="27"/>
          <w:lang w:eastAsia="es-ES"/>
        </w:rPr>
        <w:t>Defender para SQL</w:t>
      </w:r>
    </w:p>
    <w:p w14:paraId="3F511C2D"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Si elige el plan Microsoft Defender para SQL, necesitará:</w:t>
      </w:r>
    </w:p>
    <w:p w14:paraId="25B2BBB9" w14:textId="77777777" w:rsidR="00E37966" w:rsidRPr="006D540A" w:rsidRDefault="00E37966" w:rsidP="00E37966">
      <w:pPr>
        <w:numPr>
          <w:ilvl w:val="0"/>
          <w:numId w:val="26"/>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Microsoft Defender para SQL habilitado en la suscripción. Aprenda a proteger su base de datos.</w:t>
      </w:r>
    </w:p>
    <w:p w14:paraId="54D865B9" w14:textId="77777777" w:rsidR="00E37966" w:rsidRPr="006D540A" w:rsidRDefault="00E37966" w:rsidP="00E37966">
      <w:pPr>
        <w:numPr>
          <w:ilvl w:val="0"/>
          <w:numId w:val="26"/>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Una cuenta de AWS activa, con instancias EC2 que ejecuten SQL Server o RDS </w:t>
      </w:r>
      <w:proofErr w:type="spellStart"/>
      <w:r w:rsidRPr="006D540A">
        <w:rPr>
          <w:rFonts w:ascii="Segoe UI" w:eastAsia="Times New Roman" w:hAnsi="Segoe UI" w:cs="Segoe UI"/>
          <w:color w:val="161616"/>
          <w:sz w:val="24"/>
          <w:szCs w:val="24"/>
          <w:lang w:eastAsia="es-ES"/>
        </w:rPr>
        <w:t>Custom</w:t>
      </w:r>
      <w:proofErr w:type="spellEnd"/>
      <w:r w:rsidRPr="006D540A">
        <w:rPr>
          <w:rFonts w:ascii="Segoe UI" w:eastAsia="Times New Roman" w:hAnsi="Segoe UI" w:cs="Segoe UI"/>
          <w:color w:val="161616"/>
          <w:sz w:val="24"/>
          <w:szCs w:val="24"/>
          <w:lang w:eastAsia="es-ES"/>
        </w:rPr>
        <w:t xml:space="preserve"> para SQL Server.</w:t>
      </w:r>
    </w:p>
    <w:p w14:paraId="0CC348EB" w14:textId="77777777" w:rsidR="00E37966" w:rsidRPr="006D540A" w:rsidRDefault="00E37966" w:rsidP="00E37966">
      <w:pPr>
        <w:numPr>
          <w:ilvl w:val="0"/>
          <w:numId w:val="26"/>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Azure Arc para servidores instalados en sus instancias EC2 o RDS </w:t>
      </w:r>
      <w:proofErr w:type="spellStart"/>
      <w:r w:rsidRPr="006D540A">
        <w:rPr>
          <w:rFonts w:ascii="Segoe UI" w:eastAsia="Times New Roman" w:hAnsi="Segoe UI" w:cs="Segoe UI"/>
          <w:color w:val="161616"/>
          <w:sz w:val="24"/>
          <w:szCs w:val="24"/>
          <w:lang w:eastAsia="es-ES"/>
        </w:rPr>
        <w:t>Custom</w:t>
      </w:r>
      <w:proofErr w:type="spellEnd"/>
      <w:r w:rsidRPr="006D540A">
        <w:rPr>
          <w:rFonts w:ascii="Segoe UI" w:eastAsia="Times New Roman" w:hAnsi="Segoe UI" w:cs="Segoe UI"/>
          <w:color w:val="161616"/>
          <w:sz w:val="24"/>
          <w:szCs w:val="24"/>
          <w:lang w:eastAsia="es-ES"/>
        </w:rPr>
        <w:t xml:space="preserve"> para SQL Server.</w:t>
      </w:r>
    </w:p>
    <w:p w14:paraId="3AD129A0"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Se recomienda usar el proceso de aprovisionamiento automático para instalar Azure Arc en todas las instancias de EC2 existentes y futuras. Para habilitar el aprovisionamiento automático de Azure Arc, necesita el permiso Propietario en la suscripción de Azure correspondiente.</w:t>
      </w:r>
    </w:p>
    <w:p w14:paraId="0536B931"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lastRenderedPageBreak/>
        <w:t xml:space="preserve">AWS </w:t>
      </w:r>
      <w:proofErr w:type="spellStart"/>
      <w:r w:rsidRPr="006D540A">
        <w:rPr>
          <w:rFonts w:ascii="Segoe UI" w:eastAsia="Times New Roman" w:hAnsi="Segoe UI" w:cs="Segoe UI"/>
          <w:color w:val="161616"/>
          <w:sz w:val="24"/>
          <w:szCs w:val="24"/>
          <w:lang w:eastAsia="es-ES"/>
        </w:rPr>
        <w:t>Systems</w:t>
      </w:r>
      <w:proofErr w:type="spellEnd"/>
      <w:r w:rsidRPr="006D540A">
        <w:rPr>
          <w:rFonts w:ascii="Segoe UI" w:eastAsia="Times New Roman" w:hAnsi="Segoe UI" w:cs="Segoe UI"/>
          <w:color w:val="161616"/>
          <w:sz w:val="24"/>
          <w:szCs w:val="24"/>
          <w:lang w:eastAsia="es-ES"/>
        </w:rPr>
        <w:t xml:space="preserve"> Manager (SSM) administra el aprovisionamiento automático mediante el agente de SSM. Algunas imágenes de máquina de Amazon ya tienen el agente SSM preinstalado. Si sus instancias EC2 no tienen el Agente SSM, instálelo siguiendo estas instrucciones de Amazon: Instalar Agente SSM para un entorno híbrido y multicloud (Windows).</w:t>
      </w:r>
    </w:p>
    <w:p w14:paraId="1F6B4D04"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Asegúrese de que su Agente SSM tiene la directiva administrada </w:t>
      </w:r>
      <w:proofErr w:type="spellStart"/>
      <w:r w:rsidRPr="006D540A">
        <w:rPr>
          <w:rFonts w:ascii="Segoe UI" w:eastAsia="Times New Roman" w:hAnsi="Segoe UI" w:cs="Segoe UI"/>
          <w:color w:val="161616"/>
          <w:sz w:val="24"/>
          <w:szCs w:val="24"/>
          <w:lang w:eastAsia="es-ES"/>
        </w:rPr>
        <w:t>AmazonSSMManagedInstanceCore</w:t>
      </w:r>
      <w:proofErr w:type="spellEnd"/>
      <w:r w:rsidRPr="006D540A">
        <w:rPr>
          <w:rFonts w:ascii="Segoe UI" w:eastAsia="Times New Roman" w:hAnsi="Segoe UI" w:cs="Segoe UI"/>
          <w:color w:val="161616"/>
          <w:sz w:val="24"/>
          <w:szCs w:val="24"/>
          <w:lang w:eastAsia="es-ES"/>
        </w:rPr>
        <w:t xml:space="preserve">. Habilita la funcionalidad principal para el servicio AWS </w:t>
      </w:r>
      <w:proofErr w:type="spellStart"/>
      <w:r w:rsidRPr="006D540A">
        <w:rPr>
          <w:rFonts w:ascii="Segoe UI" w:eastAsia="Times New Roman" w:hAnsi="Segoe UI" w:cs="Segoe UI"/>
          <w:color w:val="161616"/>
          <w:sz w:val="24"/>
          <w:szCs w:val="24"/>
          <w:lang w:eastAsia="es-ES"/>
        </w:rPr>
        <w:t>Systems</w:t>
      </w:r>
      <w:proofErr w:type="spellEnd"/>
      <w:r w:rsidRPr="006D540A">
        <w:rPr>
          <w:rFonts w:ascii="Segoe UI" w:eastAsia="Times New Roman" w:hAnsi="Segoe UI" w:cs="Segoe UI"/>
          <w:color w:val="161616"/>
          <w:sz w:val="24"/>
          <w:szCs w:val="24"/>
          <w:lang w:eastAsia="es-ES"/>
        </w:rPr>
        <w:t xml:space="preserve"> Manager.</w:t>
      </w:r>
    </w:p>
    <w:p w14:paraId="72765F7A"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Habilite estas otras extensiones en los equipos conectados a Azure Arc:</w:t>
      </w:r>
    </w:p>
    <w:p w14:paraId="4239C108" w14:textId="77777777" w:rsidR="00E37966" w:rsidRPr="006D540A" w:rsidRDefault="00E37966" w:rsidP="00E37966">
      <w:pPr>
        <w:numPr>
          <w:ilvl w:val="0"/>
          <w:numId w:val="27"/>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Microsoft Defender para punto de conexión</w:t>
      </w:r>
    </w:p>
    <w:p w14:paraId="3CAF3788" w14:textId="77777777" w:rsidR="00E37966" w:rsidRPr="006D540A" w:rsidRDefault="00E37966" w:rsidP="00E37966">
      <w:pPr>
        <w:numPr>
          <w:ilvl w:val="0"/>
          <w:numId w:val="27"/>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Una solución de evaluación de vulnerabilidades (TVM o </w:t>
      </w:r>
      <w:proofErr w:type="spellStart"/>
      <w:r w:rsidRPr="006D540A">
        <w:rPr>
          <w:rFonts w:ascii="Segoe UI" w:eastAsia="Times New Roman" w:hAnsi="Segoe UI" w:cs="Segoe UI"/>
          <w:color w:val="161616"/>
          <w:sz w:val="24"/>
          <w:szCs w:val="24"/>
          <w:lang w:eastAsia="es-ES"/>
        </w:rPr>
        <w:t>Qualys</w:t>
      </w:r>
      <w:proofErr w:type="spellEnd"/>
      <w:r w:rsidRPr="006D540A">
        <w:rPr>
          <w:rFonts w:ascii="Segoe UI" w:eastAsia="Times New Roman" w:hAnsi="Segoe UI" w:cs="Segoe UI"/>
          <w:color w:val="161616"/>
          <w:sz w:val="24"/>
          <w:szCs w:val="24"/>
          <w:lang w:eastAsia="es-ES"/>
        </w:rPr>
        <w:t>)</w:t>
      </w:r>
    </w:p>
    <w:p w14:paraId="28F23E44" w14:textId="77777777" w:rsidR="00E37966" w:rsidRPr="006D540A" w:rsidRDefault="00E37966" w:rsidP="00E37966">
      <w:pPr>
        <w:numPr>
          <w:ilvl w:val="0"/>
          <w:numId w:val="27"/>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El agente de Log </w:t>
      </w:r>
      <w:proofErr w:type="spellStart"/>
      <w:r w:rsidRPr="006D540A">
        <w:rPr>
          <w:rFonts w:ascii="Segoe UI" w:eastAsia="Times New Roman" w:hAnsi="Segoe UI" w:cs="Segoe UI"/>
          <w:color w:val="161616"/>
          <w:sz w:val="24"/>
          <w:szCs w:val="24"/>
          <w:lang w:eastAsia="es-ES"/>
        </w:rPr>
        <w:t>Analytics</w:t>
      </w:r>
      <w:proofErr w:type="spellEnd"/>
      <w:r w:rsidRPr="006D540A">
        <w:rPr>
          <w:rFonts w:ascii="Segoe UI" w:eastAsia="Times New Roman" w:hAnsi="Segoe UI" w:cs="Segoe UI"/>
          <w:color w:val="161616"/>
          <w:sz w:val="24"/>
          <w:szCs w:val="24"/>
          <w:lang w:eastAsia="es-ES"/>
        </w:rPr>
        <w:t xml:space="preserve"> en máquinas conectadas a Azure Arc o el agente de Azure Monitor.</w:t>
      </w:r>
    </w:p>
    <w:p w14:paraId="704B72B8"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Asegúrese de que el área de trabajo de Log </w:t>
      </w:r>
      <w:proofErr w:type="spellStart"/>
      <w:r w:rsidRPr="006D540A">
        <w:rPr>
          <w:rFonts w:ascii="Segoe UI" w:eastAsia="Times New Roman" w:hAnsi="Segoe UI" w:cs="Segoe UI"/>
          <w:color w:val="161616"/>
          <w:sz w:val="24"/>
          <w:szCs w:val="24"/>
          <w:lang w:eastAsia="es-ES"/>
        </w:rPr>
        <w:t>Analytics</w:t>
      </w:r>
      <w:proofErr w:type="spellEnd"/>
      <w:r w:rsidRPr="006D540A">
        <w:rPr>
          <w:rFonts w:ascii="Segoe UI" w:eastAsia="Times New Roman" w:hAnsi="Segoe UI" w:cs="Segoe UI"/>
          <w:color w:val="161616"/>
          <w:sz w:val="24"/>
          <w:szCs w:val="24"/>
          <w:lang w:eastAsia="es-ES"/>
        </w:rPr>
        <w:t xml:space="preserve"> seleccionada tiene instalada una solución de seguridad. El agente de Log </w:t>
      </w:r>
      <w:proofErr w:type="spellStart"/>
      <w:r w:rsidRPr="006D540A">
        <w:rPr>
          <w:rFonts w:ascii="Segoe UI" w:eastAsia="Times New Roman" w:hAnsi="Segoe UI" w:cs="Segoe UI"/>
          <w:color w:val="161616"/>
          <w:sz w:val="24"/>
          <w:szCs w:val="24"/>
          <w:lang w:eastAsia="es-ES"/>
        </w:rPr>
        <w:t>Analytics</w:t>
      </w:r>
      <w:proofErr w:type="spellEnd"/>
      <w:r w:rsidRPr="006D540A">
        <w:rPr>
          <w:rFonts w:ascii="Segoe UI" w:eastAsia="Times New Roman" w:hAnsi="Segoe UI" w:cs="Segoe UI"/>
          <w:color w:val="161616"/>
          <w:sz w:val="24"/>
          <w:szCs w:val="24"/>
          <w:lang w:eastAsia="es-ES"/>
        </w:rPr>
        <w:t xml:space="preserve"> y el agente de Azure Monitor están configurados actualmente en el nivel </w:t>
      </w:r>
      <w:proofErr w:type="spellStart"/>
      <w:r w:rsidRPr="006D540A">
        <w:rPr>
          <w:rFonts w:ascii="Segoe UI" w:eastAsia="Times New Roman" w:hAnsi="Segoe UI" w:cs="Segoe UI"/>
          <w:color w:val="161616"/>
          <w:sz w:val="24"/>
          <w:szCs w:val="24"/>
          <w:lang w:eastAsia="es-ES"/>
        </w:rPr>
        <w:t>subscription</w:t>
      </w:r>
      <w:proofErr w:type="spellEnd"/>
      <w:r w:rsidRPr="006D540A">
        <w:rPr>
          <w:rFonts w:ascii="Segoe UI" w:eastAsia="Times New Roman" w:hAnsi="Segoe UI" w:cs="Segoe UI"/>
          <w:color w:val="161616"/>
          <w:sz w:val="24"/>
          <w:szCs w:val="24"/>
          <w:lang w:eastAsia="es-ES"/>
        </w:rPr>
        <w:t xml:space="preserve">. Todas sus cuentas de AWS y proyectos de Google Cloud </w:t>
      </w:r>
      <w:proofErr w:type="spellStart"/>
      <w:r w:rsidRPr="006D540A">
        <w:rPr>
          <w:rFonts w:ascii="Segoe UI" w:eastAsia="Times New Roman" w:hAnsi="Segoe UI" w:cs="Segoe UI"/>
          <w:color w:val="161616"/>
          <w:sz w:val="24"/>
          <w:szCs w:val="24"/>
          <w:lang w:eastAsia="es-ES"/>
        </w:rPr>
        <w:t>Platform</w:t>
      </w:r>
      <w:proofErr w:type="spellEnd"/>
      <w:r w:rsidRPr="006D540A">
        <w:rPr>
          <w:rFonts w:ascii="Segoe UI" w:eastAsia="Times New Roman" w:hAnsi="Segoe UI" w:cs="Segoe UI"/>
          <w:color w:val="161616"/>
          <w:sz w:val="24"/>
          <w:szCs w:val="24"/>
          <w:lang w:eastAsia="es-ES"/>
        </w:rPr>
        <w:t xml:space="preserve"> (GCP) bajo la misma suscripción heredan la configuración de suscripción para el agente de Log </w:t>
      </w:r>
      <w:proofErr w:type="spellStart"/>
      <w:r w:rsidRPr="006D540A">
        <w:rPr>
          <w:rFonts w:ascii="Segoe UI" w:eastAsia="Times New Roman" w:hAnsi="Segoe UI" w:cs="Segoe UI"/>
          <w:color w:val="161616"/>
          <w:sz w:val="24"/>
          <w:szCs w:val="24"/>
          <w:lang w:eastAsia="es-ES"/>
        </w:rPr>
        <w:t>Analytics</w:t>
      </w:r>
      <w:proofErr w:type="spellEnd"/>
      <w:r w:rsidRPr="006D540A">
        <w:rPr>
          <w:rFonts w:ascii="Segoe UI" w:eastAsia="Times New Roman" w:hAnsi="Segoe UI" w:cs="Segoe UI"/>
          <w:color w:val="161616"/>
          <w:sz w:val="24"/>
          <w:szCs w:val="24"/>
          <w:lang w:eastAsia="es-ES"/>
        </w:rPr>
        <w:t xml:space="preserve"> y el agente de Azure Monitor.</w:t>
      </w:r>
    </w:p>
    <w:p w14:paraId="197CE9A4" w14:textId="77777777" w:rsidR="00E37966" w:rsidRPr="006D540A" w:rsidRDefault="00E37966" w:rsidP="006D540A">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6D540A">
        <w:rPr>
          <w:rFonts w:ascii="Segoe UI" w:eastAsia="Times New Roman" w:hAnsi="Segoe UI" w:cs="Segoe UI"/>
          <w:b/>
          <w:bCs/>
          <w:color w:val="161616"/>
          <w:sz w:val="27"/>
          <w:szCs w:val="27"/>
          <w:lang w:eastAsia="es-ES"/>
        </w:rPr>
        <w:t>Defender para servidores</w:t>
      </w:r>
    </w:p>
    <w:p w14:paraId="681C0886"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Si elige el plan Microsoft Defender para servidores necesitará:</w:t>
      </w:r>
    </w:p>
    <w:p w14:paraId="167FF59E" w14:textId="77777777" w:rsidR="00E37966" w:rsidRPr="006D540A" w:rsidRDefault="00E37966" w:rsidP="00E37966">
      <w:pPr>
        <w:numPr>
          <w:ilvl w:val="0"/>
          <w:numId w:val="28"/>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Microsoft Defender para servidores está habilitado en la suscripción. Obtenga información sobre cómo habilitar planes en Habilitación de las características de seguridad mejoradas.</w:t>
      </w:r>
    </w:p>
    <w:p w14:paraId="45FE6851" w14:textId="77777777" w:rsidR="00E37966" w:rsidRPr="006D540A" w:rsidRDefault="00E37966" w:rsidP="00E37966">
      <w:pPr>
        <w:numPr>
          <w:ilvl w:val="0"/>
          <w:numId w:val="28"/>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Una cuenta de AWS activa, con instancias de EC2.</w:t>
      </w:r>
    </w:p>
    <w:p w14:paraId="4BF4D4ED" w14:textId="77777777" w:rsidR="00E37966" w:rsidRPr="006D540A" w:rsidRDefault="00E37966" w:rsidP="00E37966">
      <w:pPr>
        <w:numPr>
          <w:ilvl w:val="0"/>
          <w:numId w:val="28"/>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Azure Arc para servidores instalado en las instancias de EC2.</w:t>
      </w:r>
    </w:p>
    <w:p w14:paraId="0A995859"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Se recomienda usar el proceso de aprovisionamiento automático para instalar Azure Arc en todas las instancias de EC2 existentes y futuras. Para habilitar el aprovisionamiento automático de Azure Arc, necesita el permiso Propietario en la suscripción de Azure correspondiente.</w:t>
      </w:r>
    </w:p>
    <w:p w14:paraId="37DF166A"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AWS </w:t>
      </w:r>
      <w:proofErr w:type="spellStart"/>
      <w:r w:rsidRPr="006D540A">
        <w:rPr>
          <w:rFonts w:ascii="Segoe UI" w:eastAsia="Times New Roman" w:hAnsi="Segoe UI" w:cs="Segoe UI"/>
          <w:color w:val="161616"/>
          <w:sz w:val="24"/>
          <w:szCs w:val="24"/>
          <w:lang w:eastAsia="es-ES"/>
        </w:rPr>
        <w:t>Systems</w:t>
      </w:r>
      <w:proofErr w:type="spellEnd"/>
      <w:r w:rsidRPr="006D540A">
        <w:rPr>
          <w:rFonts w:ascii="Segoe UI" w:eastAsia="Times New Roman" w:hAnsi="Segoe UI" w:cs="Segoe UI"/>
          <w:color w:val="161616"/>
          <w:sz w:val="24"/>
          <w:szCs w:val="24"/>
          <w:lang w:eastAsia="es-ES"/>
        </w:rPr>
        <w:t xml:space="preserve"> Manager administra el aprovisionamiento automático mediante el agente de SSM. Algunas imágenes de máquina de Amazon ya tienen el agente SSM preinstalado. Si sus instancias EC2 no tienen el Agente SSM, instálelo utilizando cualquiera de las siguientes instrucciones de Amazon:</w:t>
      </w:r>
    </w:p>
    <w:p w14:paraId="046BB04F" w14:textId="77777777" w:rsidR="00E37966" w:rsidRPr="006D540A" w:rsidRDefault="00E37966" w:rsidP="00E37966">
      <w:pPr>
        <w:numPr>
          <w:ilvl w:val="0"/>
          <w:numId w:val="29"/>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lastRenderedPageBreak/>
        <w:t xml:space="preserve">Instalación del Agente SSM para un entorno híbrido y </w:t>
      </w:r>
      <w:proofErr w:type="spellStart"/>
      <w:r w:rsidRPr="006D540A">
        <w:rPr>
          <w:rFonts w:ascii="Segoe UI" w:eastAsia="Times New Roman" w:hAnsi="Segoe UI" w:cs="Segoe UI"/>
          <w:color w:val="161616"/>
          <w:sz w:val="24"/>
          <w:szCs w:val="24"/>
          <w:lang w:eastAsia="es-ES"/>
        </w:rPr>
        <w:t>multinube</w:t>
      </w:r>
      <w:proofErr w:type="spellEnd"/>
      <w:r w:rsidRPr="006D540A">
        <w:rPr>
          <w:rFonts w:ascii="Segoe UI" w:eastAsia="Times New Roman" w:hAnsi="Segoe UI" w:cs="Segoe UI"/>
          <w:color w:val="161616"/>
          <w:sz w:val="24"/>
          <w:szCs w:val="24"/>
          <w:lang w:eastAsia="es-ES"/>
        </w:rPr>
        <w:t xml:space="preserve"> (Windows)</w:t>
      </w:r>
    </w:p>
    <w:p w14:paraId="32578B56" w14:textId="77777777" w:rsidR="00E37966" w:rsidRPr="006D540A" w:rsidRDefault="00E37966" w:rsidP="00E37966">
      <w:pPr>
        <w:numPr>
          <w:ilvl w:val="0"/>
          <w:numId w:val="29"/>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Instalación del Agente SSM para un entorno híbrido y </w:t>
      </w:r>
      <w:proofErr w:type="spellStart"/>
      <w:r w:rsidRPr="006D540A">
        <w:rPr>
          <w:rFonts w:ascii="Segoe UI" w:eastAsia="Times New Roman" w:hAnsi="Segoe UI" w:cs="Segoe UI"/>
          <w:color w:val="161616"/>
          <w:sz w:val="24"/>
          <w:szCs w:val="24"/>
          <w:lang w:eastAsia="es-ES"/>
        </w:rPr>
        <w:t>multinube</w:t>
      </w:r>
      <w:proofErr w:type="spellEnd"/>
      <w:r w:rsidRPr="006D540A">
        <w:rPr>
          <w:rFonts w:ascii="Segoe UI" w:eastAsia="Times New Roman" w:hAnsi="Segoe UI" w:cs="Segoe UI"/>
          <w:color w:val="161616"/>
          <w:sz w:val="24"/>
          <w:szCs w:val="24"/>
          <w:lang w:eastAsia="es-ES"/>
        </w:rPr>
        <w:t xml:space="preserve"> (Linux)</w:t>
      </w:r>
    </w:p>
    <w:p w14:paraId="63892467"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Asegúrese de que su Agente SSM tiene la directiva administrada </w:t>
      </w:r>
      <w:proofErr w:type="spellStart"/>
      <w:r w:rsidRPr="006D540A">
        <w:rPr>
          <w:rFonts w:ascii="Segoe UI" w:eastAsia="Times New Roman" w:hAnsi="Segoe UI" w:cs="Segoe UI"/>
          <w:color w:val="161616"/>
          <w:sz w:val="24"/>
          <w:szCs w:val="24"/>
          <w:lang w:eastAsia="es-ES"/>
        </w:rPr>
        <w:t>AmazonSSMManagedInstanceCore</w:t>
      </w:r>
      <w:proofErr w:type="spellEnd"/>
      <w:r w:rsidRPr="006D540A">
        <w:rPr>
          <w:rFonts w:ascii="Segoe UI" w:eastAsia="Times New Roman" w:hAnsi="Segoe UI" w:cs="Segoe UI"/>
          <w:color w:val="161616"/>
          <w:sz w:val="24"/>
          <w:szCs w:val="24"/>
          <w:lang w:eastAsia="es-ES"/>
        </w:rPr>
        <w:t xml:space="preserve">, que habilita la funcionalidad principal para el servicio AWS </w:t>
      </w:r>
      <w:proofErr w:type="spellStart"/>
      <w:r w:rsidRPr="006D540A">
        <w:rPr>
          <w:rFonts w:ascii="Segoe UI" w:eastAsia="Times New Roman" w:hAnsi="Segoe UI" w:cs="Segoe UI"/>
          <w:color w:val="161616"/>
          <w:sz w:val="24"/>
          <w:szCs w:val="24"/>
          <w:lang w:eastAsia="es-ES"/>
        </w:rPr>
        <w:t>Systems</w:t>
      </w:r>
      <w:proofErr w:type="spellEnd"/>
      <w:r w:rsidRPr="006D540A">
        <w:rPr>
          <w:rFonts w:ascii="Segoe UI" w:eastAsia="Times New Roman" w:hAnsi="Segoe UI" w:cs="Segoe UI"/>
          <w:color w:val="161616"/>
          <w:sz w:val="24"/>
          <w:szCs w:val="24"/>
          <w:lang w:eastAsia="es-ES"/>
        </w:rPr>
        <w:t xml:space="preserve"> Manager.</w:t>
      </w:r>
    </w:p>
    <w:p w14:paraId="1F466C2C"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Si quiere instalar manualmente Azure Arc en las instancias de EC2 existentes y futuras, use la recomendación de Las instancias de EC2 deben estar conectadas a Azure Arc para identificar las instancias que no tienen instalado Azure Arc.</w:t>
      </w:r>
    </w:p>
    <w:p w14:paraId="6BB084E9"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Habilite estas otras extensiones en los equipos conectados a Azure Arc:</w:t>
      </w:r>
    </w:p>
    <w:p w14:paraId="6DE7CFEF" w14:textId="77777777" w:rsidR="00E37966" w:rsidRPr="006D540A" w:rsidRDefault="00E37966" w:rsidP="00E37966">
      <w:pPr>
        <w:numPr>
          <w:ilvl w:val="0"/>
          <w:numId w:val="30"/>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Microsoft Defender para punto de conexión</w:t>
      </w:r>
    </w:p>
    <w:p w14:paraId="7120F63D" w14:textId="77777777" w:rsidR="00E37966" w:rsidRPr="006D540A" w:rsidRDefault="00E37966" w:rsidP="00E37966">
      <w:pPr>
        <w:numPr>
          <w:ilvl w:val="0"/>
          <w:numId w:val="30"/>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Una solución de evaluación de vulnerabilidades (TVM o </w:t>
      </w:r>
      <w:proofErr w:type="spellStart"/>
      <w:r w:rsidRPr="006D540A">
        <w:rPr>
          <w:rFonts w:ascii="Segoe UI" w:eastAsia="Times New Roman" w:hAnsi="Segoe UI" w:cs="Segoe UI"/>
          <w:color w:val="161616"/>
          <w:sz w:val="24"/>
          <w:szCs w:val="24"/>
          <w:lang w:eastAsia="es-ES"/>
        </w:rPr>
        <w:t>Qualys</w:t>
      </w:r>
      <w:proofErr w:type="spellEnd"/>
      <w:r w:rsidRPr="006D540A">
        <w:rPr>
          <w:rFonts w:ascii="Segoe UI" w:eastAsia="Times New Roman" w:hAnsi="Segoe UI" w:cs="Segoe UI"/>
          <w:color w:val="161616"/>
          <w:sz w:val="24"/>
          <w:szCs w:val="24"/>
          <w:lang w:eastAsia="es-ES"/>
        </w:rPr>
        <w:t>)</w:t>
      </w:r>
    </w:p>
    <w:p w14:paraId="18936A17" w14:textId="77777777" w:rsidR="00E37966" w:rsidRPr="006D540A" w:rsidRDefault="00E37966" w:rsidP="00E37966">
      <w:pPr>
        <w:numPr>
          <w:ilvl w:val="0"/>
          <w:numId w:val="30"/>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El agente de Log </w:t>
      </w:r>
      <w:proofErr w:type="spellStart"/>
      <w:r w:rsidRPr="006D540A">
        <w:rPr>
          <w:rFonts w:ascii="Segoe UI" w:eastAsia="Times New Roman" w:hAnsi="Segoe UI" w:cs="Segoe UI"/>
          <w:color w:val="161616"/>
          <w:sz w:val="24"/>
          <w:szCs w:val="24"/>
          <w:lang w:eastAsia="es-ES"/>
        </w:rPr>
        <w:t>Analytics</w:t>
      </w:r>
      <w:proofErr w:type="spellEnd"/>
      <w:r w:rsidRPr="006D540A">
        <w:rPr>
          <w:rFonts w:ascii="Segoe UI" w:eastAsia="Times New Roman" w:hAnsi="Segoe UI" w:cs="Segoe UI"/>
          <w:color w:val="161616"/>
          <w:sz w:val="24"/>
          <w:szCs w:val="24"/>
          <w:lang w:eastAsia="es-ES"/>
        </w:rPr>
        <w:t xml:space="preserve"> en máquinas conectadas a Azure Arc o el agente de Azure Monitor.</w:t>
      </w:r>
    </w:p>
    <w:p w14:paraId="6A59A56E"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Asegúrese de que el área de trabajo de Log </w:t>
      </w:r>
      <w:proofErr w:type="spellStart"/>
      <w:r w:rsidRPr="006D540A">
        <w:rPr>
          <w:rFonts w:ascii="Segoe UI" w:eastAsia="Times New Roman" w:hAnsi="Segoe UI" w:cs="Segoe UI"/>
          <w:color w:val="161616"/>
          <w:sz w:val="24"/>
          <w:szCs w:val="24"/>
          <w:lang w:eastAsia="es-ES"/>
        </w:rPr>
        <w:t>Analytics</w:t>
      </w:r>
      <w:proofErr w:type="spellEnd"/>
      <w:r w:rsidRPr="006D540A">
        <w:rPr>
          <w:rFonts w:ascii="Segoe UI" w:eastAsia="Times New Roman" w:hAnsi="Segoe UI" w:cs="Segoe UI"/>
          <w:color w:val="161616"/>
          <w:sz w:val="24"/>
          <w:szCs w:val="24"/>
          <w:lang w:eastAsia="es-ES"/>
        </w:rPr>
        <w:t xml:space="preserve"> seleccionada tiene instalada una solución de seguridad. El agente de Log </w:t>
      </w:r>
      <w:proofErr w:type="spellStart"/>
      <w:r w:rsidRPr="006D540A">
        <w:rPr>
          <w:rFonts w:ascii="Segoe UI" w:eastAsia="Times New Roman" w:hAnsi="Segoe UI" w:cs="Segoe UI"/>
          <w:color w:val="161616"/>
          <w:sz w:val="24"/>
          <w:szCs w:val="24"/>
          <w:lang w:eastAsia="es-ES"/>
        </w:rPr>
        <w:t>Analytics</w:t>
      </w:r>
      <w:proofErr w:type="spellEnd"/>
      <w:r w:rsidRPr="006D540A">
        <w:rPr>
          <w:rFonts w:ascii="Segoe UI" w:eastAsia="Times New Roman" w:hAnsi="Segoe UI" w:cs="Segoe UI"/>
          <w:color w:val="161616"/>
          <w:sz w:val="24"/>
          <w:szCs w:val="24"/>
          <w:lang w:eastAsia="es-ES"/>
        </w:rPr>
        <w:t xml:space="preserve"> y el agente de Azure Monitor están configurados actualmente en el nivel </w:t>
      </w:r>
      <w:proofErr w:type="spellStart"/>
      <w:r w:rsidRPr="006D540A">
        <w:rPr>
          <w:rFonts w:ascii="Segoe UI" w:eastAsia="Times New Roman" w:hAnsi="Segoe UI" w:cs="Segoe UI"/>
          <w:color w:val="161616"/>
          <w:sz w:val="24"/>
          <w:szCs w:val="24"/>
          <w:lang w:eastAsia="es-ES"/>
        </w:rPr>
        <w:t>subscription</w:t>
      </w:r>
      <w:proofErr w:type="spellEnd"/>
      <w:r w:rsidRPr="006D540A">
        <w:rPr>
          <w:rFonts w:ascii="Segoe UI" w:eastAsia="Times New Roman" w:hAnsi="Segoe UI" w:cs="Segoe UI"/>
          <w:color w:val="161616"/>
          <w:sz w:val="24"/>
          <w:szCs w:val="24"/>
          <w:lang w:eastAsia="es-ES"/>
        </w:rPr>
        <w:t xml:space="preserve">. Todas sus cuentas de AWS y proyectos de GCP bajo la misma suscripción heredan la configuración de suscripción para el agente de Log </w:t>
      </w:r>
      <w:proofErr w:type="spellStart"/>
      <w:r w:rsidRPr="006D540A">
        <w:rPr>
          <w:rFonts w:ascii="Segoe UI" w:eastAsia="Times New Roman" w:hAnsi="Segoe UI" w:cs="Segoe UI"/>
          <w:color w:val="161616"/>
          <w:sz w:val="24"/>
          <w:szCs w:val="24"/>
          <w:lang w:eastAsia="es-ES"/>
        </w:rPr>
        <w:t>Analytics</w:t>
      </w:r>
      <w:proofErr w:type="spellEnd"/>
      <w:r w:rsidRPr="006D540A">
        <w:rPr>
          <w:rFonts w:ascii="Segoe UI" w:eastAsia="Times New Roman" w:hAnsi="Segoe UI" w:cs="Segoe UI"/>
          <w:color w:val="161616"/>
          <w:sz w:val="24"/>
          <w:szCs w:val="24"/>
          <w:lang w:eastAsia="es-ES"/>
        </w:rPr>
        <w:t xml:space="preserve"> y el agente de Azure Monitor.</w:t>
      </w:r>
    </w:p>
    <w:p w14:paraId="0C2C6C31"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Defender para servidores asigna etiquetas a los recursos de AWS para administrar el proceso de aprovisionamiento automático. Debe tener estas etiquetas correctamente asignadas a sus recursos para que Defender </w:t>
      </w:r>
      <w:proofErr w:type="spellStart"/>
      <w:r w:rsidRPr="006D540A">
        <w:rPr>
          <w:rFonts w:ascii="Segoe UI" w:eastAsia="Times New Roman" w:hAnsi="Segoe UI" w:cs="Segoe UI"/>
          <w:color w:val="161616"/>
          <w:sz w:val="24"/>
          <w:szCs w:val="24"/>
          <w:lang w:eastAsia="es-ES"/>
        </w:rPr>
        <w:t>for</w:t>
      </w:r>
      <w:proofErr w:type="spellEnd"/>
      <w:r w:rsidRPr="006D540A">
        <w:rPr>
          <w:rFonts w:ascii="Segoe UI" w:eastAsia="Times New Roman" w:hAnsi="Segoe UI" w:cs="Segoe UI"/>
          <w:color w:val="161616"/>
          <w:sz w:val="24"/>
          <w:szCs w:val="24"/>
          <w:lang w:eastAsia="es-ES"/>
        </w:rPr>
        <w:t xml:space="preserve"> Cloud pueda administrarlos: </w:t>
      </w:r>
      <w:r w:rsidRPr="006D540A">
        <w:rPr>
          <w:rFonts w:ascii="Consolas" w:eastAsia="Times New Roman" w:hAnsi="Consolas" w:cs="Courier New"/>
          <w:color w:val="161616"/>
          <w:sz w:val="20"/>
          <w:szCs w:val="20"/>
          <w:lang w:eastAsia="es-ES"/>
        </w:rPr>
        <w:t>AccountId</w:t>
      </w:r>
      <w:r w:rsidRPr="006D540A">
        <w:rPr>
          <w:rFonts w:ascii="Segoe UI" w:eastAsia="Times New Roman" w:hAnsi="Segoe UI" w:cs="Segoe UI"/>
          <w:color w:val="161616"/>
          <w:sz w:val="24"/>
          <w:szCs w:val="24"/>
          <w:lang w:eastAsia="es-ES"/>
        </w:rPr>
        <w:t>, </w:t>
      </w:r>
      <w:r w:rsidRPr="006D540A">
        <w:rPr>
          <w:rFonts w:ascii="Consolas" w:eastAsia="Times New Roman" w:hAnsi="Consolas" w:cs="Courier New"/>
          <w:color w:val="161616"/>
          <w:sz w:val="20"/>
          <w:szCs w:val="20"/>
          <w:lang w:eastAsia="es-ES"/>
        </w:rPr>
        <w:t>Cloud</w:t>
      </w:r>
      <w:r w:rsidRPr="006D540A">
        <w:rPr>
          <w:rFonts w:ascii="Segoe UI" w:eastAsia="Times New Roman" w:hAnsi="Segoe UI" w:cs="Segoe UI"/>
          <w:color w:val="161616"/>
          <w:sz w:val="24"/>
          <w:szCs w:val="24"/>
          <w:lang w:eastAsia="es-ES"/>
        </w:rPr>
        <w:t>, </w:t>
      </w:r>
      <w:r w:rsidRPr="006D540A">
        <w:rPr>
          <w:rFonts w:ascii="Consolas" w:eastAsia="Times New Roman" w:hAnsi="Consolas" w:cs="Courier New"/>
          <w:color w:val="161616"/>
          <w:sz w:val="20"/>
          <w:szCs w:val="20"/>
          <w:lang w:eastAsia="es-ES"/>
        </w:rPr>
        <w:t>InstanceId</w:t>
      </w:r>
      <w:r w:rsidRPr="006D540A">
        <w:rPr>
          <w:rFonts w:ascii="Segoe UI" w:eastAsia="Times New Roman" w:hAnsi="Segoe UI" w:cs="Segoe UI"/>
          <w:color w:val="161616"/>
          <w:sz w:val="24"/>
          <w:szCs w:val="24"/>
          <w:lang w:eastAsia="es-ES"/>
        </w:rPr>
        <w:t> y </w:t>
      </w:r>
      <w:r w:rsidRPr="006D540A">
        <w:rPr>
          <w:rFonts w:ascii="Consolas" w:eastAsia="Times New Roman" w:hAnsi="Consolas" w:cs="Courier New"/>
          <w:color w:val="161616"/>
          <w:sz w:val="20"/>
          <w:szCs w:val="20"/>
          <w:lang w:eastAsia="es-ES"/>
        </w:rPr>
        <w:t>MDFCSecurityConnector</w:t>
      </w:r>
      <w:r w:rsidRPr="006D540A">
        <w:rPr>
          <w:rFonts w:ascii="Segoe UI" w:eastAsia="Times New Roman" w:hAnsi="Segoe UI" w:cs="Segoe UI"/>
          <w:color w:val="161616"/>
          <w:sz w:val="24"/>
          <w:szCs w:val="24"/>
          <w:lang w:eastAsia="es-ES"/>
        </w:rPr>
        <w:t>.</w:t>
      </w:r>
    </w:p>
    <w:p w14:paraId="1F3F579D" w14:textId="77777777" w:rsidR="00E37966" w:rsidRPr="006D540A" w:rsidRDefault="00E37966" w:rsidP="006D540A">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6D540A">
        <w:rPr>
          <w:rFonts w:ascii="Segoe UI" w:eastAsia="Times New Roman" w:hAnsi="Segoe UI" w:cs="Segoe UI"/>
          <w:b/>
          <w:bCs/>
          <w:color w:val="161616"/>
          <w:sz w:val="27"/>
          <w:szCs w:val="27"/>
          <w:lang w:eastAsia="es-ES"/>
        </w:rPr>
        <w:t>Administración de la posición de seguridad en la nube de Defender</w:t>
      </w:r>
    </w:p>
    <w:p w14:paraId="5C10E445" w14:textId="77777777" w:rsidR="00E37966" w:rsidRPr="006D540A" w:rsidRDefault="00E37966" w:rsidP="006D540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Si elige el plan CSPM de Microsoft Defender, necesitará:</w:t>
      </w:r>
    </w:p>
    <w:p w14:paraId="0F121ACA" w14:textId="77777777" w:rsidR="00E37966" w:rsidRPr="006D540A" w:rsidRDefault="00E37966" w:rsidP="00E37966">
      <w:pPr>
        <w:numPr>
          <w:ilvl w:val="0"/>
          <w:numId w:val="31"/>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una suscripción de Microsoft Azure. Si no tiene una suscripción de Azure, puede registrarse para una evaluación gratuita.</w:t>
      </w:r>
    </w:p>
    <w:p w14:paraId="449A6431" w14:textId="77777777" w:rsidR="00E37966" w:rsidRPr="006D540A" w:rsidRDefault="00E37966" w:rsidP="00E37966">
      <w:pPr>
        <w:numPr>
          <w:ilvl w:val="0"/>
          <w:numId w:val="31"/>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 xml:space="preserve">Debe haber habilitado Defender </w:t>
      </w:r>
      <w:proofErr w:type="spellStart"/>
      <w:r w:rsidRPr="006D540A">
        <w:rPr>
          <w:rFonts w:ascii="Segoe UI" w:eastAsia="Times New Roman" w:hAnsi="Segoe UI" w:cs="Segoe UI"/>
          <w:color w:val="161616"/>
          <w:sz w:val="24"/>
          <w:szCs w:val="24"/>
          <w:lang w:eastAsia="es-ES"/>
        </w:rPr>
        <w:t>for</w:t>
      </w:r>
      <w:proofErr w:type="spellEnd"/>
      <w:r w:rsidRPr="006D540A">
        <w:rPr>
          <w:rFonts w:ascii="Segoe UI" w:eastAsia="Times New Roman" w:hAnsi="Segoe UI" w:cs="Segoe UI"/>
          <w:color w:val="161616"/>
          <w:sz w:val="24"/>
          <w:szCs w:val="24"/>
          <w:lang w:eastAsia="es-ES"/>
        </w:rPr>
        <w:t xml:space="preserve"> Cloud en la suscripción de Azure.</w:t>
      </w:r>
    </w:p>
    <w:p w14:paraId="7202771A" w14:textId="77777777" w:rsidR="00E37966" w:rsidRPr="006D540A" w:rsidRDefault="00E37966" w:rsidP="00E37966">
      <w:pPr>
        <w:numPr>
          <w:ilvl w:val="0"/>
          <w:numId w:val="31"/>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t>Conecte sus máquinas que no son de Azure, sus cuentas de AWS.</w:t>
      </w:r>
    </w:p>
    <w:p w14:paraId="63A00F56" w14:textId="77777777" w:rsidR="00E37966" w:rsidRPr="006D540A" w:rsidRDefault="00E37966" w:rsidP="00E37966">
      <w:pPr>
        <w:numPr>
          <w:ilvl w:val="0"/>
          <w:numId w:val="31"/>
        </w:numPr>
        <w:shd w:val="clear" w:color="auto" w:fill="FFFFFF"/>
        <w:spacing w:after="0" w:line="240" w:lineRule="auto"/>
        <w:ind w:left="1290"/>
        <w:rPr>
          <w:rFonts w:ascii="Segoe UI" w:eastAsia="Times New Roman" w:hAnsi="Segoe UI" w:cs="Segoe UI"/>
          <w:color w:val="161616"/>
          <w:sz w:val="24"/>
          <w:szCs w:val="24"/>
          <w:lang w:eastAsia="es-ES"/>
        </w:rPr>
      </w:pPr>
      <w:r w:rsidRPr="006D540A">
        <w:rPr>
          <w:rFonts w:ascii="Segoe UI" w:eastAsia="Times New Roman" w:hAnsi="Segoe UI" w:cs="Segoe UI"/>
          <w:color w:val="161616"/>
          <w:sz w:val="24"/>
          <w:szCs w:val="24"/>
          <w:lang w:eastAsia="es-ES"/>
        </w:rPr>
        <w:lastRenderedPageBreak/>
        <w:t>Para obtener acceso a todas las características disponibles en el plan de CSPM, el </w:t>
      </w:r>
      <w:r w:rsidRPr="006D540A">
        <w:rPr>
          <w:rFonts w:ascii="Segoe UI" w:eastAsia="Times New Roman" w:hAnsi="Segoe UI" w:cs="Segoe UI"/>
          <w:b/>
          <w:bCs/>
          <w:color w:val="161616"/>
          <w:sz w:val="24"/>
          <w:szCs w:val="24"/>
          <w:lang w:eastAsia="es-ES"/>
        </w:rPr>
        <w:t>propietario de la suscripción</w:t>
      </w:r>
      <w:r w:rsidRPr="006D540A">
        <w:rPr>
          <w:rFonts w:ascii="Segoe UI" w:eastAsia="Times New Roman" w:hAnsi="Segoe UI" w:cs="Segoe UI"/>
          <w:color w:val="161616"/>
          <w:sz w:val="24"/>
          <w:szCs w:val="24"/>
          <w:lang w:eastAsia="es-ES"/>
        </w:rPr>
        <w:t> debe habilitar el plan.</w:t>
      </w:r>
    </w:p>
    <w:p w14:paraId="0E794FDB" w14:textId="77777777" w:rsidR="00E37966" w:rsidRDefault="00E37966"/>
    <w:p w14:paraId="6C877F2E" w14:textId="77777777" w:rsidR="00E37966" w:rsidRPr="00A21483" w:rsidRDefault="00E37966" w:rsidP="00A21483">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200124">
        <w:rPr>
          <w:rFonts w:ascii="Segoe UI" w:eastAsia="Times New Roman" w:hAnsi="Segoe UI" w:cs="Segoe UI"/>
          <w:b/>
          <w:bCs/>
          <w:color w:val="161616"/>
          <w:kern w:val="36"/>
          <w:sz w:val="48"/>
          <w:szCs w:val="48"/>
          <w:highlight w:val="yellow"/>
          <w:lang w:eastAsia="es-ES"/>
        </w:rPr>
        <w:t>Identificar y supervisar recursos externos con la Administración de superficie expuesta a ataques externos de Microsoft Defender</w:t>
      </w:r>
    </w:p>
    <w:p w14:paraId="2527060B" w14:textId="77777777" w:rsidR="00E37966" w:rsidRPr="00A21483"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 xml:space="preserve">Microsoft Defender </w:t>
      </w:r>
      <w:proofErr w:type="spellStart"/>
      <w:r w:rsidRPr="00A21483">
        <w:rPr>
          <w:rFonts w:ascii="Segoe UI" w:eastAsia="Times New Roman" w:hAnsi="Segoe UI" w:cs="Segoe UI"/>
          <w:color w:val="161616"/>
          <w:sz w:val="24"/>
          <w:szCs w:val="24"/>
          <w:lang w:eastAsia="es-ES"/>
        </w:rPr>
        <w:t>External</w:t>
      </w:r>
      <w:proofErr w:type="spellEnd"/>
      <w:r w:rsidRPr="00A21483">
        <w:rPr>
          <w:rFonts w:ascii="Segoe UI" w:eastAsia="Times New Roman" w:hAnsi="Segoe UI" w:cs="Segoe UI"/>
          <w:color w:val="161616"/>
          <w:sz w:val="24"/>
          <w:szCs w:val="24"/>
          <w:lang w:eastAsia="es-ES"/>
        </w:rPr>
        <w:t xml:space="preserve"> </w:t>
      </w:r>
      <w:proofErr w:type="spellStart"/>
      <w:r w:rsidRPr="00A21483">
        <w:rPr>
          <w:rFonts w:ascii="Segoe UI" w:eastAsia="Times New Roman" w:hAnsi="Segoe UI" w:cs="Segoe UI"/>
          <w:color w:val="161616"/>
          <w:sz w:val="24"/>
          <w:szCs w:val="24"/>
          <w:lang w:eastAsia="es-ES"/>
        </w:rPr>
        <w:t>Attack</w:t>
      </w:r>
      <w:proofErr w:type="spellEnd"/>
      <w:r w:rsidRPr="00A21483">
        <w:rPr>
          <w:rFonts w:ascii="Segoe UI" w:eastAsia="Times New Roman" w:hAnsi="Segoe UI" w:cs="Segoe UI"/>
          <w:color w:val="161616"/>
          <w:sz w:val="24"/>
          <w:szCs w:val="24"/>
          <w:lang w:eastAsia="es-ES"/>
        </w:rPr>
        <w:t xml:space="preserve"> Surface Management (Defender EASM) detecta y asigna continuamente la superficie expuesta a ataques digitales para proporcionar una visión externa de la infraestructura en línea. Esta visibilidad permite a los equipos de seguridad y TI identificar elementos desconocidos, priorizar el riesgo, eliminar amenazas y ampliar el control de vulnerabilidades y exposición además que con el firewall. Se genera información sobre las superficies expuestas a ataques aprovechando los datos de vulnerabilidad y la infraestructura para mostrar las áreas clave de interés para la organización.</w:t>
      </w:r>
    </w:p>
    <w:p w14:paraId="651F9110" w14:textId="77777777" w:rsidR="00E37966" w:rsidRPr="00A21483"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noProof/>
          <w:color w:val="161616"/>
          <w:sz w:val="24"/>
          <w:szCs w:val="24"/>
          <w:lang w:eastAsia="es-ES"/>
        </w:rPr>
        <w:drawing>
          <wp:inline distT="0" distB="0" distL="0" distR="0" wp14:anchorId="0960449C" wp14:editId="4D34C766">
            <wp:extent cx="5400040" cy="3057525"/>
            <wp:effectExtent l="0" t="0" r="0" b="9525"/>
            <wp:docPr id="2077792957" name="Imagen 4" descr="Screenshot showing the Microsoft Defender External Attack Surface Managemen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Microsoft Defender External Attack Surface Management dashboar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057525"/>
                    </a:xfrm>
                    <a:prstGeom prst="rect">
                      <a:avLst/>
                    </a:prstGeom>
                    <a:noFill/>
                    <a:ln>
                      <a:noFill/>
                    </a:ln>
                  </pic:spPr>
                </pic:pic>
              </a:graphicData>
            </a:graphic>
          </wp:inline>
        </w:drawing>
      </w:r>
    </w:p>
    <w:p w14:paraId="070CEE14" w14:textId="77777777" w:rsidR="00E37966" w:rsidRPr="00A21483" w:rsidRDefault="00E37966" w:rsidP="00A2148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21483">
        <w:rPr>
          <w:rFonts w:ascii="Segoe UI" w:eastAsia="Times New Roman" w:hAnsi="Segoe UI" w:cs="Segoe UI"/>
          <w:b/>
          <w:bCs/>
          <w:color w:val="161616"/>
          <w:sz w:val="36"/>
          <w:szCs w:val="36"/>
          <w:lang w:eastAsia="es-ES"/>
        </w:rPr>
        <w:t>Detección e inventario</w:t>
      </w:r>
    </w:p>
    <w:p w14:paraId="161631E3" w14:textId="77777777" w:rsidR="00E37966" w:rsidRPr="00A21483"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 xml:space="preserve">La tecnología de detección propiedad de Microsoft busca de forma recurrente infraestructura con conexiones observadas a recursos legítimos conocidos para </w:t>
      </w:r>
      <w:r w:rsidRPr="00A21483">
        <w:rPr>
          <w:rFonts w:ascii="Segoe UI" w:eastAsia="Times New Roman" w:hAnsi="Segoe UI" w:cs="Segoe UI"/>
          <w:color w:val="161616"/>
          <w:sz w:val="24"/>
          <w:szCs w:val="24"/>
          <w:lang w:eastAsia="es-ES"/>
        </w:rPr>
        <w:lastRenderedPageBreak/>
        <w:t>hacer inferencias sobre la relación de esa infraestructura con la organización y descubrir propiedades que antes ni se conocían ni se supervisaban. Estos recursos legítimos conocidos se denominan "inicializaciones" de detección; Defender EASM detecta primero las conexiones sólidas con estas entidades seleccionadas y repite para revelar más conexiones y, en última instancia, compilar la superficie expuesta a ataques.</w:t>
      </w:r>
    </w:p>
    <w:p w14:paraId="6C8482EA" w14:textId="77777777" w:rsidR="00E37966" w:rsidRPr="00A21483"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Defender EASM incluye la detección de los siguientes tipos de recursos:</w:t>
      </w:r>
    </w:p>
    <w:p w14:paraId="329F46B7" w14:textId="77777777" w:rsidR="00E37966" w:rsidRPr="00A21483" w:rsidRDefault="00E37966" w:rsidP="00E37966">
      <w:pPr>
        <w:numPr>
          <w:ilvl w:val="0"/>
          <w:numId w:val="32"/>
        </w:numPr>
        <w:shd w:val="clear" w:color="auto" w:fill="FFFFFF"/>
        <w:spacing w:after="0" w:line="240" w:lineRule="auto"/>
        <w:ind w:left="1290"/>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Dominios</w:t>
      </w:r>
    </w:p>
    <w:p w14:paraId="2368B020" w14:textId="77777777" w:rsidR="00E37966" w:rsidRPr="00A21483" w:rsidRDefault="00E37966" w:rsidP="00E37966">
      <w:pPr>
        <w:numPr>
          <w:ilvl w:val="0"/>
          <w:numId w:val="32"/>
        </w:numPr>
        <w:shd w:val="clear" w:color="auto" w:fill="FFFFFF"/>
        <w:spacing w:after="0" w:line="240" w:lineRule="auto"/>
        <w:ind w:left="1290"/>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Nombres de host</w:t>
      </w:r>
    </w:p>
    <w:p w14:paraId="023986B5" w14:textId="77777777" w:rsidR="00E37966" w:rsidRPr="00A21483" w:rsidRDefault="00E37966" w:rsidP="00E37966">
      <w:pPr>
        <w:numPr>
          <w:ilvl w:val="0"/>
          <w:numId w:val="32"/>
        </w:numPr>
        <w:shd w:val="clear" w:color="auto" w:fill="FFFFFF"/>
        <w:spacing w:after="0" w:line="240" w:lineRule="auto"/>
        <w:ind w:left="1290"/>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Páginas web</w:t>
      </w:r>
    </w:p>
    <w:p w14:paraId="73F18160" w14:textId="77777777" w:rsidR="00E37966" w:rsidRPr="00A21483" w:rsidRDefault="00E37966" w:rsidP="00E37966">
      <w:pPr>
        <w:numPr>
          <w:ilvl w:val="0"/>
          <w:numId w:val="32"/>
        </w:numPr>
        <w:shd w:val="clear" w:color="auto" w:fill="FFFFFF"/>
        <w:spacing w:after="0" w:line="240" w:lineRule="auto"/>
        <w:ind w:left="1290"/>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Bloqueos de IP</w:t>
      </w:r>
    </w:p>
    <w:p w14:paraId="12FD45DA" w14:textId="77777777" w:rsidR="00E37966" w:rsidRPr="00A21483" w:rsidRDefault="00E37966" w:rsidP="00E37966">
      <w:pPr>
        <w:numPr>
          <w:ilvl w:val="0"/>
          <w:numId w:val="32"/>
        </w:numPr>
        <w:shd w:val="clear" w:color="auto" w:fill="FFFFFF"/>
        <w:spacing w:after="0" w:line="240" w:lineRule="auto"/>
        <w:ind w:left="1290"/>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Direcciones IP</w:t>
      </w:r>
    </w:p>
    <w:p w14:paraId="196D7E0F" w14:textId="77777777" w:rsidR="00E37966" w:rsidRPr="00A21483" w:rsidRDefault="00E37966" w:rsidP="00E37966">
      <w:pPr>
        <w:numPr>
          <w:ilvl w:val="0"/>
          <w:numId w:val="32"/>
        </w:numPr>
        <w:shd w:val="clear" w:color="auto" w:fill="FFFFFF"/>
        <w:spacing w:after="0" w:line="240" w:lineRule="auto"/>
        <w:ind w:left="1290"/>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ASN</w:t>
      </w:r>
    </w:p>
    <w:p w14:paraId="1889D254" w14:textId="77777777" w:rsidR="00E37966" w:rsidRPr="00A21483" w:rsidRDefault="00E37966" w:rsidP="00E37966">
      <w:pPr>
        <w:numPr>
          <w:ilvl w:val="0"/>
          <w:numId w:val="32"/>
        </w:numPr>
        <w:shd w:val="clear" w:color="auto" w:fill="FFFFFF"/>
        <w:spacing w:after="0" w:line="240" w:lineRule="auto"/>
        <w:ind w:left="1290"/>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Certificados SSL</w:t>
      </w:r>
    </w:p>
    <w:p w14:paraId="7A56A1ED" w14:textId="77777777" w:rsidR="00E37966" w:rsidRPr="00A21483" w:rsidRDefault="00E37966" w:rsidP="00E37966">
      <w:pPr>
        <w:numPr>
          <w:ilvl w:val="0"/>
          <w:numId w:val="32"/>
        </w:numPr>
        <w:shd w:val="clear" w:color="auto" w:fill="FFFFFF"/>
        <w:spacing w:after="0" w:line="240" w:lineRule="auto"/>
        <w:ind w:left="1290"/>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Contactos de WHOIS</w:t>
      </w:r>
    </w:p>
    <w:p w14:paraId="688EF0E3" w14:textId="77777777" w:rsidR="00E37966" w:rsidRPr="00A21483"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noProof/>
          <w:color w:val="161616"/>
          <w:sz w:val="24"/>
          <w:szCs w:val="24"/>
          <w:lang w:eastAsia="es-ES"/>
        </w:rPr>
        <w:drawing>
          <wp:inline distT="0" distB="0" distL="0" distR="0" wp14:anchorId="7CD26CC4" wp14:editId="2FA39DCE">
            <wp:extent cx="5400040" cy="3454400"/>
            <wp:effectExtent l="0" t="0" r="0" b="0"/>
            <wp:docPr id="305511722" name="Imagen 3" descr="Screenshot showing the Defender EASM add discovery gro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showing the Defender EASM add discovery group p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4EBC34F7" w14:textId="77777777" w:rsidR="00E37966" w:rsidRPr="00A21483" w:rsidRDefault="00E37966" w:rsidP="00A2148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21483">
        <w:rPr>
          <w:rFonts w:ascii="Segoe UI" w:eastAsia="Times New Roman" w:hAnsi="Segoe UI" w:cs="Segoe UI"/>
          <w:b/>
          <w:bCs/>
          <w:color w:val="161616"/>
          <w:sz w:val="36"/>
          <w:szCs w:val="36"/>
          <w:lang w:eastAsia="es-ES"/>
        </w:rPr>
        <w:t>Paneles</w:t>
      </w:r>
    </w:p>
    <w:p w14:paraId="2548D547" w14:textId="77777777" w:rsidR="00E37966" w:rsidRPr="00A21483"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 xml:space="preserve">Defender EASM proporciona una serie de paneles que ayudan a los usuarios a comprender rápidamente su infraestructura en línea y cualquier riesgo clave para su organización. Estos paneles están diseñados para proporcionar información sobre áreas específicas de riesgo, incluidas las vulnerabilidades, el cumplimiento y la higiene de la seguridad. Esta información ayuda a los clientes </w:t>
      </w:r>
      <w:r w:rsidRPr="00A21483">
        <w:rPr>
          <w:rFonts w:ascii="Segoe UI" w:eastAsia="Times New Roman" w:hAnsi="Segoe UI" w:cs="Segoe UI"/>
          <w:color w:val="161616"/>
          <w:sz w:val="24"/>
          <w:szCs w:val="24"/>
          <w:lang w:eastAsia="es-ES"/>
        </w:rPr>
        <w:lastRenderedPageBreak/>
        <w:t>a abordar rápidamente los componentes de su superficie expuesta a ataques que suponen el mayor riesgo para la organización.</w:t>
      </w:r>
    </w:p>
    <w:p w14:paraId="762ACDB2" w14:textId="77777777" w:rsidR="00E37966" w:rsidRPr="00A21483"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noProof/>
          <w:color w:val="161616"/>
          <w:sz w:val="24"/>
          <w:szCs w:val="24"/>
          <w:lang w:eastAsia="es-ES"/>
        </w:rPr>
        <w:drawing>
          <wp:inline distT="0" distB="0" distL="0" distR="0" wp14:anchorId="32E9B264" wp14:editId="4A6D75E7">
            <wp:extent cx="5400040" cy="2572385"/>
            <wp:effectExtent l="0" t="0" r="0" b="0"/>
            <wp:docPr id="786674394" name="Imagen 2" descr="Screenshot showing the Microsoft Defender External Attack Surface Management Security postur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the Microsoft Defender External Attack Surface Management Security posture p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572385"/>
                    </a:xfrm>
                    <a:prstGeom prst="rect">
                      <a:avLst/>
                    </a:prstGeom>
                    <a:noFill/>
                    <a:ln>
                      <a:noFill/>
                    </a:ln>
                  </pic:spPr>
                </pic:pic>
              </a:graphicData>
            </a:graphic>
          </wp:inline>
        </w:drawing>
      </w:r>
    </w:p>
    <w:p w14:paraId="63221BC0" w14:textId="77777777" w:rsidR="00E37966" w:rsidRPr="00A21483" w:rsidRDefault="00E37966" w:rsidP="00A2148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21483">
        <w:rPr>
          <w:rFonts w:ascii="Segoe UI" w:eastAsia="Times New Roman" w:hAnsi="Segoe UI" w:cs="Segoe UI"/>
          <w:b/>
          <w:bCs/>
          <w:color w:val="161616"/>
          <w:sz w:val="36"/>
          <w:szCs w:val="36"/>
          <w:lang w:eastAsia="es-ES"/>
        </w:rPr>
        <w:t>Administración de recursos</w:t>
      </w:r>
    </w:p>
    <w:p w14:paraId="2E8F78C8" w14:textId="77777777" w:rsidR="00E37966" w:rsidRPr="00A21483"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Los clientes pueden filtrar su inventario para exponer la información específica que más les interesa. El filtrado ofrece un nivel de flexibilidad y personalización que permite a los usuarios acceder a un subconjunto específico de recursos. Esto permite aprovechar los datos de Defender EASM según su caso de uso específico, ya sea para buscar recursos que se conectan a infraestructura en desuso o para identificar nuevos recursos en la nube.</w:t>
      </w:r>
    </w:p>
    <w:p w14:paraId="511956F0" w14:textId="77777777" w:rsidR="00E37966" w:rsidRPr="00A21483"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noProof/>
          <w:color w:val="161616"/>
          <w:sz w:val="24"/>
          <w:szCs w:val="24"/>
          <w:lang w:eastAsia="es-ES"/>
        </w:rPr>
        <w:drawing>
          <wp:inline distT="0" distB="0" distL="0" distR="0" wp14:anchorId="6450F502" wp14:editId="10D4429E">
            <wp:extent cx="5400040" cy="2555875"/>
            <wp:effectExtent l="0" t="0" r="0" b="0"/>
            <wp:docPr id="243644708" name="Imagen 1" descr="Screenshot showing the Microsoft Defender External Attack Surface Management invento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showing the Microsoft Defender External Attack Surface Management inventory p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555875"/>
                    </a:xfrm>
                    <a:prstGeom prst="rect">
                      <a:avLst/>
                    </a:prstGeom>
                    <a:noFill/>
                    <a:ln>
                      <a:noFill/>
                    </a:ln>
                  </pic:spPr>
                </pic:pic>
              </a:graphicData>
            </a:graphic>
          </wp:inline>
        </w:drawing>
      </w:r>
    </w:p>
    <w:p w14:paraId="54291D90" w14:textId="77777777" w:rsidR="00E37966" w:rsidRPr="00A21483" w:rsidRDefault="00E37966" w:rsidP="00A2148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21483">
        <w:rPr>
          <w:rFonts w:ascii="Segoe UI" w:eastAsia="Times New Roman" w:hAnsi="Segoe UI" w:cs="Segoe UI"/>
          <w:b/>
          <w:bCs/>
          <w:color w:val="161616"/>
          <w:sz w:val="36"/>
          <w:szCs w:val="36"/>
          <w:lang w:eastAsia="es-ES"/>
        </w:rPr>
        <w:t>Permisos de usuario</w:t>
      </w:r>
    </w:p>
    <w:p w14:paraId="485FF820" w14:textId="77777777" w:rsidR="00E37966" w:rsidRPr="00A21483"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lastRenderedPageBreak/>
        <w:t>Los usuarios a los que se han asignado roles de propietario o colaborador pueden crear, eliminar y editar recursos de la EASM de Defender y los recursos de inventario que contiene. Estos roles pueden usar toda la funcionalidad disponible en la plataforma. Los usuarios a los que se ha asignado el rol Lector pueden ver los datos de la EASM de Defender, pero no pueden crear, eliminar ni editar recursos de inventario o el propio recurso.</w:t>
      </w:r>
    </w:p>
    <w:p w14:paraId="24BEC329" w14:textId="77777777" w:rsidR="00E37966" w:rsidRPr="00A21483" w:rsidRDefault="00E37966" w:rsidP="00A2148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21483">
        <w:rPr>
          <w:rFonts w:ascii="Segoe UI" w:eastAsia="Times New Roman" w:hAnsi="Segoe UI" w:cs="Segoe UI"/>
          <w:b/>
          <w:bCs/>
          <w:color w:val="161616"/>
          <w:sz w:val="36"/>
          <w:szCs w:val="36"/>
          <w:lang w:eastAsia="es-ES"/>
        </w:rPr>
        <w:t>Residencia de los datos, disponibilidad y privacidad</w:t>
      </w:r>
    </w:p>
    <w:p w14:paraId="4551C613" w14:textId="77777777" w:rsidR="00E37966" w:rsidRPr="00A21483"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 xml:space="preserve">Microsoft Defender </w:t>
      </w:r>
      <w:proofErr w:type="spellStart"/>
      <w:r w:rsidRPr="00A21483">
        <w:rPr>
          <w:rFonts w:ascii="Segoe UI" w:eastAsia="Times New Roman" w:hAnsi="Segoe UI" w:cs="Segoe UI"/>
          <w:color w:val="161616"/>
          <w:sz w:val="24"/>
          <w:szCs w:val="24"/>
          <w:lang w:eastAsia="es-ES"/>
        </w:rPr>
        <w:t>External</w:t>
      </w:r>
      <w:proofErr w:type="spellEnd"/>
      <w:r w:rsidRPr="00A21483">
        <w:rPr>
          <w:rFonts w:ascii="Segoe UI" w:eastAsia="Times New Roman" w:hAnsi="Segoe UI" w:cs="Segoe UI"/>
          <w:color w:val="161616"/>
          <w:sz w:val="24"/>
          <w:szCs w:val="24"/>
          <w:lang w:eastAsia="es-ES"/>
        </w:rPr>
        <w:t xml:space="preserve"> </w:t>
      </w:r>
      <w:proofErr w:type="spellStart"/>
      <w:r w:rsidRPr="00A21483">
        <w:rPr>
          <w:rFonts w:ascii="Segoe UI" w:eastAsia="Times New Roman" w:hAnsi="Segoe UI" w:cs="Segoe UI"/>
          <w:color w:val="161616"/>
          <w:sz w:val="24"/>
          <w:szCs w:val="24"/>
          <w:lang w:eastAsia="es-ES"/>
        </w:rPr>
        <w:t>Attack</w:t>
      </w:r>
      <w:proofErr w:type="spellEnd"/>
      <w:r w:rsidRPr="00A21483">
        <w:rPr>
          <w:rFonts w:ascii="Segoe UI" w:eastAsia="Times New Roman" w:hAnsi="Segoe UI" w:cs="Segoe UI"/>
          <w:color w:val="161616"/>
          <w:sz w:val="24"/>
          <w:szCs w:val="24"/>
          <w:lang w:eastAsia="es-ES"/>
        </w:rPr>
        <w:t xml:space="preserve"> Surface Management contiene datos globales y datos específicos del cliente. Los datos subyacentes de Internet son datos globales de Microsoft; las etiquetas aplicadas por los clientes se consideran datos de cliente. Todos los datos de cliente se almacenan en la región que este prefiera.</w:t>
      </w:r>
    </w:p>
    <w:p w14:paraId="6D2899FF" w14:textId="77777777" w:rsidR="00E37966" w:rsidRPr="00A21483"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Con fines de seguridad, Microsoft recopila las direcciones IP de los usuarios cuando inician sesión. Estos datos se almacenan durante un máximo de 30 días, pero pueden almacenarse más tiempo si es necesario para investigar posibles usos fraudulentos o malintencionados del producto.</w:t>
      </w:r>
    </w:p>
    <w:p w14:paraId="49A8B656" w14:textId="77777777" w:rsidR="00E37966" w:rsidRPr="00A21483"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En el caso de un escenario de región fuera de servicio, solo los clientes de la región afectada experimentarán el tiempo de inactividad.</w:t>
      </w:r>
    </w:p>
    <w:p w14:paraId="6867CDE4" w14:textId="77777777" w:rsidR="00E37966" w:rsidRDefault="00E37966"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21483">
        <w:rPr>
          <w:rFonts w:ascii="Segoe UI" w:eastAsia="Times New Roman" w:hAnsi="Segoe UI" w:cs="Segoe UI"/>
          <w:color w:val="161616"/>
          <w:sz w:val="24"/>
          <w:szCs w:val="24"/>
          <w:lang w:eastAsia="es-ES"/>
        </w:rPr>
        <w:t>El marco de cumplimiento de Microsoft requiere que todos los datos del cliente se eliminen en un plazo de 180 días a partir de que esa organización deje de ser cliente de Microsoft. Esto también incluye el almacenamiento de datos del cliente en ubicaciones sin conexión, como copias de seguridad de bases de datos. Una vez eliminado un recurso, nuestros equipos no pueden restaurarlo. Los datos del cliente se conservarán en nuestros almacenes de datos durante 75 días, pero no se puede restaurar el recurso real. Después del período de 75 días, los datos del cliente se eliminarán permanentemente.</w:t>
      </w:r>
    </w:p>
    <w:p w14:paraId="34B9B2C2" w14:textId="77777777" w:rsidR="00200124" w:rsidRDefault="00200124"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7E5EB56C" w14:textId="77777777" w:rsidR="00200124" w:rsidRDefault="00200124"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783BCF9B" w14:textId="77777777" w:rsidR="00200124" w:rsidRDefault="00200124"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549D4FB7" w14:textId="77777777" w:rsidR="00200124" w:rsidRPr="00A21483" w:rsidRDefault="00200124" w:rsidP="00A2148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
    <w:p w14:paraId="71529D0F" w14:textId="77777777" w:rsidR="00E37966" w:rsidRDefault="00E37966"/>
    <w:p w14:paraId="3DB79B04" w14:textId="77777777" w:rsidR="00E37966" w:rsidRPr="009A27FB" w:rsidRDefault="00E37966" w:rsidP="009A27FB">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200124">
        <w:rPr>
          <w:rFonts w:ascii="Segoe UI" w:eastAsia="Times New Roman" w:hAnsi="Segoe UI" w:cs="Segoe UI"/>
          <w:b/>
          <w:bCs/>
          <w:color w:val="161616"/>
          <w:kern w:val="36"/>
          <w:sz w:val="48"/>
          <w:szCs w:val="48"/>
          <w:highlight w:val="green"/>
          <w:lang w:eastAsia="es-ES"/>
        </w:rPr>
        <w:lastRenderedPageBreak/>
        <w:t>Prueba de conocimientos</w:t>
      </w:r>
    </w:p>
    <w:p w14:paraId="47C2B93A" w14:textId="77777777" w:rsidR="00E37966" w:rsidRPr="009A27FB" w:rsidRDefault="00E37966" w:rsidP="009A27F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t>Elija la mejor respuesta para cada una de las preguntas. Después, seleccione </w:t>
      </w:r>
      <w:r w:rsidRPr="009A27FB">
        <w:rPr>
          <w:rFonts w:ascii="Segoe UI" w:eastAsia="Times New Roman" w:hAnsi="Segoe UI" w:cs="Segoe UI"/>
          <w:b/>
          <w:bCs/>
          <w:color w:val="161616"/>
          <w:sz w:val="24"/>
          <w:szCs w:val="24"/>
          <w:lang w:eastAsia="es-ES"/>
        </w:rPr>
        <w:t>Comprobar las respuestas</w:t>
      </w:r>
      <w:r w:rsidRPr="009A27FB">
        <w:rPr>
          <w:rFonts w:ascii="Segoe UI" w:eastAsia="Times New Roman" w:hAnsi="Segoe UI" w:cs="Segoe UI"/>
          <w:color w:val="161616"/>
          <w:sz w:val="24"/>
          <w:szCs w:val="24"/>
          <w:lang w:eastAsia="es-ES"/>
        </w:rPr>
        <w:t>.</w:t>
      </w:r>
    </w:p>
    <w:p w14:paraId="1448B892" w14:textId="77777777" w:rsidR="00E37966" w:rsidRPr="009A27FB" w:rsidRDefault="00E37966" w:rsidP="009A27FB">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A27FB">
        <w:rPr>
          <w:rFonts w:ascii="Segoe UI" w:eastAsia="Times New Roman" w:hAnsi="Segoe UI" w:cs="Segoe UI"/>
          <w:b/>
          <w:bCs/>
          <w:color w:val="161616"/>
          <w:sz w:val="36"/>
          <w:szCs w:val="36"/>
          <w:lang w:eastAsia="es-ES"/>
        </w:rPr>
        <w:t>Comprobación de conocimientos</w:t>
      </w:r>
    </w:p>
    <w:p w14:paraId="44DD6BFE" w14:textId="77777777" w:rsidR="00E37966" w:rsidRPr="009A27FB" w:rsidRDefault="00E37966" w:rsidP="009A27FB">
      <w:pPr>
        <w:pBdr>
          <w:bottom w:val="single" w:sz="6" w:space="1" w:color="auto"/>
        </w:pBdr>
        <w:spacing w:after="0" w:line="240" w:lineRule="auto"/>
        <w:jc w:val="center"/>
        <w:rPr>
          <w:rFonts w:ascii="Arial" w:eastAsia="Times New Roman" w:hAnsi="Arial" w:cs="Arial"/>
          <w:vanish/>
          <w:sz w:val="16"/>
          <w:szCs w:val="16"/>
          <w:lang w:eastAsia="es-ES"/>
        </w:rPr>
      </w:pPr>
      <w:r w:rsidRPr="009A27FB">
        <w:rPr>
          <w:rFonts w:ascii="Arial" w:eastAsia="Times New Roman" w:hAnsi="Arial" w:cs="Arial"/>
          <w:vanish/>
          <w:sz w:val="16"/>
          <w:szCs w:val="16"/>
          <w:lang w:eastAsia="es-ES"/>
        </w:rPr>
        <w:t>Principio del formulario</w:t>
      </w:r>
    </w:p>
    <w:p w14:paraId="7D84B687" w14:textId="77777777" w:rsidR="00E37966" w:rsidRPr="009A27FB" w:rsidRDefault="00E37966" w:rsidP="009A27FB">
      <w:pPr>
        <w:spacing w:after="0" w:line="240" w:lineRule="auto"/>
        <w:rPr>
          <w:rFonts w:ascii="Segoe UI" w:eastAsia="Times New Roman" w:hAnsi="Segoe UI" w:cs="Segoe UI"/>
          <w:b/>
          <w:bCs/>
          <w:color w:val="161616"/>
          <w:sz w:val="24"/>
          <w:szCs w:val="24"/>
          <w:lang w:eastAsia="es-ES"/>
        </w:rPr>
      </w:pPr>
      <w:r w:rsidRPr="009A27FB">
        <w:rPr>
          <w:rFonts w:ascii="Segoe UI" w:eastAsia="Times New Roman" w:hAnsi="Segoe UI" w:cs="Segoe UI"/>
          <w:b/>
          <w:bCs/>
          <w:color w:val="161616"/>
          <w:sz w:val="24"/>
          <w:szCs w:val="24"/>
          <w:lang w:eastAsia="es-ES"/>
        </w:rPr>
        <w:t xml:space="preserve">1. Un administrador de seguridad quiere aplicar directivas que se pueden usar para aplicar la configuración de seguridad. ¿Cuál de las siguientes directivas de seguridad integradas en Defender </w:t>
      </w:r>
      <w:proofErr w:type="spellStart"/>
      <w:r w:rsidRPr="009A27FB">
        <w:rPr>
          <w:rFonts w:ascii="Segoe UI" w:eastAsia="Times New Roman" w:hAnsi="Segoe UI" w:cs="Segoe UI"/>
          <w:b/>
          <w:bCs/>
          <w:color w:val="161616"/>
          <w:sz w:val="24"/>
          <w:szCs w:val="24"/>
          <w:lang w:eastAsia="es-ES"/>
        </w:rPr>
        <w:t>for</w:t>
      </w:r>
      <w:proofErr w:type="spellEnd"/>
      <w:r w:rsidRPr="009A27FB">
        <w:rPr>
          <w:rFonts w:ascii="Segoe UI" w:eastAsia="Times New Roman" w:hAnsi="Segoe UI" w:cs="Segoe UI"/>
          <w:b/>
          <w:bCs/>
          <w:color w:val="161616"/>
          <w:sz w:val="24"/>
          <w:szCs w:val="24"/>
          <w:lang w:eastAsia="es-ES"/>
        </w:rPr>
        <w:t xml:space="preserve"> Cloud usa el control de acceso basado en rol de Azure (Azure RBAC)?</w:t>
      </w:r>
    </w:p>
    <w:p w14:paraId="675B4F47" w14:textId="77777777" w:rsidR="00E37966" w:rsidRPr="009A27FB" w:rsidRDefault="00E37966" w:rsidP="009A27FB">
      <w:pPr>
        <w:spacing w:after="0" w:line="240" w:lineRule="auto"/>
        <w:rPr>
          <w:rFonts w:ascii="Segoe UI" w:eastAsia="Times New Roman" w:hAnsi="Segoe UI" w:cs="Segoe UI"/>
          <w:b/>
          <w:bCs/>
          <w:color w:val="161616"/>
          <w:sz w:val="24"/>
          <w:szCs w:val="24"/>
          <w:lang w:eastAsia="es-ES"/>
        </w:rPr>
      </w:pPr>
      <w:r w:rsidRPr="009A27FB">
        <w:rPr>
          <w:rFonts w:ascii="Segoe UI" w:eastAsia="Times New Roman" w:hAnsi="Segoe UI" w:cs="Segoe UI"/>
          <w:b/>
          <w:bCs/>
          <w:color w:val="161616"/>
          <w:sz w:val="24"/>
          <w:szCs w:val="24"/>
          <w:lang w:eastAsia="es-ES"/>
        </w:rPr>
        <w:t> </w:t>
      </w:r>
    </w:p>
    <w:p w14:paraId="34FD48E9" w14:textId="77777777" w:rsidR="00E37966" w:rsidRPr="009A27FB" w:rsidRDefault="00E37966" w:rsidP="00E37966">
      <w:pPr>
        <w:pStyle w:val="Prrafodelista"/>
        <w:numPr>
          <w:ilvl w:val="0"/>
          <w:numId w:val="34"/>
        </w:numPr>
        <w:spacing w:after="0"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t xml:space="preserve">Defender </w:t>
      </w:r>
      <w:proofErr w:type="spellStart"/>
      <w:r w:rsidRPr="009A27FB">
        <w:rPr>
          <w:rFonts w:ascii="Segoe UI" w:eastAsia="Times New Roman" w:hAnsi="Segoe UI" w:cs="Segoe UI"/>
          <w:color w:val="161616"/>
          <w:sz w:val="24"/>
          <w:szCs w:val="24"/>
          <w:lang w:eastAsia="es-ES"/>
        </w:rPr>
        <w:t>for</w:t>
      </w:r>
      <w:proofErr w:type="spellEnd"/>
      <w:r w:rsidRPr="009A27FB">
        <w:rPr>
          <w:rFonts w:ascii="Segoe UI" w:eastAsia="Times New Roman" w:hAnsi="Segoe UI" w:cs="Segoe UI"/>
          <w:color w:val="161616"/>
          <w:sz w:val="24"/>
          <w:szCs w:val="24"/>
          <w:lang w:eastAsia="es-ES"/>
        </w:rPr>
        <w:t xml:space="preserve"> Cloud no tiene ninguna directiva de seguridad integrada.</w:t>
      </w:r>
    </w:p>
    <w:p w14:paraId="73E2DE9E" w14:textId="77777777" w:rsidR="00E37966" w:rsidRPr="009A27FB" w:rsidRDefault="00E37966" w:rsidP="00E37966">
      <w:pPr>
        <w:pStyle w:val="Prrafodelista"/>
        <w:numPr>
          <w:ilvl w:val="0"/>
          <w:numId w:val="34"/>
        </w:numPr>
        <w:spacing w:after="0"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t xml:space="preserve">Defender </w:t>
      </w:r>
      <w:proofErr w:type="spellStart"/>
      <w:r w:rsidRPr="009A27FB">
        <w:rPr>
          <w:rFonts w:ascii="Segoe UI" w:eastAsia="Times New Roman" w:hAnsi="Segoe UI" w:cs="Segoe UI"/>
          <w:color w:val="161616"/>
          <w:sz w:val="24"/>
          <w:szCs w:val="24"/>
          <w:lang w:eastAsia="es-ES"/>
        </w:rPr>
        <w:t>for</w:t>
      </w:r>
      <w:proofErr w:type="spellEnd"/>
      <w:r w:rsidRPr="009A27FB">
        <w:rPr>
          <w:rFonts w:ascii="Segoe UI" w:eastAsia="Times New Roman" w:hAnsi="Segoe UI" w:cs="Segoe UI"/>
          <w:color w:val="161616"/>
          <w:sz w:val="24"/>
          <w:szCs w:val="24"/>
          <w:lang w:eastAsia="es-ES"/>
        </w:rPr>
        <w:t xml:space="preserve"> Cloud usa una herramienta de terceros para directivas de seguridad integradas.</w:t>
      </w:r>
    </w:p>
    <w:p w14:paraId="61835AA4" w14:textId="77777777" w:rsidR="00E37966" w:rsidRPr="009A27FB" w:rsidRDefault="00E37966" w:rsidP="00E37966">
      <w:pPr>
        <w:pStyle w:val="Prrafodelista"/>
        <w:numPr>
          <w:ilvl w:val="0"/>
          <w:numId w:val="34"/>
        </w:numPr>
        <w:spacing w:after="0"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t xml:space="preserve">Defender </w:t>
      </w:r>
      <w:proofErr w:type="spellStart"/>
      <w:r w:rsidRPr="009A27FB">
        <w:rPr>
          <w:rFonts w:ascii="Segoe UI" w:eastAsia="Times New Roman" w:hAnsi="Segoe UI" w:cs="Segoe UI"/>
          <w:color w:val="161616"/>
          <w:sz w:val="24"/>
          <w:szCs w:val="24"/>
          <w:lang w:eastAsia="es-ES"/>
        </w:rPr>
        <w:t>for</w:t>
      </w:r>
      <w:proofErr w:type="spellEnd"/>
      <w:r w:rsidRPr="009A27FB">
        <w:rPr>
          <w:rFonts w:ascii="Segoe UI" w:eastAsia="Times New Roman" w:hAnsi="Segoe UI" w:cs="Segoe UI"/>
          <w:color w:val="161616"/>
          <w:sz w:val="24"/>
          <w:szCs w:val="24"/>
          <w:lang w:eastAsia="es-ES"/>
        </w:rPr>
        <w:t xml:space="preserve"> Cloud usa el control de acceso basado en rol de Azure (Azure RBAC), que proporciona roles integrados que puede asignar a usuarios, grupos y servicios de Azure.</w:t>
      </w:r>
    </w:p>
    <w:p w14:paraId="0739408A" w14:textId="77777777" w:rsidR="00E37966" w:rsidRDefault="00E37966" w:rsidP="009A27FB">
      <w:pPr>
        <w:spacing w:after="0" w:line="240" w:lineRule="auto"/>
        <w:rPr>
          <w:rFonts w:ascii="Segoe UI" w:eastAsia="Times New Roman" w:hAnsi="Segoe UI" w:cs="Segoe UI"/>
          <w:b/>
          <w:bCs/>
          <w:color w:val="161616"/>
          <w:sz w:val="24"/>
          <w:szCs w:val="24"/>
          <w:lang w:eastAsia="es-ES"/>
        </w:rPr>
      </w:pPr>
    </w:p>
    <w:p w14:paraId="3A6DA462" w14:textId="77777777" w:rsidR="00E37966" w:rsidRPr="009A27FB" w:rsidRDefault="00E37966" w:rsidP="009A27FB">
      <w:pPr>
        <w:spacing w:after="0" w:line="240" w:lineRule="auto"/>
        <w:rPr>
          <w:rFonts w:ascii="Segoe UI" w:eastAsia="Times New Roman" w:hAnsi="Segoe UI" w:cs="Segoe UI"/>
          <w:b/>
          <w:bCs/>
          <w:color w:val="161616"/>
          <w:sz w:val="24"/>
          <w:szCs w:val="24"/>
          <w:lang w:eastAsia="es-ES"/>
        </w:rPr>
      </w:pPr>
      <w:r w:rsidRPr="009A27FB">
        <w:rPr>
          <w:rFonts w:ascii="Segoe UI" w:eastAsia="Times New Roman" w:hAnsi="Segoe UI" w:cs="Segoe UI"/>
          <w:b/>
          <w:bCs/>
          <w:color w:val="161616"/>
          <w:sz w:val="24"/>
          <w:szCs w:val="24"/>
          <w:lang w:eastAsia="es-ES"/>
        </w:rPr>
        <w:t>2. Una empresa quiere mejorar su posición de cumplimiento mediante la resolución de evaluaciones no superadas directamente dentro del panel. ¿Cuáles son los pasos que deben seguir para corregir una evaluación automatizada?</w:t>
      </w:r>
    </w:p>
    <w:p w14:paraId="1B480A90" w14:textId="77777777" w:rsidR="00E37966" w:rsidRPr="009A27FB" w:rsidRDefault="00E37966" w:rsidP="009A27FB">
      <w:pPr>
        <w:spacing w:after="0" w:line="240" w:lineRule="auto"/>
        <w:rPr>
          <w:rFonts w:ascii="Segoe UI" w:eastAsia="Times New Roman" w:hAnsi="Segoe UI" w:cs="Segoe UI"/>
          <w:b/>
          <w:bCs/>
          <w:color w:val="161616"/>
          <w:sz w:val="24"/>
          <w:szCs w:val="24"/>
          <w:lang w:eastAsia="es-ES"/>
        </w:rPr>
      </w:pPr>
      <w:r w:rsidRPr="009A27FB">
        <w:rPr>
          <w:rFonts w:ascii="Segoe UI" w:eastAsia="Times New Roman" w:hAnsi="Segoe UI" w:cs="Segoe UI"/>
          <w:b/>
          <w:bCs/>
          <w:color w:val="161616"/>
          <w:sz w:val="24"/>
          <w:szCs w:val="24"/>
          <w:lang w:eastAsia="es-ES"/>
        </w:rPr>
        <w:t> </w:t>
      </w:r>
    </w:p>
    <w:p w14:paraId="35C9EA50" w14:textId="77777777" w:rsidR="00E37966" w:rsidRPr="009A27FB" w:rsidRDefault="00E37966" w:rsidP="00E37966">
      <w:pPr>
        <w:pStyle w:val="Prrafodelista"/>
        <w:numPr>
          <w:ilvl w:val="0"/>
          <w:numId w:val="35"/>
        </w:numPr>
        <w:spacing w:after="0"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t>Seleccione un recurso concreto para ver más detalles y resolver la recomendación relacionada.</w:t>
      </w:r>
    </w:p>
    <w:p w14:paraId="1E2EDB27" w14:textId="77777777" w:rsidR="00E37966" w:rsidRPr="009A27FB" w:rsidRDefault="00E37966" w:rsidP="00E37966">
      <w:pPr>
        <w:pStyle w:val="Prrafodelista"/>
        <w:numPr>
          <w:ilvl w:val="0"/>
          <w:numId w:val="35"/>
        </w:numPr>
        <w:spacing w:after="0"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t>Seleccione una evaluación manual para expandirla y ver los detalles de esa recomendación.</w:t>
      </w:r>
    </w:p>
    <w:p w14:paraId="069A23B7" w14:textId="77777777" w:rsidR="00E37966" w:rsidRPr="009A27FB" w:rsidRDefault="00E37966" w:rsidP="00E37966">
      <w:pPr>
        <w:pStyle w:val="Prrafodelista"/>
        <w:numPr>
          <w:ilvl w:val="0"/>
          <w:numId w:val="35"/>
        </w:numPr>
        <w:spacing w:after="0"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t>Seleccione un estándar de cumplimiento normativo, seleccione un control de cumplimiento para expandirlo, seleccione cualquiera de las evaluaciones no superadas que aparecen en el panel para ver los detalles de esa recomendación, seleccione un recurso determinado para ver más detalles y resolver la recomendación de ese recurso.</w:t>
      </w:r>
    </w:p>
    <w:p w14:paraId="6258CDF7" w14:textId="77777777" w:rsidR="00E37966" w:rsidRDefault="00E37966" w:rsidP="009A27FB">
      <w:pPr>
        <w:spacing w:after="0" w:line="240" w:lineRule="auto"/>
        <w:rPr>
          <w:rFonts w:ascii="Segoe UI" w:eastAsia="Times New Roman" w:hAnsi="Segoe UI" w:cs="Segoe UI"/>
          <w:b/>
          <w:bCs/>
          <w:color w:val="161616"/>
          <w:sz w:val="24"/>
          <w:szCs w:val="24"/>
          <w:lang w:eastAsia="es-ES"/>
        </w:rPr>
      </w:pPr>
    </w:p>
    <w:p w14:paraId="03E25633" w14:textId="77777777" w:rsidR="00E37966" w:rsidRPr="009A27FB" w:rsidRDefault="00E37966" w:rsidP="009A27FB">
      <w:pPr>
        <w:spacing w:after="0" w:line="240" w:lineRule="auto"/>
        <w:rPr>
          <w:rFonts w:ascii="Segoe UI" w:eastAsia="Times New Roman" w:hAnsi="Segoe UI" w:cs="Segoe UI"/>
          <w:b/>
          <w:bCs/>
          <w:color w:val="161616"/>
          <w:sz w:val="24"/>
          <w:szCs w:val="24"/>
          <w:lang w:eastAsia="es-ES"/>
        </w:rPr>
      </w:pPr>
      <w:r w:rsidRPr="009A27FB">
        <w:rPr>
          <w:rFonts w:ascii="Segoe UI" w:eastAsia="Times New Roman" w:hAnsi="Segoe UI" w:cs="Segoe UI"/>
          <w:b/>
          <w:bCs/>
          <w:color w:val="161616"/>
          <w:sz w:val="24"/>
          <w:szCs w:val="24"/>
          <w:lang w:eastAsia="es-ES"/>
        </w:rPr>
        <w:t>3. Un analista de seguridad debe priorizar el riesgo y eliminar las amenazas más allá del firewall. ¿Qué característica de administración de superficie expuesta a ataques externos de Microsoft Defender proporciona visibilidad de la infraestructura en línea de la organización?</w:t>
      </w:r>
    </w:p>
    <w:p w14:paraId="1D11915C" w14:textId="77777777" w:rsidR="00E37966" w:rsidRPr="009A27FB" w:rsidRDefault="00E37966" w:rsidP="009A27FB">
      <w:pPr>
        <w:spacing w:after="0" w:line="240" w:lineRule="auto"/>
        <w:rPr>
          <w:rFonts w:ascii="Segoe UI" w:eastAsia="Times New Roman" w:hAnsi="Segoe UI" w:cs="Segoe UI"/>
          <w:b/>
          <w:bCs/>
          <w:color w:val="161616"/>
          <w:sz w:val="24"/>
          <w:szCs w:val="24"/>
          <w:lang w:eastAsia="es-ES"/>
        </w:rPr>
      </w:pPr>
      <w:r w:rsidRPr="009A27FB">
        <w:rPr>
          <w:rFonts w:ascii="Segoe UI" w:eastAsia="Times New Roman" w:hAnsi="Segoe UI" w:cs="Segoe UI"/>
          <w:b/>
          <w:bCs/>
          <w:color w:val="161616"/>
          <w:sz w:val="24"/>
          <w:szCs w:val="24"/>
          <w:lang w:eastAsia="es-ES"/>
        </w:rPr>
        <w:t> </w:t>
      </w:r>
    </w:p>
    <w:p w14:paraId="46023E0E" w14:textId="77777777" w:rsidR="00E37966" w:rsidRPr="009A27FB" w:rsidRDefault="00E37966" w:rsidP="00E37966">
      <w:pPr>
        <w:pStyle w:val="Prrafodelista"/>
        <w:numPr>
          <w:ilvl w:val="0"/>
          <w:numId w:val="36"/>
        </w:numPr>
        <w:spacing w:after="0" w:line="240" w:lineRule="auto"/>
        <w:rPr>
          <w:rFonts w:ascii="Segoe UI" w:eastAsia="Times New Roman" w:hAnsi="Segoe UI" w:cs="Segoe UI"/>
          <w:color w:val="161616"/>
          <w:sz w:val="24"/>
          <w:szCs w:val="24"/>
          <w:lang w:val="pt-PT" w:eastAsia="es-ES"/>
        </w:rPr>
      </w:pPr>
      <w:r w:rsidRPr="009A27FB">
        <w:rPr>
          <w:rFonts w:ascii="Segoe UI" w:eastAsia="Times New Roman" w:hAnsi="Segoe UI" w:cs="Segoe UI"/>
          <w:color w:val="161616"/>
          <w:sz w:val="24"/>
          <w:szCs w:val="24"/>
          <w:lang w:val="pt-PT" w:eastAsia="es-ES"/>
        </w:rPr>
        <w:t>Antivirus de Microsoft Defender</w:t>
      </w:r>
    </w:p>
    <w:p w14:paraId="5F136B70" w14:textId="77777777" w:rsidR="00E37966" w:rsidRPr="009A27FB" w:rsidRDefault="00E37966" w:rsidP="00E37966">
      <w:pPr>
        <w:pStyle w:val="Prrafodelista"/>
        <w:numPr>
          <w:ilvl w:val="0"/>
          <w:numId w:val="36"/>
        </w:numPr>
        <w:spacing w:after="0" w:line="240" w:lineRule="auto"/>
        <w:rPr>
          <w:rFonts w:ascii="Segoe UI" w:eastAsia="Times New Roman" w:hAnsi="Segoe UI" w:cs="Segoe UI"/>
          <w:color w:val="161616"/>
          <w:sz w:val="24"/>
          <w:szCs w:val="24"/>
          <w:lang w:val="pt-PT" w:eastAsia="es-ES"/>
        </w:rPr>
      </w:pPr>
      <w:r w:rsidRPr="009A27FB">
        <w:rPr>
          <w:rFonts w:ascii="Segoe UI" w:eastAsia="Times New Roman" w:hAnsi="Segoe UI" w:cs="Segoe UI"/>
          <w:color w:val="161616"/>
          <w:sz w:val="24"/>
          <w:szCs w:val="24"/>
          <w:lang w:val="pt-PT" w:eastAsia="es-ES"/>
        </w:rPr>
        <w:t>Firewall de Microsoft Defender</w:t>
      </w:r>
    </w:p>
    <w:p w14:paraId="070D850D" w14:textId="77777777" w:rsidR="00E37966" w:rsidRPr="009A27FB" w:rsidRDefault="00E37966" w:rsidP="00E37966">
      <w:pPr>
        <w:pStyle w:val="Prrafodelista"/>
        <w:numPr>
          <w:ilvl w:val="0"/>
          <w:numId w:val="36"/>
        </w:numPr>
        <w:spacing w:after="0"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lastRenderedPageBreak/>
        <w:t>Administración de superficie expuesta a ataques externos de Microsoft Defender</w:t>
      </w:r>
    </w:p>
    <w:p w14:paraId="2CB603A3" w14:textId="77777777" w:rsidR="00E37966" w:rsidRDefault="00E37966" w:rsidP="009A27FB">
      <w:pPr>
        <w:spacing w:after="0" w:line="240" w:lineRule="auto"/>
        <w:rPr>
          <w:rFonts w:ascii="Segoe UI" w:eastAsia="Times New Roman" w:hAnsi="Segoe UI" w:cs="Segoe UI"/>
          <w:b/>
          <w:bCs/>
          <w:color w:val="161616"/>
          <w:sz w:val="24"/>
          <w:szCs w:val="24"/>
          <w:lang w:eastAsia="es-ES"/>
        </w:rPr>
      </w:pPr>
    </w:p>
    <w:p w14:paraId="5DB65BBB" w14:textId="77777777" w:rsidR="00E37966" w:rsidRPr="009A27FB" w:rsidRDefault="00E37966" w:rsidP="009A27FB">
      <w:pPr>
        <w:spacing w:after="0" w:line="240" w:lineRule="auto"/>
        <w:rPr>
          <w:rFonts w:ascii="Segoe UI" w:eastAsia="Times New Roman" w:hAnsi="Segoe UI" w:cs="Segoe UI"/>
          <w:b/>
          <w:bCs/>
          <w:color w:val="161616"/>
          <w:sz w:val="24"/>
          <w:szCs w:val="24"/>
          <w:lang w:eastAsia="es-ES"/>
        </w:rPr>
      </w:pPr>
      <w:r w:rsidRPr="009A27FB">
        <w:rPr>
          <w:rFonts w:ascii="Segoe UI" w:eastAsia="Times New Roman" w:hAnsi="Segoe UI" w:cs="Segoe UI"/>
          <w:b/>
          <w:bCs/>
          <w:color w:val="161616"/>
          <w:sz w:val="24"/>
          <w:szCs w:val="24"/>
          <w:lang w:eastAsia="es-ES"/>
        </w:rPr>
        <w:t>4. Una organización quiere conciliar los controles de seguridad en varias plataformas en la nube para cumplir los requisitos de seguridad y cumplimiento en cada uno de ellos. ¿Cuál es la mejor solución para este problema?</w:t>
      </w:r>
    </w:p>
    <w:p w14:paraId="37E9F4C5" w14:textId="77777777" w:rsidR="00E37966" w:rsidRPr="009A27FB" w:rsidRDefault="00E37966" w:rsidP="009A27FB">
      <w:pPr>
        <w:spacing w:after="0" w:line="240" w:lineRule="auto"/>
        <w:rPr>
          <w:rFonts w:ascii="Segoe UI" w:eastAsia="Times New Roman" w:hAnsi="Segoe UI" w:cs="Segoe UI"/>
          <w:b/>
          <w:bCs/>
          <w:color w:val="161616"/>
          <w:sz w:val="24"/>
          <w:szCs w:val="24"/>
          <w:lang w:eastAsia="es-ES"/>
        </w:rPr>
      </w:pPr>
      <w:r w:rsidRPr="009A27FB">
        <w:rPr>
          <w:rFonts w:ascii="Segoe UI" w:eastAsia="Times New Roman" w:hAnsi="Segoe UI" w:cs="Segoe UI"/>
          <w:b/>
          <w:bCs/>
          <w:color w:val="161616"/>
          <w:sz w:val="24"/>
          <w:szCs w:val="24"/>
          <w:lang w:eastAsia="es-ES"/>
        </w:rPr>
        <w:t> </w:t>
      </w:r>
    </w:p>
    <w:p w14:paraId="255FE942" w14:textId="77777777" w:rsidR="00E37966" w:rsidRPr="009A27FB" w:rsidRDefault="00E37966" w:rsidP="00E37966">
      <w:pPr>
        <w:pStyle w:val="Prrafodelista"/>
        <w:numPr>
          <w:ilvl w:val="0"/>
          <w:numId w:val="37"/>
        </w:numPr>
        <w:spacing w:after="0"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t>Creación de un estándar de seguridad interno para cada plataforma en la nube</w:t>
      </w:r>
    </w:p>
    <w:p w14:paraId="6B844B96" w14:textId="77777777" w:rsidR="00E37966" w:rsidRPr="009A27FB" w:rsidRDefault="00E37966" w:rsidP="00E37966">
      <w:pPr>
        <w:pStyle w:val="Prrafodelista"/>
        <w:numPr>
          <w:ilvl w:val="0"/>
          <w:numId w:val="37"/>
        </w:numPr>
        <w:spacing w:after="0"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t>Uso de marcos de control diferentes para cada plataforma en la nube</w:t>
      </w:r>
    </w:p>
    <w:p w14:paraId="4D54A5B0" w14:textId="77777777" w:rsidR="00E37966" w:rsidRPr="009A27FB" w:rsidRDefault="00E37966" w:rsidP="00E37966">
      <w:pPr>
        <w:pStyle w:val="Prrafodelista"/>
        <w:numPr>
          <w:ilvl w:val="0"/>
          <w:numId w:val="37"/>
        </w:numPr>
        <w:spacing w:after="0"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t>Usando un único marco de control para satisfacer fácilmente los controles de seguridad de todas las nubes</w:t>
      </w:r>
    </w:p>
    <w:p w14:paraId="436535DE" w14:textId="77777777" w:rsidR="00E37966" w:rsidRDefault="00E37966" w:rsidP="009A27FB">
      <w:pPr>
        <w:spacing w:after="0" w:line="240" w:lineRule="auto"/>
        <w:rPr>
          <w:rFonts w:ascii="Segoe UI" w:eastAsia="Times New Roman" w:hAnsi="Segoe UI" w:cs="Segoe UI"/>
          <w:b/>
          <w:bCs/>
          <w:color w:val="161616"/>
          <w:sz w:val="24"/>
          <w:szCs w:val="24"/>
          <w:lang w:eastAsia="es-ES"/>
        </w:rPr>
      </w:pPr>
    </w:p>
    <w:p w14:paraId="1CD052D4" w14:textId="77777777" w:rsidR="00E37966" w:rsidRPr="009A27FB" w:rsidRDefault="00E37966" w:rsidP="009A27FB">
      <w:pPr>
        <w:spacing w:after="0" w:line="240" w:lineRule="auto"/>
        <w:rPr>
          <w:rFonts w:ascii="Segoe UI" w:eastAsia="Times New Roman" w:hAnsi="Segoe UI" w:cs="Segoe UI"/>
          <w:b/>
          <w:bCs/>
          <w:color w:val="161616"/>
          <w:sz w:val="24"/>
          <w:szCs w:val="24"/>
          <w:lang w:eastAsia="es-ES"/>
        </w:rPr>
      </w:pPr>
      <w:r w:rsidRPr="009A27FB">
        <w:rPr>
          <w:rFonts w:ascii="Segoe UI" w:eastAsia="Times New Roman" w:hAnsi="Segoe UI" w:cs="Segoe UI"/>
          <w:b/>
          <w:bCs/>
          <w:color w:val="161616"/>
          <w:sz w:val="24"/>
          <w:szCs w:val="24"/>
          <w:lang w:eastAsia="es-ES"/>
        </w:rPr>
        <w:t>5. Una empresa quiere asegurarse de que los datos de sus clientes se almacenan de forma segura y se pueden restaurar en caso de desastre. Quieren saber cuánto tiempo se conservarán sus datos de cliente en los almacenes de datos y si se pueden restaurar después de ese período. ¿Cuál de las siguientes opciones describe correctamente el período de retención y la funcionalidad de restauración de los datos de los clientes?</w:t>
      </w:r>
    </w:p>
    <w:p w14:paraId="7F0645EF" w14:textId="77777777" w:rsidR="00E37966" w:rsidRPr="009A27FB" w:rsidRDefault="00E37966" w:rsidP="009A27FB">
      <w:pPr>
        <w:spacing w:after="0" w:line="240" w:lineRule="auto"/>
        <w:rPr>
          <w:rFonts w:ascii="Segoe UI" w:eastAsia="Times New Roman" w:hAnsi="Segoe UI" w:cs="Segoe UI"/>
          <w:b/>
          <w:bCs/>
          <w:color w:val="161616"/>
          <w:sz w:val="24"/>
          <w:szCs w:val="24"/>
          <w:lang w:eastAsia="es-ES"/>
        </w:rPr>
      </w:pPr>
      <w:r w:rsidRPr="009A27FB">
        <w:rPr>
          <w:rFonts w:ascii="Segoe UI" w:eastAsia="Times New Roman" w:hAnsi="Segoe UI" w:cs="Segoe UI"/>
          <w:b/>
          <w:bCs/>
          <w:color w:val="161616"/>
          <w:sz w:val="24"/>
          <w:szCs w:val="24"/>
          <w:lang w:eastAsia="es-ES"/>
        </w:rPr>
        <w:t> </w:t>
      </w:r>
    </w:p>
    <w:p w14:paraId="2EB5E77F" w14:textId="77777777" w:rsidR="00E37966" w:rsidRPr="009A27FB" w:rsidRDefault="00E37966" w:rsidP="00E37966">
      <w:pPr>
        <w:pStyle w:val="Prrafodelista"/>
        <w:numPr>
          <w:ilvl w:val="0"/>
          <w:numId w:val="38"/>
        </w:numPr>
        <w:spacing w:after="0"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t>Los datos del cliente se conservarán en almacenes de datos durante un período indefinido y se pueden restaurar en cualquier momento.</w:t>
      </w:r>
    </w:p>
    <w:p w14:paraId="137ECEC7" w14:textId="77777777" w:rsidR="00E37966" w:rsidRPr="009A27FB" w:rsidRDefault="00E37966" w:rsidP="00E37966">
      <w:pPr>
        <w:pStyle w:val="Prrafodelista"/>
        <w:numPr>
          <w:ilvl w:val="0"/>
          <w:numId w:val="38"/>
        </w:numPr>
        <w:spacing w:after="0"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t>Los datos del cliente se conservarán en almacenes de datos durante 30 días y se pueden restaurar después de ese período.</w:t>
      </w:r>
    </w:p>
    <w:p w14:paraId="02CF6164" w14:textId="77777777" w:rsidR="00E37966" w:rsidRPr="009A27FB" w:rsidRDefault="00E37966" w:rsidP="00E37966">
      <w:pPr>
        <w:pStyle w:val="Prrafodelista"/>
        <w:numPr>
          <w:ilvl w:val="0"/>
          <w:numId w:val="38"/>
        </w:numPr>
        <w:spacing w:after="0" w:line="240" w:lineRule="auto"/>
        <w:rPr>
          <w:rFonts w:ascii="Segoe UI" w:eastAsia="Times New Roman" w:hAnsi="Segoe UI" w:cs="Segoe UI"/>
          <w:color w:val="161616"/>
          <w:sz w:val="24"/>
          <w:szCs w:val="24"/>
          <w:lang w:eastAsia="es-ES"/>
        </w:rPr>
      </w:pPr>
      <w:r w:rsidRPr="009A27FB">
        <w:rPr>
          <w:rFonts w:ascii="Segoe UI" w:eastAsia="Times New Roman" w:hAnsi="Segoe UI" w:cs="Segoe UI"/>
          <w:color w:val="161616"/>
          <w:sz w:val="24"/>
          <w:szCs w:val="24"/>
          <w:lang w:eastAsia="es-ES"/>
        </w:rPr>
        <w:t>Los datos del cliente se conservarán en nuestros almacenes de datos durante 75 días, pero el recurso real no se puede restaurar. Después del período de 75 días, los datos del cliente se eliminarán permanentemente.</w:t>
      </w:r>
    </w:p>
    <w:p w14:paraId="68D7FC89" w14:textId="77777777" w:rsidR="00E37966" w:rsidRDefault="00E37966">
      <w:pPr>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br w:type="page"/>
      </w:r>
    </w:p>
    <w:p w14:paraId="4100115A" w14:textId="77777777" w:rsidR="00E37966" w:rsidRDefault="00E37966" w:rsidP="00E37966">
      <w:pPr>
        <w:pStyle w:val="Prrafodelista"/>
        <w:numPr>
          <w:ilvl w:val="0"/>
          <w:numId w:val="33"/>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lastRenderedPageBreak/>
        <w:t>C</w:t>
      </w:r>
    </w:p>
    <w:p w14:paraId="3AA684A9" w14:textId="77777777" w:rsidR="00E37966" w:rsidRDefault="00E37966" w:rsidP="00E37966">
      <w:pPr>
        <w:pStyle w:val="Prrafodelista"/>
        <w:numPr>
          <w:ilvl w:val="0"/>
          <w:numId w:val="33"/>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213C0E81" w14:textId="77777777" w:rsidR="00E37966" w:rsidRDefault="00E37966" w:rsidP="00E37966">
      <w:pPr>
        <w:pStyle w:val="Prrafodelista"/>
        <w:numPr>
          <w:ilvl w:val="0"/>
          <w:numId w:val="33"/>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18052CCE" w14:textId="77777777" w:rsidR="00E37966" w:rsidRDefault="00E37966" w:rsidP="00E37966">
      <w:pPr>
        <w:pStyle w:val="Prrafodelista"/>
        <w:numPr>
          <w:ilvl w:val="0"/>
          <w:numId w:val="33"/>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19948852" w14:textId="77777777" w:rsidR="00E37966" w:rsidRPr="009A27FB" w:rsidRDefault="00E37966" w:rsidP="00E37966">
      <w:pPr>
        <w:pStyle w:val="Prrafodelista"/>
        <w:numPr>
          <w:ilvl w:val="0"/>
          <w:numId w:val="33"/>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723E6F14" w14:textId="77777777" w:rsidR="00E37966" w:rsidRPr="009A27FB" w:rsidRDefault="00E37966" w:rsidP="009A27FB">
      <w:pPr>
        <w:pBdr>
          <w:top w:val="single" w:sz="6" w:space="1" w:color="auto"/>
        </w:pBdr>
        <w:spacing w:after="0" w:line="240" w:lineRule="auto"/>
        <w:jc w:val="center"/>
        <w:rPr>
          <w:rFonts w:ascii="Arial" w:eastAsia="Times New Roman" w:hAnsi="Arial" w:cs="Arial"/>
          <w:vanish/>
          <w:sz w:val="16"/>
          <w:szCs w:val="16"/>
          <w:lang w:eastAsia="es-ES"/>
        </w:rPr>
      </w:pPr>
      <w:r w:rsidRPr="009A27FB">
        <w:rPr>
          <w:rFonts w:ascii="Arial" w:eastAsia="Times New Roman" w:hAnsi="Arial" w:cs="Arial"/>
          <w:vanish/>
          <w:sz w:val="16"/>
          <w:szCs w:val="16"/>
          <w:lang w:eastAsia="es-ES"/>
        </w:rPr>
        <w:t>Final del formulario</w:t>
      </w:r>
    </w:p>
    <w:p w14:paraId="6038426F" w14:textId="77777777" w:rsidR="00E37966" w:rsidRDefault="00E37966"/>
    <w:p w14:paraId="12746910" w14:textId="77777777" w:rsidR="00E37966" w:rsidRPr="00B15282" w:rsidRDefault="00E37966" w:rsidP="00B15282">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200124">
        <w:rPr>
          <w:rFonts w:ascii="Segoe UI" w:eastAsia="Times New Roman" w:hAnsi="Segoe UI" w:cs="Segoe UI"/>
          <w:b/>
          <w:bCs/>
          <w:color w:val="161616"/>
          <w:kern w:val="36"/>
          <w:sz w:val="48"/>
          <w:szCs w:val="48"/>
          <w:highlight w:val="cyan"/>
          <w:lang w:eastAsia="es-ES"/>
        </w:rPr>
        <w:t>Resumen</w:t>
      </w:r>
    </w:p>
    <w:p w14:paraId="16EF4569" w14:textId="77777777" w:rsidR="00E37966" w:rsidRPr="00B15282" w:rsidRDefault="00E37966" w:rsidP="00B15282">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15282">
        <w:rPr>
          <w:rFonts w:ascii="Segoe UI" w:eastAsia="Times New Roman" w:hAnsi="Segoe UI" w:cs="Segoe UI"/>
          <w:color w:val="161616"/>
          <w:sz w:val="24"/>
          <w:szCs w:val="24"/>
          <w:lang w:eastAsia="es-ES"/>
        </w:rPr>
        <w:t xml:space="preserve">En este módulo, ha aprendido a administrar y mejorar de forma eficaz la posición de seguridad de su organización mediante Microsoft Defender </w:t>
      </w:r>
      <w:proofErr w:type="spellStart"/>
      <w:r w:rsidRPr="00B15282">
        <w:rPr>
          <w:rFonts w:ascii="Segoe UI" w:eastAsia="Times New Roman" w:hAnsi="Segoe UI" w:cs="Segoe UI"/>
          <w:color w:val="161616"/>
          <w:sz w:val="24"/>
          <w:szCs w:val="24"/>
          <w:lang w:eastAsia="es-ES"/>
        </w:rPr>
        <w:t>for</w:t>
      </w:r>
      <w:proofErr w:type="spellEnd"/>
      <w:r w:rsidRPr="00B15282">
        <w:rPr>
          <w:rFonts w:ascii="Segoe UI" w:eastAsia="Times New Roman" w:hAnsi="Segoe UI" w:cs="Segoe UI"/>
          <w:color w:val="161616"/>
          <w:sz w:val="24"/>
          <w:szCs w:val="24"/>
          <w:lang w:eastAsia="es-ES"/>
        </w:rPr>
        <w:t xml:space="preserve"> Cloud, incluida la identificación y el direccionamiento de los riesgos de seguridad a través de puntuación de seguridad e inventario, la evaluación del cumplimiento con marcos de seguridad, la personalización de estándares de seguridad, la conexión de entornos híbridos y </w:t>
      </w:r>
      <w:proofErr w:type="spellStart"/>
      <w:r w:rsidRPr="00B15282">
        <w:rPr>
          <w:rFonts w:ascii="Segoe UI" w:eastAsia="Times New Roman" w:hAnsi="Segoe UI" w:cs="Segoe UI"/>
          <w:color w:val="161616"/>
          <w:sz w:val="24"/>
          <w:szCs w:val="24"/>
          <w:lang w:eastAsia="es-ES"/>
        </w:rPr>
        <w:t>multinube</w:t>
      </w:r>
      <w:proofErr w:type="spellEnd"/>
      <w:r w:rsidRPr="00B15282">
        <w:rPr>
          <w:rFonts w:ascii="Segoe UI" w:eastAsia="Times New Roman" w:hAnsi="Segoe UI" w:cs="Segoe UI"/>
          <w:color w:val="161616"/>
          <w:sz w:val="24"/>
          <w:szCs w:val="24"/>
          <w:lang w:eastAsia="es-ES"/>
        </w:rPr>
        <w:t xml:space="preserve"> y la supervisión de recursos externos para una protección contra amenazas completa.</w:t>
      </w:r>
    </w:p>
    <w:p w14:paraId="74468244" w14:textId="77777777" w:rsidR="00E37966" w:rsidRDefault="00E37966"/>
    <w:p w14:paraId="53093FFB" w14:textId="77777777" w:rsidR="00E37966" w:rsidRDefault="00E37966"/>
    <w:sectPr w:rsidR="00E3796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51A5C"/>
    <w:multiLevelType w:val="multilevel"/>
    <w:tmpl w:val="DD8E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22F64"/>
    <w:multiLevelType w:val="multilevel"/>
    <w:tmpl w:val="8142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68557B"/>
    <w:multiLevelType w:val="multilevel"/>
    <w:tmpl w:val="1A16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34398B"/>
    <w:multiLevelType w:val="multilevel"/>
    <w:tmpl w:val="7DDC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D05CD"/>
    <w:multiLevelType w:val="multilevel"/>
    <w:tmpl w:val="5E26508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ED450E"/>
    <w:multiLevelType w:val="multilevel"/>
    <w:tmpl w:val="F3A2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B74D19"/>
    <w:multiLevelType w:val="multilevel"/>
    <w:tmpl w:val="EE2A8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683370"/>
    <w:multiLevelType w:val="multilevel"/>
    <w:tmpl w:val="1CAE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F1275B"/>
    <w:multiLevelType w:val="multilevel"/>
    <w:tmpl w:val="354A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E1D02"/>
    <w:multiLevelType w:val="multilevel"/>
    <w:tmpl w:val="0A60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1C4DF7"/>
    <w:multiLevelType w:val="multilevel"/>
    <w:tmpl w:val="9C20F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FD0019"/>
    <w:multiLevelType w:val="multilevel"/>
    <w:tmpl w:val="FE9C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801310"/>
    <w:multiLevelType w:val="multilevel"/>
    <w:tmpl w:val="18247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9D71C3"/>
    <w:multiLevelType w:val="multilevel"/>
    <w:tmpl w:val="0EB8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3B2516"/>
    <w:multiLevelType w:val="hybridMultilevel"/>
    <w:tmpl w:val="E99A5A3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7597768"/>
    <w:multiLevelType w:val="multilevel"/>
    <w:tmpl w:val="55CA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BB0E85"/>
    <w:multiLevelType w:val="hybridMultilevel"/>
    <w:tmpl w:val="6F14C1F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C3F5C05"/>
    <w:multiLevelType w:val="multilevel"/>
    <w:tmpl w:val="E94A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540C87"/>
    <w:multiLevelType w:val="hybridMultilevel"/>
    <w:tmpl w:val="986ABA8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B775F1"/>
    <w:multiLevelType w:val="multilevel"/>
    <w:tmpl w:val="ED161E2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035576"/>
    <w:multiLevelType w:val="multilevel"/>
    <w:tmpl w:val="B142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9E2AD6"/>
    <w:multiLevelType w:val="multilevel"/>
    <w:tmpl w:val="34E8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523FFB"/>
    <w:multiLevelType w:val="multilevel"/>
    <w:tmpl w:val="7B90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4943F1"/>
    <w:multiLevelType w:val="multilevel"/>
    <w:tmpl w:val="7CE6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515CDD"/>
    <w:multiLevelType w:val="hybridMultilevel"/>
    <w:tmpl w:val="9FC0F6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8E6383A"/>
    <w:multiLevelType w:val="multilevel"/>
    <w:tmpl w:val="A8FC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780410"/>
    <w:multiLevelType w:val="multilevel"/>
    <w:tmpl w:val="0860C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A47F4C"/>
    <w:multiLevelType w:val="multilevel"/>
    <w:tmpl w:val="A52C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75580C"/>
    <w:multiLevelType w:val="multilevel"/>
    <w:tmpl w:val="2002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187AD2"/>
    <w:multiLevelType w:val="multilevel"/>
    <w:tmpl w:val="585414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CF300B"/>
    <w:multiLevelType w:val="multilevel"/>
    <w:tmpl w:val="BCC6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6E12F8"/>
    <w:multiLevelType w:val="multilevel"/>
    <w:tmpl w:val="B306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752CB1"/>
    <w:multiLevelType w:val="hybridMultilevel"/>
    <w:tmpl w:val="76480A1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84A7698"/>
    <w:multiLevelType w:val="multilevel"/>
    <w:tmpl w:val="F290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C94181"/>
    <w:multiLevelType w:val="multilevel"/>
    <w:tmpl w:val="8D5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D34AF4"/>
    <w:multiLevelType w:val="multilevel"/>
    <w:tmpl w:val="56A8C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5A6D2E"/>
    <w:multiLevelType w:val="multilevel"/>
    <w:tmpl w:val="8784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9C5BE7"/>
    <w:multiLevelType w:val="hybridMultilevel"/>
    <w:tmpl w:val="C99E673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387312">
    <w:abstractNumId w:val="31"/>
  </w:num>
  <w:num w:numId="2" w16cid:durableId="153956749">
    <w:abstractNumId w:val="34"/>
  </w:num>
  <w:num w:numId="3" w16cid:durableId="950093577">
    <w:abstractNumId w:val="25"/>
  </w:num>
  <w:num w:numId="4" w16cid:durableId="605036889">
    <w:abstractNumId w:val="13"/>
  </w:num>
  <w:num w:numId="5" w16cid:durableId="1137069471">
    <w:abstractNumId w:val="1"/>
  </w:num>
  <w:num w:numId="6" w16cid:durableId="751467082">
    <w:abstractNumId w:val="36"/>
  </w:num>
  <w:num w:numId="7" w16cid:durableId="1395815560">
    <w:abstractNumId w:val="6"/>
  </w:num>
  <w:num w:numId="8" w16cid:durableId="1505240236">
    <w:abstractNumId w:val="23"/>
  </w:num>
  <w:num w:numId="9" w16cid:durableId="350568470">
    <w:abstractNumId w:val="22"/>
  </w:num>
  <w:num w:numId="10" w16cid:durableId="1573389717">
    <w:abstractNumId w:val="12"/>
  </w:num>
  <w:num w:numId="11" w16cid:durableId="117068037">
    <w:abstractNumId w:val="21"/>
  </w:num>
  <w:num w:numId="12" w16cid:durableId="1547836999">
    <w:abstractNumId w:val="29"/>
    <w:lvlOverride w:ilvl="0">
      <w:lvl w:ilvl="0">
        <w:numFmt w:val="decimal"/>
        <w:lvlText w:val="%1."/>
        <w:lvlJc w:val="left"/>
      </w:lvl>
    </w:lvlOverride>
  </w:num>
  <w:num w:numId="13" w16cid:durableId="998381463">
    <w:abstractNumId w:val="7"/>
  </w:num>
  <w:num w:numId="14" w16cid:durableId="552930328">
    <w:abstractNumId w:val="4"/>
    <w:lvlOverride w:ilvl="0">
      <w:lvl w:ilvl="0">
        <w:numFmt w:val="decimal"/>
        <w:lvlText w:val="%1."/>
        <w:lvlJc w:val="left"/>
      </w:lvl>
    </w:lvlOverride>
  </w:num>
  <w:num w:numId="15" w16cid:durableId="1775246930">
    <w:abstractNumId w:val="19"/>
    <w:lvlOverride w:ilvl="0">
      <w:lvl w:ilvl="0">
        <w:numFmt w:val="decimal"/>
        <w:lvlText w:val="%1."/>
        <w:lvlJc w:val="left"/>
      </w:lvl>
    </w:lvlOverride>
  </w:num>
  <w:num w:numId="16" w16cid:durableId="949583764">
    <w:abstractNumId w:val="26"/>
  </w:num>
  <w:num w:numId="17" w16cid:durableId="49766351">
    <w:abstractNumId w:val="8"/>
  </w:num>
  <w:num w:numId="18" w16cid:durableId="950942704">
    <w:abstractNumId w:val="11"/>
  </w:num>
  <w:num w:numId="19" w16cid:durableId="1761873348">
    <w:abstractNumId w:val="27"/>
  </w:num>
  <w:num w:numId="20" w16cid:durableId="136725908">
    <w:abstractNumId w:val="20"/>
  </w:num>
  <w:num w:numId="21" w16cid:durableId="1921910987">
    <w:abstractNumId w:val="35"/>
  </w:num>
  <w:num w:numId="22" w16cid:durableId="542521398">
    <w:abstractNumId w:val="10"/>
  </w:num>
  <w:num w:numId="23" w16cid:durableId="705956150">
    <w:abstractNumId w:val="5"/>
  </w:num>
  <w:num w:numId="24" w16cid:durableId="2002199572">
    <w:abstractNumId w:val="0"/>
  </w:num>
  <w:num w:numId="25" w16cid:durableId="1773742290">
    <w:abstractNumId w:val="17"/>
  </w:num>
  <w:num w:numId="26" w16cid:durableId="1940521703">
    <w:abstractNumId w:val="15"/>
  </w:num>
  <w:num w:numId="27" w16cid:durableId="2015298442">
    <w:abstractNumId w:val="2"/>
  </w:num>
  <w:num w:numId="28" w16cid:durableId="1041830585">
    <w:abstractNumId w:val="33"/>
  </w:num>
  <w:num w:numId="29" w16cid:durableId="119156255">
    <w:abstractNumId w:val="28"/>
  </w:num>
  <w:num w:numId="30" w16cid:durableId="432625978">
    <w:abstractNumId w:val="3"/>
  </w:num>
  <w:num w:numId="31" w16cid:durableId="493180475">
    <w:abstractNumId w:val="9"/>
  </w:num>
  <w:num w:numId="32" w16cid:durableId="114561760">
    <w:abstractNumId w:val="30"/>
  </w:num>
  <w:num w:numId="33" w16cid:durableId="1807355205">
    <w:abstractNumId w:val="24"/>
  </w:num>
  <w:num w:numId="34" w16cid:durableId="2095779292">
    <w:abstractNumId w:val="32"/>
  </w:num>
  <w:num w:numId="35" w16cid:durableId="518085199">
    <w:abstractNumId w:val="14"/>
  </w:num>
  <w:num w:numId="36" w16cid:durableId="1225801059">
    <w:abstractNumId w:val="18"/>
  </w:num>
  <w:num w:numId="37" w16cid:durableId="997882099">
    <w:abstractNumId w:val="16"/>
  </w:num>
  <w:num w:numId="38" w16cid:durableId="168874981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974"/>
    <w:rsid w:val="00200124"/>
    <w:rsid w:val="00545EAA"/>
    <w:rsid w:val="00571303"/>
    <w:rsid w:val="00A828DE"/>
    <w:rsid w:val="00E37966"/>
    <w:rsid w:val="00EC35FD"/>
    <w:rsid w:val="00F439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449F1"/>
  <w15:chartTrackingRefBased/>
  <w15:docId w15:val="{29BB97C5-CEE4-458B-82F8-C4A183CDB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439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439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4397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4397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4397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397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397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397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397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397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4397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4397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4397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4397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397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397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397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3974"/>
    <w:rPr>
      <w:rFonts w:eastAsiaTheme="majorEastAsia" w:cstheme="majorBidi"/>
      <w:color w:val="272727" w:themeColor="text1" w:themeTint="D8"/>
    </w:rPr>
  </w:style>
  <w:style w:type="paragraph" w:styleId="Ttulo">
    <w:name w:val="Title"/>
    <w:basedOn w:val="Normal"/>
    <w:next w:val="Normal"/>
    <w:link w:val="TtuloCar"/>
    <w:uiPriority w:val="10"/>
    <w:qFormat/>
    <w:rsid w:val="00F439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397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4397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4397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43974"/>
    <w:pPr>
      <w:spacing w:before="160"/>
      <w:jc w:val="center"/>
    </w:pPr>
    <w:rPr>
      <w:i/>
      <w:iCs/>
      <w:color w:val="404040" w:themeColor="text1" w:themeTint="BF"/>
    </w:rPr>
  </w:style>
  <w:style w:type="character" w:customStyle="1" w:styleId="CitaCar">
    <w:name w:val="Cita Car"/>
    <w:basedOn w:val="Fuentedeprrafopredeter"/>
    <w:link w:val="Cita"/>
    <w:uiPriority w:val="29"/>
    <w:rsid w:val="00F43974"/>
    <w:rPr>
      <w:i/>
      <w:iCs/>
      <w:color w:val="404040" w:themeColor="text1" w:themeTint="BF"/>
    </w:rPr>
  </w:style>
  <w:style w:type="paragraph" w:styleId="Prrafodelista">
    <w:name w:val="List Paragraph"/>
    <w:basedOn w:val="Normal"/>
    <w:uiPriority w:val="34"/>
    <w:qFormat/>
    <w:rsid w:val="00F43974"/>
    <w:pPr>
      <w:ind w:left="720"/>
      <w:contextualSpacing/>
    </w:pPr>
  </w:style>
  <w:style w:type="character" w:styleId="nfasisintenso">
    <w:name w:val="Intense Emphasis"/>
    <w:basedOn w:val="Fuentedeprrafopredeter"/>
    <w:uiPriority w:val="21"/>
    <w:qFormat/>
    <w:rsid w:val="00F43974"/>
    <w:rPr>
      <w:i/>
      <w:iCs/>
      <w:color w:val="0F4761" w:themeColor="accent1" w:themeShade="BF"/>
    </w:rPr>
  </w:style>
  <w:style w:type="paragraph" w:styleId="Citadestacada">
    <w:name w:val="Intense Quote"/>
    <w:basedOn w:val="Normal"/>
    <w:next w:val="Normal"/>
    <w:link w:val="CitadestacadaCar"/>
    <w:uiPriority w:val="30"/>
    <w:qFormat/>
    <w:rsid w:val="00F439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3974"/>
    <w:rPr>
      <w:i/>
      <w:iCs/>
      <w:color w:val="0F4761" w:themeColor="accent1" w:themeShade="BF"/>
    </w:rPr>
  </w:style>
  <w:style w:type="character" w:styleId="Referenciaintensa">
    <w:name w:val="Intense Reference"/>
    <w:basedOn w:val="Fuentedeprrafopredeter"/>
    <w:uiPriority w:val="32"/>
    <w:qFormat/>
    <w:rsid w:val="00F43974"/>
    <w:rPr>
      <w:b/>
      <w:bCs/>
      <w:smallCaps/>
      <w:color w:val="0F4761" w:themeColor="accent1" w:themeShade="BF"/>
      <w:spacing w:val="5"/>
    </w:rPr>
  </w:style>
  <w:style w:type="character" w:customStyle="1" w:styleId="visually-hidden">
    <w:name w:val="visually-hidden"/>
    <w:basedOn w:val="Fuentedeprrafopredeter"/>
    <w:rsid w:val="00A828DE"/>
  </w:style>
  <w:style w:type="character" w:customStyle="1" w:styleId="xp-tag-xp">
    <w:name w:val="xp-tag-xp"/>
    <w:basedOn w:val="Fuentedeprrafopredeter"/>
    <w:rsid w:val="00A828DE"/>
  </w:style>
  <w:style w:type="paragraph" w:styleId="NormalWeb">
    <w:name w:val="Normal (Web)"/>
    <w:basedOn w:val="Normal"/>
    <w:uiPriority w:val="99"/>
    <w:semiHidden/>
    <w:unhideWhenUsed/>
    <w:rsid w:val="00A828D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E3796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542887">
      <w:bodyDiv w:val="1"/>
      <w:marLeft w:val="0"/>
      <w:marRight w:val="0"/>
      <w:marTop w:val="0"/>
      <w:marBottom w:val="0"/>
      <w:divBdr>
        <w:top w:val="none" w:sz="0" w:space="0" w:color="auto"/>
        <w:left w:val="none" w:sz="0" w:space="0" w:color="auto"/>
        <w:bottom w:val="none" w:sz="0" w:space="0" w:color="auto"/>
        <w:right w:val="none" w:sz="0" w:space="0" w:color="auto"/>
      </w:divBdr>
      <w:divsChild>
        <w:div w:id="1401633162">
          <w:marLeft w:val="0"/>
          <w:marRight w:val="0"/>
          <w:marTop w:val="0"/>
          <w:marBottom w:val="0"/>
          <w:divBdr>
            <w:top w:val="none" w:sz="0" w:space="0" w:color="auto"/>
            <w:left w:val="none" w:sz="0" w:space="0" w:color="auto"/>
            <w:bottom w:val="none" w:sz="0" w:space="0" w:color="auto"/>
            <w:right w:val="none" w:sz="0" w:space="0" w:color="auto"/>
          </w:divBdr>
          <w:divsChild>
            <w:div w:id="178430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mslearn.cloudguides.com/guides/Manage%20your%20cloud%20security%20posture%20with%20Microsoft%20Defender%20for%20Clou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mslearn.cloudguides.com/guides/Manage%20your%20cloud%20security%20posture%20with%20Microsoft%20Defender%20for%20Clou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32</Pages>
  <Words>7270</Words>
  <Characters>39987</Characters>
  <Application>Microsoft Office Word</Application>
  <DocSecurity>0</DocSecurity>
  <Lines>333</Lines>
  <Paragraphs>94</Paragraphs>
  <ScaleCrop>false</ScaleCrop>
  <Company/>
  <LinksUpToDate>false</LinksUpToDate>
  <CharactersWithSpaces>47163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Serra Martinez</dc:creator>
  <cp:keywords/>
  <dc:description/>
  <cp:lastModifiedBy>Adrián González Iglesias</cp:lastModifiedBy>
  <cp:revision>4</cp:revision>
  <dcterms:created xsi:type="dcterms:W3CDTF">2024-02-20T13:09:00Z</dcterms:created>
  <dcterms:modified xsi:type="dcterms:W3CDTF">2024-03-18T09:14:00Z</dcterms:modified>
</cp:coreProperties>
</file>