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56"/>
          <w:szCs w:val="56"/>
        </w:rPr>
      </w:pPr>
      <w:r w:rsidDel="00000000" w:rsidR="00000000" w:rsidRPr="00000000">
        <w:rPr>
          <w:sz w:val="56"/>
          <w:szCs w:val="56"/>
          <w:rtl w:val="0"/>
        </w:rPr>
        <w:t xml:space="preserve">Form 2346 Product Guide</w:t>
      </w:r>
    </w:p>
    <w:p w:rsidR="00000000" w:rsidDel="00000000" w:rsidP="00000000" w:rsidRDefault="00000000" w:rsidRPr="00000000" w14:paraId="00000002">
      <w:pPr>
        <w:rPr>
          <w:sz w:val="24"/>
          <w:szCs w:val="24"/>
        </w:rPr>
      </w:pPr>
      <w:r w:rsidDel="00000000" w:rsidR="00000000" w:rsidRPr="00000000">
        <w:rPr>
          <w:sz w:val="24"/>
          <w:szCs w:val="24"/>
          <w:rtl w:val="0"/>
        </w:rPr>
        <w:t xml:space="preserve"> </w:t>
      </w:r>
    </w:p>
    <w:p w:rsidR="00000000" w:rsidDel="00000000" w:rsidP="00000000" w:rsidRDefault="00000000" w:rsidRPr="00000000" w14:paraId="00000003">
      <w:pPr>
        <w:pStyle w:val="Heading1"/>
        <w:keepNext w:val="0"/>
        <w:keepLines w:val="0"/>
        <w:spacing w:after="0" w:before="240" w:lineRule="auto"/>
        <w:rPr>
          <w:color w:val="2f5496"/>
          <w:sz w:val="32"/>
          <w:szCs w:val="32"/>
        </w:rPr>
      </w:pPr>
      <w:bookmarkStart w:colFirst="0" w:colLast="0" w:name="_4c2ii9vmbnki" w:id="0"/>
      <w:bookmarkEnd w:id="0"/>
      <w:r w:rsidDel="00000000" w:rsidR="00000000" w:rsidRPr="00000000">
        <w:rPr>
          <w:color w:val="2f5496"/>
          <w:sz w:val="32"/>
          <w:szCs w:val="32"/>
          <w:rtl w:val="0"/>
        </w:rPr>
        <w:t xml:space="preserve">Form 2346 Description</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Medical Device Ordering Tool (MDOT) allows Veterans to order eligible hearing aid batteries and accessories through VA.gov. This online form is equivalent to VA Form 2346.</w:t>
      </w:r>
      <w:r w:rsidDel="00000000" w:rsidR="00000000" w:rsidRPr="00000000">
        <w:rPr>
          <w:rtl w:val="0"/>
        </w:rPr>
      </w:r>
    </w:p>
    <w:p w:rsidR="00000000" w:rsidDel="00000000" w:rsidP="00000000" w:rsidRDefault="00000000" w:rsidRPr="00000000" w14:paraId="00000005">
      <w:pPr>
        <w:pStyle w:val="Heading1"/>
        <w:keepNext w:val="0"/>
        <w:keepLines w:val="0"/>
        <w:spacing w:after="0" w:before="240" w:lineRule="auto"/>
        <w:rPr>
          <w:color w:val="2f5496"/>
          <w:sz w:val="32"/>
          <w:szCs w:val="32"/>
        </w:rPr>
      </w:pPr>
      <w:bookmarkStart w:colFirst="0" w:colLast="0" w:name="_objgyuhitd7a" w:id="1"/>
      <w:bookmarkEnd w:id="1"/>
      <w:r w:rsidDel="00000000" w:rsidR="00000000" w:rsidRPr="00000000">
        <w:rPr>
          <w:color w:val="2f5496"/>
          <w:sz w:val="32"/>
          <w:szCs w:val="32"/>
          <w:rtl w:val="0"/>
        </w:rPr>
        <w:t xml:space="preserve">Form 2346 Walkthrough</w:t>
      </w:r>
    </w:p>
    <w:p w:rsidR="00000000" w:rsidDel="00000000" w:rsidP="00000000" w:rsidRDefault="00000000" w:rsidRPr="00000000" w14:paraId="00000006">
      <w:pP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rPr>
          <w:sz w:val="24"/>
          <w:szCs w:val="24"/>
        </w:rPr>
      </w:pPr>
      <w:r w:rsidDel="00000000" w:rsidR="00000000" w:rsidRPr="00000000">
        <w:rPr>
          <w:sz w:val="24"/>
          <w:szCs w:val="24"/>
          <w:rtl w:val="0"/>
        </w:rPr>
        <w:t xml:space="preserve">Note: All user data displayed in these screenshots is fake test user data.</w:t>
      </w:r>
    </w:p>
    <w:p w:rsidR="00000000" w:rsidDel="00000000" w:rsidP="00000000" w:rsidRDefault="00000000" w:rsidRPr="00000000" w14:paraId="00000008">
      <w:pPr>
        <w:rPr>
          <w:sz w:val="24"/>
          <w:szCs w:val="24"/>
        </w:rPr>
      </w:pPr>
      <w:r w:rsidDel="00000000" w:rsidR="00000000" w:rsidRPr="00000000">
        <w:rPr>
          <w:sz w:val="24"/>
          <w:szCs w:val="24"/>
          <w:rtl w:val="0"/>
        </w:rPr>
        <w:t xml:space="preserve"> </w:t>
      </w:r>
    </w:p>
    <w:p w:rsidR="00000000" w:rsidDel="00000000" w:rsidP="00000000" w:rsidRDefault="00000000" w:rsidRPr="00000000" w14:paraId="00000009">
      <w:pPr>
        <w:pStyle w:val="Heading2"/>
        <w:keepNext w:val="0"/>
        <w:keepLines w:val="0"/>
        <w:spacing w:after="0" w:before="40" w:lineRule="auto"/>
        <w:rPr>
          <w:color w:val="2f5496"/>
          <w:sz w:val="26"/>
          <w:szCs w:val="26"/>
        </w:rPr>
      </w:pPr>
      <w:bookmarkStart w:colFirst="0" w:colLast="0" w:name="_n0gl1dvionjc" w:id="2"/>
      <w:bookmarkEnd w:id="2"/>
      <w:r w:rsidDel="00000000" w:rsidR="00000000" w:rsidRPr="00000000">
        <w:rPr>
          <w:color w:val="2f5496"/>
          <w:sz w:val="26"/>
          <w:szCs w:val="26"/>
          <w:rtl w:val="0"/>
        </w:rPr>
        <w:t xml:space="preserve">Happy Path</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pStyle w:val="Heading3"/>
        <w:keepNext w:val="0"/>
        <w:keepLines w:val="0"/>
        <w:spacing w:after="0" w:before="40" w:lineRule="auto"/>
        <w:rPr>
          <w:sz w:val="24"/>
          <w:szCs w:val="24"/>
        </w:rPr>
      </w:pPr>
      <w:bookmarkStart w:colFirst="0" w:colLast="0" w:name="_se1njzmroxhy" w:id="3"/>
      <w:bookmarkEnd w:id="3"/>
      <w:r w:rsidDel="00000000" w:rsidR="00000000" w:rsidRPr="00000000">
        <w:rPr>
          <w:color w:val="1f3763"/>
          <w:sz w:val="24"/>
          <w:szCs w:val="24"/>
          <w:rtl w:val="0"/>
        </w:rPr>
        <w:t xml:space="preserve">Public Website Page</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Navigate to</w:t>
      </w:r>
      <w:hyperlink r:id="rId6">
        <w:r w:rsidDel="00000000" w:rsidR="00000000" w:rsidRPr="00000000">
          <w:rPr>
            <w:sz w:val="24"/>
            <w:szCs w:val="24"/>
            <w:rtl w:val="0"/>
          </w:rPr>
          <w:t xml:space="preserve"> </w:t>
        </w:r>
      </w:hyperlink>
      <w:hyperlink r:id="rId7">
        <w:r w:rsidDel="00000000" w:rsidR="00000000" w:rsidRPr="00000000">
          <w:rPr>
            <w:color w:val="954f72"/>
            <w:sz w:val="24"/>
            <w:szCs w:val="24"/>
            <w:u w:val="single"/>
            <w:rtl w:val="0"/>
          </w:rPr>
          <w:t xml:space="preserve">VA.gov</w:t>
        </w:r>
      </w:hyperlink>
      <w:r w:rsidDel="00000000" w:rsidR="00000000" w:rsidRPr="00000000">
        <w:rPr>
          <w:sz w:val="24"/>
          <w:szCs w:val="24"/>
          <w:rtl w:val="0"/>
        </w:rPr>
        <w:t xml:space="preserve"> and follow the steps below:</w:t>
      </w:r>
    </w:p>
    <w:p w:rsidR="00000000" w:rsidDel="00000000" w:rsidP="00000000" w:rsidRDefault="00000000" w:rsidRPr="00000000" w14:paraId="0000000D">
      <w:pPr>
        <w:rPr>
          <w:sz w:val="24"/>
          <w:szCs w:val="24"/>
        </w:rPr>
      </w:pPr>
      <w:r w:rsidDel="00000000" w:rsidR="00000000" w:rsidRPr="00000000">
        <w:rPr>
          <w:sz w:val="24"/>
          <w:szCs w:val="24"/>
          <w:rtl w:val="0"/>
        </w:rPr>
        <w:t xml:space="preserve"> </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Click “VA Benefits and Health Care”</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Click “Health care” from the dropdown</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4"/>
          <w:szCs w:val="24"/>
          <w:rtl w:val="0"/>
        </w:rPr>
        <w:t xml:space="preserve">Click the </w:t>
      </w:r>
      <w:r w:rsidDel="00000000" w:rsidR="00000000" w:rsidRPr="00000000">
        <w:rPr>
          <w:sz w:val="24"/>
          <w:szCs w:val="24"/>
          <w:rtl w:val="0"/>
        </w:rPr>
        <w:t xml:space="preserve">“Order hearing aid batteries and accessories” </w:t>
      </w:r>
      <w:r w:rsidDel="00000000" w:rsidR="00000000" w:rsidRPr="00000000">
        <w:rPr>
          <w:sz w:val="24"/>
          <w:szCs w:val="24"/>
          <w:rtl w:val="0"/>
        </w:rPr>
        <w:t xml:space="preserve">link under the “Manage your health” column.</w:t>
      </w:r>
    </w:p>
    <w:p w:rsidR="00000000" w:rsidDel="00000000" w:rsidP="00000000" w:rsidRDefault="00000000" w:rsidRPr="00000000" w14:paraId="00000011">
      <w:pPr>
        <w:rPr>
          <w:sz w:val="24"/>
          <w:szCs w:val="24"/>
        </w:rPr>
      </w:pPr>
      <w:r w:rsidDel="00000000" w:rsidR="00000000" w:rsidRPr="00000000">
        <w:rPr>
          <w:sz w:val="24"/>
          <w:szCs w:val="24"/>
          <w:rtl w:val="0"/>
        </w:rPr>
        <w:t xml:space="preserve"> </w:t>
      </w:r>
    </w:p>
    <w:p w:rsidR="00000000" w:rsidDel="00000000" w:rsidP="00000000" w:rsidRDefault="00000000" w:rsidRPr="00000000" w14:paraId="00000012">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724275" cy="2038350"/>
            <wp:effectExtent b="0" l="0" r="0" t="0"/>
            <wp:docPr id="1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72427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 </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sz w:val="24"/>
          <w:szCs w:val="24"/>
          <w:rtl w:val="0"/>
        </w:rPr>
        <w:t xml:space="preserve">Once you click the link, you will arrive at the first page. The page will vary slightly depending on if you are signed in or not. Below are snapshots of the key differences between the experiences.</w:t>
      </w:r>
    </w:p>
    <w:p w:rsidR="00000000" w:rsidDel="00000000" w:rsidP="00000000" w:rsidRDefault="00000000" w:rsidRPr="00000000" w14:paraId="00000017">
      <w:pPr>
        <w:rPr>
          <w:sz w:val="24"/>
          <w:szCs w:val="24"/>
        </w:rPr>
      </w:pPr>
      <w:r w:rsidDel="00000000" w:rsidR="00000000" w:rsidRPr="00000000">
        <w:rPr>
          <w:sz w:val="24"/>
          <w:szCs w:val="24"/>
          <w:rtl w:val="0"/>
        </w:rPr>
        <w:t xml:space="preserve"> </w:t>
      </w:r>
    </w:p>
    <w:p w:rsidR="00000000" w:rsidDel="00000000" w:rsidP="00000000" w:rsidRDefault="00000000" w:rsidRPr="00000000" w14:paraId="00000018">
      <w:pPr>
        <w:rPr>
          <w:sz w:val="24"/>
          <w:szCs w:val="24"/>
        </w:rPr>
      </w:pPr>
      <w:r w:rsidDel="00000000" w:rsidR="00000000" w:rsidRPr="00000000">
        <w:rPr>
          <w:sz w:val="24"/>
          <w:szCs w:val="24"/>
          <w:rtl w:val="0"/>
        </w:rPr>
        <w:t xml:space="preserve">If you are signed in:</w:t>
      </w:r>
    </w:p>
    <w:p w:rsidR="00000000" w:rsidDel="00000000" w:rsidP="00000000" w:rsidRDefault="00000000" w:rsidRPr="00000000" w14:paraId="00000019">
      <w:pPr>
        <w:rPr>
          <w:sz w:val="24"/>
          <w:szCs w:val="24"/>
        </w:rPr>
      </w:pPr>
      <w:r w:rsidDel="00000000" w:rsidR="00000000" w:rsidRPr="00000000">
        <w:rPr>
          <w:sz w:val="24"/>
          <w:szCs w:val="24"/>
          <w:rtl w:val="0"/>
        </w:rPr>
        <w:t xml:space="preserve"> </w:t>
      </w:r>
    </w:p>
    <w:p w:rsidR="00000000" w:rsidDel="00000000" w:rsidP="00000000" w:rsidRDefault="00000000" w:rsidRPr="00000000" w14:paraId="0000001A">
      <w:pP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4457700" cy="3867150"/>
            <wp:effectExtent b="0" l="0" r="0" t="0"/>
            <wp:docPr id="1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445770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sz w:val="24"/>
          <w:szCs w:val="24"/>
          <w:rtl w:val="0"/>
        </w:rPr>
        <w:t xml:space="preserve">If you are not signed in:</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Pr>
        <w:drawing>
          <wp:inline distB="114300" distT="114300" distL="114300" distR="114300">
            <wp:extent cx="4457700" cy="4152900"/>
            <wp:effectExtent b="0" l="0" r="0" t="0"/>
            <wp:docPr id="1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4577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sz w:val="24"/>
          <w:szCs w:val="24"/>
        </w:rPr>
      </w:pPr>
      <w:r w:rsidDel="00000000" w:rsidR="00000000" w:rsidRPr="00000000">
        <w:rPr>
          <w:sz w:val="24"/>
          <w:szCs w:val="24"/>
          <w:rtl w:val="0"/>
        </w:rPr>
        <w:t xml:space="preserve"> </w:t>
      </w:r>
    </w:p>
    <w:p w:rsidR="00000000" w:rsidDel="00000000" w:rsidP="00000000" w:rsidRDefault="00000000" w:rsidRPr="00000000" w14:paraId="00000021">
      <w:pPr>
        <w:rPr>
          <w:sz w:val="24"/>
          <w:szCs w:val="24"/>
        </w:rPr>
      </w:pPr>
      <w:r w:rsidDel="00000000" w:rsidR="00000000" w:rsidRPr="00000000">
        <w:rPr>
          <w:sz w:val="24"/>
          <w:szCs w:val="24"/>
          <w:rtl w:val="0"/>
        </w:rPr>
        <w:t xml:space="preserve">You must sign in to order hearing aid supplies online. Once you click the sign in button, you will see a modal prompting you to sign in. You may use any of the sign-in options on this modal to continue to the form.</w:t>
      </w:r>
    </w:p>
    <w:p w:rsidR="00000000" w:rsidDel="00000000" w:rsidP="00000000" w:rsidRDefault="00000000" w:rsidRPr="00000000" w14:paraId="00000022">
      <w:pPr>
        <w:rPr>
          <w:sz w:val="24"/>
          <w:szCs w:val="24"/>
        </w:rPr>
      </w:pPr>
      <w:r w:rsidDel="00000000" w:rsidR="00000000" w:rsidRPr="00000000">
        <w:rPr>
          <w:sz w:val="24"/>
          <w:szCs w:val="24"/>
          <w:rtl w:val="0"/>
        </w:rPr>
        <w:t xml:space="preserve"> </w:t>
      </w:r>
    </w:p>
    <w:p w:rsidR="00000000" w:rsidDel="00000000" w:rsidP="00000000" w:rsidRDefault="00000000" w:rsidRPr="00000000" w14:paraId="00000023">
      <w:pPr>
        <w:rPr>
          <w:sz w:val="24"/>
          <w:szCs w:val="24"/>
        </w:rPr>
      </w:pPr>
      <w:r w:rsidDel="00000000" w:rsidR="00000000" w:rsidRPr="00000000">
        <w:rPr>
          <w:sz w:val="24"/>
          <w:szCs w:val="24"/>
        </w:rPr>
        <w:drawing>
          <wp:inline distB="114300" distT="114300" distL="114300" distR="114300">
            <wp:extent cx="3695700" cy="2019300"/>
            <wp:effectExtent b="0" l="0" r="0" t="0"/>
            <wp:docPr id="4"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36957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 </w:t>
      </w:r>
    </w:p>
    <w:p w:rsidR="00000000" w:rsidDel="00000000" w:rsidP="00000000" w:rsidRDefault="00000000" w:rsidRPr="00000000" w14:paraId="00000025">
      <w:pPr>
        <w:rPr>
          <w:sz w:val="24"/>
          <w:szCs w:val="24"/>
        </w:rPr>
      </w:pPr>
      <w:r w:rsidDel="00000000" w:rsidR="00000000" w:rsidRPr="00000000">
        <w:rPr>
          <w:sz w:val="24"/>
          <w:szCs w:val="24"/>
          <w:rtl w:val="0"/>
        </w:rPr>
        <w:t xml:space="preserve"> </w:t>
      </w:r>
    </w:p>
    <w:p w:rsidR="00000000" w:rsidDel="00000000" w:rsidP="00000000" w:rsidRDefault="00000000" w:rsidRPr="00000000" w14:paraId="00000026">
      <w:pPr>
        <w:pStyle w:val="Heading3"/>
        <w:keepNext w:val="0"/>
        <w:keepLines w:val="0"/>
        <w:spacing w:after="0" w:before="40" w:lineRule="auto"/>
        <w:rPr>
          <w:color w:val="1f3763"/>
          <w:sz w:val="24"/>
          <w:szCs w:val="24"/>
        </w:rPr>
      </w:pPr>
      <w:bookmarkStart w:colFirst="0" w:colLast="0" w:name="_vdn14vlz2g9i" w:id="4"/>
      <w:bookmarkEnd w:id="4"/>
      <w:r w:rsidDel="00000000" w:rsidR="00000000" w:rsidRPr="00000000">
        <w:rPr>
          <w:color w:val="1f3763"/>
          <w:sz w:val="24"/>
          <w:szCs w:val="24"/>
          <w:rtl w:val="0"/>
        </w:rPr>
        <w:t xml:space="preserve">Introduction Page</w:t>
      </w:r>
    </w:p>
    <w:p w:rsidR="00000000" w:rsidDel="00000000" w:rsidP="00000000" w:rsidRDefault="00000000" w:rsidRPr="00000000" w14:paraId="00000027">
      <w:pPr>
        <w:rPr>
          <w:sz w:val="24"/>
          <w:szCs w:val="24"/>
        </w:rPr>
      </w:pPr>
      <w:r w:rsidDel="00000000" w:rsidR="00000000" w:rsidRPr="00000000">
        <w:rPr>
          <w:sz w:val="24"/>
          <w:szCs w:val="24"/>
          <w:rtl w:val="0"/>
        </w:rPr>
        <w:t xml:space="preserve"> </w:t>
      </w:r>
    </w:p>
    <w:p w:rsidR="00000000" w:rsidDel="00000000" w:rsidP="00000000" w:rsidRDefault="00000000" w:rsidRPr="00000000" w14:paraId="00000028">
      <w:pPr>
        <w:rPr>
          <w:sz w:val="24"/>
          <w:szCs w:val="24"/>
        </w:rPr>
      </w:pPr>
      <w:r w:rsidDel="00000000" w:rsidR="00000000" w:rsidRPr="00000000">
        <w:rPr>
          <w:sz w:val="24"/>
          <w:szCs w:val="24"/>
          <w:rtl w:val="0"/>
        </w:rPr>
        <w:t xml:space="preserve">Once you are signed in, you will be taken to the introduction page. This page gives you an overview of the ordering process.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Pr>
        <w:drawing>
          <wp:inline distB="114300" distT="114300" distL="114300" distR="114300">
            <wp:extent cx="2457450" cy="5743575"/>
            <wp:effectExtent b="0" l="0" r="0" 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457450" cy="574357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p>
    <w:p w:rsidR="00000000" w:rsidDel="00000000" w:rsidP="00000000" w:rsidRDefault="00000000" w:rsidRPr="00000000" w14:paraId="0000002D">
      <w:pPr>
        <w:rPr>
          <w:sz w:val="24"/>
          <w:szCs w:val="24"/>
        </w:rPr>
      </w:pPr>
      <w:r w:rsidDel="00000000" w:rsidR="00000000" w:rsidRPr="00000000">
        <w:rPr>
          <w:sz w:val="24"/>
          <w:szCs w:val="24"/>
          <w:rtl w:val="0"/>
        </w:rPr>
        <w:t xml:space="preserve">Click on either “Order hearing aid batteries and accessories” button to continue.</w:t>
      </w:r>
    </w:p>
    <w:p w:rsidR="00000000" w:rsidDel="00000000" w:rsidP="00000000" w:rsidRDefault="00000000" w:rsidRPr="00000000" w14:paraId="0000002E">
      <w:pPr>
        <w:rPr>
          <w:sz w:val="24"/>
          <w:szCs w:val="24"/>
        </w:rPr>
      </w:pPr>
      <w:r w:rsidDel="00000000" w:rsidR="00000000" w:rsidRPr="00000000">
        <w:rPr>
          <w:sz w:val="24"/>
          <w:szCs w:val="24"/>
          <w:rtl w:val="0"/>
        </w:rPr>
        <w:t xml:space="preserve"> </w:t>
      </w:r>
    </w:p>
    <w:p w:rsidR="00000000" w:rsidDel="00000000" w:rsidP="00000000" w:rsidRDefault="00000000" w:rsidRPr="00000000" w14:paraId="0000002F">
      <w:pPr>
        <w:pStyle w:val="Heading3"/>
        <w:keepNext w:val="0"/>
        <w:keepLines w:val="0"/>
        <w:spacing w:after="0" w:before="40" w:lineRule="auto"/>
        <w:rPr>
          <w:color w:val="1f3763"/>
          <w:sz w:val="24"/>
          <w:szCs w:val="24"/>
        </w:rPr>
      </w:pPr>
      <w:bookmarkStart w:colFirst="0" w:colLast="0" w:name="_c5it3yfcb2ct" w:id="5"/>
      <w:bookmarkEnd w:id="5"/>
      <w:r w:rsidDel="00000000" w:rsidR="00000000" w:rsidRPr="00000000">
        <w:rPr>
          <w:color w:val="1f3763"/>
          <w:sz w:val="24"/>
          <w:szCs w:val="24"/>
          <w:rtl w:val="0"/>
        </w:rPr>
        <w:t xml:space="preserve">Veteran information – Personal Details Page</w:t>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rPr>
          <w:sz w:val="24"/>
          <w:szCs w:val="24"/>
        </w:rPr>
      </w:pPr>
      <w:r w:rsidDel="00000000" w:rsidR="00000000" w:rsidRPr="00000000">
        <w:rPr>
          <w:sz w:val="24"/>
          <w:szCs w:val="24"/>
          <w:rtl w:val="0"/>
        </w:rPr>
        <w:t xml:space="preserve">On this page, you confirm your personal information such as your name and social security number. The page also provides a note on how to update that information if it’s incorrect.</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Pr>
        <w:drawing>
          <wp:inline distB="114300" distT="114300" distL="114300" distR="114300">
            <wp:extent cx="3276600" cy="4086225"/>
            <wp:effectExtent b="0" l="0" r="0" t="0"/>
            <wp:docPr id="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276600"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 </w:t>
      </w:r>
    </w:p>
    <w:p w:rsidR="00000000" w:rsidDel="00000000" w:rsidP="00000000" w:rsidRDefault="00000000" w:rsidRPr="00000000" w14:paraId="00000035">
      <w:pPr>
        <w:rPr>
          <w:sz w:val="24"/>
          <w:szCs w:val="24"/>
        </w:rPr>
      </w:pPr>
      <w:r w:rsidDel="00000000" w:rsidR="00000000" w:rsidRPr="00000000">
        <w:rPr>
          <w:sz w:val="24"/>
          <w:szCs w:val="24"/>
          <w:rtl w:val="0"/>
        </w:rPr>
        <w:t xml:space="preserve"> </w:t>
      </w:r>
    </w:p>
    <w:p w:rsidR="00000000" w:rsidDel="00000000" w:rsidP="00000000" w:rsidRDefault="00000000" w:rsidRPr="00000000" w14:paraId="00000036">
      <w:pPr>
        <w:pStyle w:val="Heading3"/>
        <w:keepNext w:val="0"/>
        <w:keepLines w:val="0"/>
        <w:spacing w:after="0" w:before="40" w:lineRule="auto"/>
        <w:rPr>
          <w:color w:val="1f3763"/>
          <w:sz w:val="24"/>
          <w:szCs w:val="24"/>
        </w:rPr>
      </w:pPr>
      <w:bookmarkStart w:colFirst="0" w:colLast="0" w:name="_yx5e0ngfne97" w:id="6"/>
      <w:bookmarkEnd w:id="6"/>
      <w:r w:rsidDel="00000000" w:rsidR="00000000" w:rsidRPr="00000000">
        <w:rPr>
          <w:color w:val="1f3763"/>
          <w:sz w:val="24"/>
          <w:szCs w:val="24"/>
          <w:rtl w:val="0"/>
        </w:rPr>
        <w:t xml:space="preserve">Veteran information- Address Page</w:t>
      </w:r>
    </w:p>
    <w:p w:rsidR="00000000" w:rsidDel="00000000" w:rsidP="00000000" w:rsidRDefault="00000000" w:rsidRPr="00000000" w14:paraId="00000037">
      <w:pPr>
        <w:rPr>
          <w:sz w:val="24"/>
          <w:szCs w:val="24"/>
        </w:rPr>
      </w:pPr>
      <w:r w:rsidDel="00000000" w:rsidR="00000000" w:rsidRPr="00000000">
        <w:rPr>
          <w:sz w:val="24"/>
          <w:szCs w:val="24"/>
          <w:rtl w:val="0"/>
        </w:rPr>
        <w:t xml:space="preserve">This page displays your addresses that are on file and asks which address you would like your supplies to be shipped to. The permanent address is selected by default. If you would like an email confirmation, you can enter and confirm your email address in the fields below.</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Pr>
        <w:drawing>
          <wp:inline distB="114300" distT="114300" distL="114300" distR="114300">
            <wp:extent cx="2314575" cy="5438775"/>
            <wp:effectExtent b="0" l="0" r="0" t="0"/>
            <wp:docPr id="1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314575"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rPr>
          <w:sz w:val="24"/>
          <w:szCs w:val="24"/>
        </w:rPr>
      </w:pPr>
      <w:r w:rsidDel="00000000" w:rsidR="00000000" w:rsidRPr="00000000">
        <w:rPr>
          <w:sz w:val="24"/>
          <w:szCs w:val="24"/>
          <w:rtl w:val="0"/>
        </w:rPr>
        <w:t xml:space="preserve"> </w:t>
      </w:r>
    </w:p>
    <w:p w:rsidR="00000000" w:rsidDel="00000000" w:rsidP="00000000" w:rsidRDefault="00000000" w:rsidRPr="00000000" w14:paraId="0000003D">
      <w:pPr>
        <w:pStyle w:val="Heading3"/>
        <w:keepNext w:val="0"/>
        <w:keepLines w:val="0"/>
        <w:spacing w:after="0" w:before="40" w:lineRule="auto"/>
        <w:rPr>
          <w:color w:val="1f3763"/>
          <w:sz w:val="24"/>
          <w:szCs w:val="24"/>
        </w:rPr>
      </w:pPr>
      <w:bookmarkStart w:colFirst="0" w:colLast="0" w:name="_r105oa5imnj0" w:id="7"/>
      <w:bookmarkEnd w:id="7"/>
      <w:r w:rsidDel="00000000" w:rsidR="00000000" w:rsidRPr="00000000">
        <w:rPr>
          <w:color w:val="1f3763"/>
          <w:sz w:val="24"/>
          <w:szCs w:val="24"/>
          <w:rtl w:val="0"/>
        </w:rPr>
        <w:t xml:space="preserve">Batteries Order Page</w:t>
      </w:r>
    </w:p>
    <w:p w:rsidR="00000000" w:rsidDel="00000000" w:rsidP="00000000" w:rsidRDefault="00000000" w:rsidRPr="00000000" w14:paraId="0000003E">
      <w:pPr>
        <w:rPr>
          <w:sz w:val="24"/>
          <w:szCs w:val="24"/>
        </w:rPr>
      </w:pPr>
      <w:r w:rsidDel="00000000" w:rsidR="00000000" w:rsidRPr="00000000">
        <w:rPr>
          <w:sz w:val="24"/>
          <w:szCs w:val="24"/>
          <w:rtl w:val="0"/>
        </w:rPr>
        <w:t xml:space="preserve"> </w:t>
      </w:r>
    </w:p>
    <w:p w:rsidR="00000000" w:rsidDel="00000000" w:rsidP="00000000" w:rsidRDefault="00000000" w:rsidRPr="00000000" w14:paraId="0000003F">
      <w:pPr>
        <w:rPr>
          <w:sz w:val="24"/>
          <w:szCs w:val="24"/>
        </w:rPr>
      </w:pPr>
      <w:r w:rsidDel="00000000" w:rsidR="00000000" w:rsidRPr="00000000">
        <w:rPr>
          <w:sz w:val="24"/>
          <w:szCs w:val="24"/>
          <w:rtl w:val="0"/>
        </w:rPr>
        <w:t xml:space="preserve">This page allows you to indicate which hearing aid devices that you may need batteries for. There is also content that explains what to do if you don’t see your hearing aid on the list.</w:t>
      </w:r>
    </w:p>
    <w:p w:rsidR="00000000" w:rsidDel="00000000" w:rsidP="00000000" w:rsidRDefault="00000000" w:rsidRPr="00000000" w14:paraId="00000040">
      <w:pPr>
        <w:rPr>
          <w:sz w:val="24"/>
          <w:szCs w:val="24"/>
        </w:rPr>
      </w:pPr>
      <w:r w:rsidDel="00000000" w:rsidR="00000000" w:rsidRPr="00000000">
        <w:rPr>
          <w:sz w:val="24"/>
          <w:szCs w:val="24"/>
          <w:rtl w:val="0"/>
        </w:rPr>
        <w:t xml:space="preserve"> </w:t>
      </w:r>
    </w:p>
    <w:p w:rsidR="00000000" w:rsidDel="00000000" w:rsidP="00000000" w:rsidRDefault="00000000" w:rsidRPr="00000000" w14:paraId="00000041">
      <w:pPr>
        <w:rPr>
          <w:sz w:val="24"/>
          <w:szCs w:val="24"/>
        </w:rPr>
      </w:pPr>
      <w:r w:rsidDel="00000000" w:rsidR="00000000" w:rsidRPr="00000000">
        <w:rPr>
          <w:sz w:val="24"/>
          <w:szCs w:val="24"/>
        </w:rPr>
        <w:drawing>
          <wp:inline distB="114300" distT="114300" distL="114300" distR="114300">
            <wp:extent cx="3067050" cy="5076825"/>
            <wp:effectExtent b="0" l="0" r="0" t="0"/>
            <wp:docPr id="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067050"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 </w:t>
      </w:r>
    </w:p>
    <w:p w:rsidR="00000000" w:rsidDel="00000000" w:rsidP="00000000" w:rsidRDefault="00000000" w:rsidRPr="00000000" w14:paraId="00000043">
      <w:pPr>
        <w:pStyle w:val="Heading3"/>
        <w:keepNext w:val="0"/>
        <w:keepLines w:val="0"/>
        <w:spacing w:after="0" w:before="40" w:lineRule="auto"/>
        <w:rPr>
          <w:color w:val="1f3763"/>
          <w:sz w:val="24"/>
          <w:szCs w:val="24"/>
        </w:rPr>
      </w:pPr>
      <w:bookmarkStart w:colFirst="0" w:colLast="0" w:name="_7bptlwrp7rv6" w:id="8"/>
      <w:bookmarkEnd w:id="8"/>
      <w:r w:rsidDel="00000000" w:rsidR="00000000" w:rsidRPr="00000000">
        <w:rPr>
          <w:color w:val="1f3763"/>
          <w:sz w:val="24"/>
          <w:szCs w:val="24"/>
          <w:rtl w:val="0"/>
        </w:rPr>
        <w:t xml:space="preserve">Accessories Order Page</w:t>
      </w:r>
    </w:p>
    <w:p w:rsidR="00000000" w:rsidDel="00000000" w:rsidP="00000000" w:rsidRDefault="00000000" w:rsidRPr="00000000" w14:paraId="00000044">
      <w:pPr>
        <w:rPr>
          <w:sz w:val="24"/>
          <w:szCs w:val="24"/>
        </w:rPr>
      </w:pPr>
      <w:r w:rsidDel="00000000" w:rsidR="00000000" w:rsidRPr="00000000">
        <w:rPr>
          <w:sz w:val="24"/>
          <w:szCs w:val="24"/>
          <w:rtl w:val="0"/>
        </w:rPr>
        <w:t xml:space="preserve">  </w:t>
      </w:r>
    </w:p>
    <w:p w:rsidR="00000000" w:rsidDel="00000000" w:rsidP="00000000" w:rsidRDefault="00000000" w:rsidRPr="00000000" w14:paraId="00000045">
      <w:pPr>
        <w:rPr>
          <w:sz w:val="24"/>
          <w:szCs w:val="24"/>
        </w:rPr>
      </w:pPr>
      <w:r w:rsidDel="00000000" w:rsidR="00000000" w:rsidRPr="00000000">
        <w:rPr>
          <w:sz w:val="24"/>
          <w:szCs w:val="24"/>
          <w:rtl w:val="0"/>
        </w:rPr>
        <w:t xml:space="preserve">This page allows you to select any hearing aid accessories that you may want to order. There is also content that explains what to do if you don’t see the accessories that you need.</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Pr>
        <w:drawing>
          <wp:inline distB="114300" distT="114300" distL="114300" distR="114300">
            <wp:extent cx="1952625" cy="487680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952625"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 </w:t>
      </w:r>
    </w:p>
    <w:p w:rsidR="00000000" w:rsidDel="00000000" w:rsidP="00000000" w:rsidRDefault="00000000" w:rsidRPr="00000000" w14:paraId="00000049">
      <w:pPr>
        <w:rPr>
          <w:sz w:val="24"/>
          <w:szCs w:val="24"/>
        </w:rPr>
      </w:pPr>
      <w:r w:rsidDel="00000000" w:rsidR="00000000" w:rsidRPr="00000000">
        <w:rPr>
          <w:sz w:val="24"/>
          <w:szCs w:val="24"/>
          <w:rtl w:val="0"/>
        </w:rPr>
        <w:t xml:space="preserve"> </w:t>
      </w:r>
    </w:p>
    <w:p w:rsidR="00000000" w:rsidDel="00000000" w:rsidP="00000000" w:rsidRDefault="00000000" w:rsidRPr="00000000" w14:paraId="0000004A">
      <w:pPr>
        <w:pStyle w:val="Heading3"/>
        <w:keepNext w:val="0"/>
        <w:keepLines w:val="0"/>
        <w:spacing w:after="0" w:before="40" w:lineRule="auto"/>
        <w:rPr>
          <w:color w:val="1f3763"/>
          <w:sz w:val="24"/>
          <w:szCs w:val="24"/>
        </w:rPr>
      </w:pPr>
      <w:bookmarkStart w:colFirst="0" w:colLast="0" w:name="_b0kmdll884ye" w:id="9"/>
      <w:bookmarkEnd w:id="9"/>
      <w:r w:rsidDel="00000000" w:rsidR="00000000" w:rsidRPr="00000000">
        <w:rPr>
          <w:color w:val="1f3763"/>
          <w:sz w:val="24"/>
          <w:szCs w:val="24"/>
          <w:rtl w:val="0"/>
        </w:rPr>
        <w:t xml:space="preserve">Review Page</w:t>
      </w:r>
    </w:p>
    <w:p w:rsidR="00000000" w:rsidDel="00000000" w:rsidP="00000000" w:rsidRDefault="00000000" w:rsidRPr="00000000" w14:paraId="0000004B">
      <w:pPr>
        <w:rPr>
          <w:sz w:val="24"/>
          <w:szCs w:val="24"/>
        </w:rPr>
      </w:pPr>
      <w:r w:rsidDel="00000000" w:rsidR="00000000" w:rsidRPr="00000000">
        <w:rPr>
          <w:sz w:val="24"/>
          <w:szCs w:val="24"/>
          <w:rtl w:val="0"/>
        </w:rPr>
        <w:t xml:space="preserve">This page has two expandable sections that display all of the information you have entered into the form. You may edit your information or selected supplies on this page before submitting your order.</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Pr>
        <w:drawing>
          <wp:inline distB="114300" distT="114300" distL="114300" distR="114300">
            <wp:extent cx="1657350" cy="5219700"/>
            <wp:effectExtent b="0" l="0" r="0" t="0"/>
            <wp:docPr id="10"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165735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 </w:t>
      </w:r>
    </w:p>
    <w:p w:rsidR="00000000" w:rsidDel="00000000" w:rsidP="00000000" w:rsidRDefault="00000000" w:rsidRPr="00000000" w14:paraId="0000004F">
      <w:pPr>
        <w:pStyle w:val="Heading3"/>
        <w:keepNext w:val="0"/>
        <w:keepLines w:val="0"/>
        <w:spacing w:after="0" w:before="40" w:lineRule="auto"/>
        <w:rPr>
          <w:color w:val="1f3763"/>
          <w:sz w:val="24"/>
          <w:szCs w:val="24"/>
        </w:rPr>
      </w:pPr>
      <w:bookmarkStart w:colFirst="0" w:colLast="0" w:name="_gxqcex22ks8g" w:id="10"/>
      <w:bookmarkEnd w:id="10"/>
      <w:r w:rsidDel="00000000" w:rsidR="00000000" w:rsidRPr="00000000">
        <w:rPr>
          <w:color w:val="1f3763"/>
          <w:sz w:val="24"/>
          <w:szCs w:val="24"/>
          <w:rtl w:val="0"/>
        </w:rPr>
        <w:t xml:space="preserve">Confirmation Page</w:t>
      </w:r>
    </w:p>
    <w:p w:rsidR="00000000" w:rsidDel="00000000" w:rsidP="00000000" w:rsidRDefault="00000000" w:rsidRPr="00000000" w14:paraId="00000050">
      <w:pPr>
        <w:rPr>
          <w:sz w:val="24"/>
          <w:szCs w:val="24"/>
        </w:rPr>
      </w:pPr>
      <w:r w:rsidDel="00000000" w:rsidR="00000000" w:rsidRPr="00000000">
        <w:rPr>
          <w:sz w:val="24"/>
          <w:szCs w:val="24"/>
          <w:rtl w:val="0"/>
        </w:rPr>
        <w:t xml:space="preserve">This page is shown when the order submission is successful. It displays key information such as the address the supplies will be shipped to, the date of the order that was placed, and a confirmation number. It also provides insight on how long until the order arrives and if you have questions about your order.</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Pr>
        <w:drawing>
          <wp:inline distB="114300" distT="114300" distL="114300" distR="114300">
            <wp:extent cx="2971800" cy="4486275"/>
            <wp:effectExtent b="0" l="0" r="0" t="0"/>
            <wp:docPr id="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2971800"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 </w:t>
      </w:r>
    </w:p>
    <w:p w:rsidR="00000000" w:rsidDel="00000000" w:rsidP="00000000" w:rsidRDefault="00000000" w:rsidRPr="00000000" w14:paraId="00000054">
      <w:pPr>
        <w:rPr>
          <w:color w:val="2f5496"/>
          <w:sz w:val="26"/>
          <w:szCs w:val="26"/>
        </w:rPr>
      </w:pPr>
      <w:r w:rsidDel="00000000" w:rsidR="00000000" w:rsidRPr="00000000">
        <w:rPr>
          <w:color w:val="2f5496"/>
          <w:sz w:val="26"/>
          <w:szCs w:val="26"/>
          <w:rtl w:val="0"/>
        </w:rPr>
        <w:t xml:space="preserve"> </w:t>
      </w:r>
    </w:p>
    <w:p w:rsidR="00000000" w:rsidDel="00000000" w:rsidP="00000000" w:rsidRDefault="00000000" w:rsidRPr="00000000" w14:paraId="00000055">
      <w:pPr>
        <w:pStyle w:val="Heading2"/>
        <w:keepNext w:val="0"/>
        <w:keepLines w:val="0"/>
        <w:spacing w:after="0" w:before="40" w:lineRule="auto"/>
        <w:rPr>
          <w:color w:val="2f5496"/>
          <w:sz w:val="26"/>
          <w:szCs w:val="26"/>
        </w:rPr>
      </w:pPr>
      <w:bookmarkStart w:colFirst="0" w:colLast="0" w:name="_t5qxqrsnr9qs" w:id="11"/>
      <w:bookmarkEnd w:id="11"/>
      <w:r w:rsidDel="00000000" w:rsidR="00000000" w:rsidRPr="00000000">
        <w:rPr>
          <w:color w:val="2f5496"/>
          <w:sz w:val="26"/>
          <w:szCs w:val="26"/>
          <w:rtl w:val="0"/>
        </w:rPr>
        <w:t xml:space="preserve">Common Edge Cases</w:t>
      </w:r>
    </w:p>
    <w:p w:rsidR="00000000" w:rsidDel="00000000" w:rsidP="00000000" w:rsidRDefault="00000000" w:rsidRPr="00000000" w14:paraId="00000056">
      <w:pPr>
        <w:pStyle w:val="Heading3"/>
        <w:keepNext w:val="0"/>
        <w:keepLines w:val="0"/>
        <w:spacing w:after="0" w:before="40" w:lineRule="auto"/>
        <w:rPr>
          <w:color w:val="1f3763"/>
          <w:sz w:val="24"/>
          <w:szCs w:val="24"/>
        </w:rPr>
      </w:pPr>
      <w:bookmarkStart w:colFirst="0" w:colLast="0" w:name="_78nwm59yzhz1" w:id="12"/>
      <w:bookmarkEnd w:id="12"/>
      <w:r w:rsidDel="00000000" w:rsidR="00000000" w:rsidRPr="00000000">
        <w:rPr>
          <w:color w:val="1f3763"/>
          <w:sz w:val="24"/>
          <w:szCs w:val="24"/>
          <w:rtl w:val="0"/>
        </w:rPr>
        <w:t xml:space="preserve">Veteran information- Address Page</w:t>
      </w:r>
    </w:p>
    <w:p w:rsidR="00000000" w:rsidDel="00000000" w:rsidP="00000000" w:rsidRDefault="00000000" w:rsidRPr="00000000" w14:paraId="00000057">
      <w:pPr>
        <w:rPr>
          <w:sz w:val="24"/>
          <w:szCs w:val="24"/>
        </w:rPr>
      </w:pPr>
      <w:r w:rsidDel="00000000" w:rsidR="00000000" w:rsidRPr="00000000">
        <w:rPr>
          <w:sz w:val="24"/>
          <w:szCs w:val="24"/>
          <w:rtl w:val="0"/>
        </w:rPr>
        <w:t xml:space="preserve">If you do not have a temporary address on file, the button for the permanent address card will not display a radio button.  The temporary address card will inform you that you can add a temporary address.</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Pr>
        <w:drawing>
          <wp:inline distB="114300" distT="114300" distL="114300" distR="114300">
            <wp:extent cx="2790825" cy="617220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790825"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 </w:t>
      </w:r>
    </w:p>
    <w:p w:rsidR="00000000" w:rsidDel="00000000" w:rsidP="00000000" w:rsidRDefault="00000000" w:rsidRPr="00000000" w14:paraId="0000005B">
      <w:pPr>
        <w:pStyle w:val="Heading3"/>
        <w:keepNext w:val="0"/>
        <w:keepLines w:val="0"/>
        <w:spacing w:after="0" w:before="40" w:lineRule="auto"/>
        <w:rPr>
          <w:color w:val="1f3763"/>
          <w:sz w:val="24"/>
          <w:szCs w:val="24"/>
        </w:rPr>
      </w:pPr>
      <w:bookmarkStart w:colFirst="0" w:colLast="0" w:name="_f9bffve3k81f" w:id="13"/>
      <w:bookmarkEnd w:id="13"/>
      <w:r w:rsidDel="00000000" w:rsidR="00000000" w:rsidRPr="00000000">
        <w:rPr>
          <w:color w:val="1f3763"/>
          <w:sz w:val="24"/>
          <w:szCs w:val="24"/>
          <w:rtl w:val="0"/>
        </w:rPr>
        <w:t xml:space="preserve">Batteries Order Page</w:t>
      </w:r>
    </w:p>
    <w:p w:rsidR="00000000" w:rsidDel="00000000" w:rsidP="00000000" w:rsidRDefault="00000000" w:rsidRPr="00000000" w14:paraId="0000005C">
      <w:pPr>
        <w:rPr>
          <w:sz w:val="24"/>
          <w:szCs w:val="24"/>
        </w:rPr>
      </w:pPr>
      <w:r w:rsidDel="00000000" w:rsidR="00000000" w:rsidRPr="00000000">
        <w:rPr>
          <w:sz w:val="24"/>
          <w:szCs w:val="24"/>
          <w:rtl w:val="0"/>
        </w:rPr>
        <w:t xml:space="preserve"> </w:t>
      </w:r>
    </w:p>
    <w:p w:rsidR="00000000" w:rsidDel="00000000" w:rsidP="00000000" w:rsidRDefault="00000000" w:rsidRPr="00000000" w14:paraId="0000005D">
      <w:pPr>
        <w:rPr>
          <w:sz w:val="24"/>
          <w:szCs w:val="24"/>
        </w:rPr>
      </w:pPr>
      <w:r w:rsidDel="00000000" w:rsidR="00000000" w:rsidRPr="00000000">
        <w:rPr>
          <w:sz w:val="24"/>
          <w:szCs w:val="24"/>
          <w:rtl w:val="0"/>
        </w:rPr>
        <w:t xml:space="preserve">If you are ineligible to order batteries because you have ordered them within the past 5 months or your devices don’t require batteries, you will see an alert on the battery page. In place of selection buttons, all devices on the page will have a message explaining that the item is ineligible for reorder.</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Pr>
        <w:drawing>
          <wp:inline distB="114300" distT="114300" distL="114300" distR="114300">
            <wp:extent cx="3162300" cy="6210300"/>
            <wp:effectExtent b="0" l="0" r="0" t="0"/>
            <wp:docPr id="1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31623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If you have not ordered batteries in the last 2 years, you will see the following alert:</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Pr>
        <w:drawing>
          <wp:inline distB="114300" distT="114300" distL="114300" distR="114300">
            <wp:extent cx="2847975" cy="2362200"/>
            <wp:effectExtent b="0" l="0" r="0" t="0"/>
            <wp:docPr id="8"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8479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You may still order accessories on the following page of the form after hitting the ‘Continue’ button.</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pStyle w:val="Heading3"/>
        <w:keepNext w:val="0"/>
        <w:keepLines w:val="0"/>
        <w:spacing w:after="0" w:before="40" w:lineRule="auto"/>
        <w:rPr>
          <w:color w:val="1f3763"/>
          <w:sz w:val="24"/>
          <w:szCs w:val="24"/>
        </w:rPr>
      </w:pPr>
      <w:bookmarkStart w:colFirst="0" w:colLast="0" w:name="_hxxkbuypfugq" w:id="14"/>
      <w:bookmarkEnd w:id="14"/>
      <w:r w:rsidDel="00000000" w:rsidR="00000000" w:rsidRPr="00000000">
        <w:rPr>
          <w:color w:val="1f3763"/>
          <w:sz w:val="24"/>
          <w:szCs w:val="24"/>
          <w:rtl w:val="0"/>
        </w:rPr>
        <w:t xml:space="preserve">Accessories Order Page</w:t>
      </w:r>
    </w:p>
    <w:p w:rsidR="00000000" w:rsidDel="00000000" w:rsidP="00000000" w:rsidRDefault="00000000" w:rsidRPr="00000000" w14:paraId="00000067">
      <w:pPr>
        <w:rPr>
          <w:sz w:val="24"/>
          <w:szCs w:val="24"/>
        </w:rPr>
      </w:pPr>
      <w:r w:rsidDel="00000000" w:rsidR="00000000" w:rsidRPr="00000000">
        <w:rPr>
          <w:sz w:val="24"/>
          <w:szCs w:val="24"/>
          <w:rtl w:val="0"/>
        </w:rPr>
        <w:t xml:space="preserve">If you haven’t ordered accessories within the past 2 years, you will see an alert and no accessories will be shown.</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Pr>
        <w:drawing>
          <wp:inline distB="114300" distT="114300" distL="114300" distR="114300">
            <wp:extent cx="2952750" cy="3952875"/>
            <wp:effectExtent b="0" l="0" r="0" t="0"/>
            <wp:docPr id="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295275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 </w:t>
      </w:r>
    </w:p>
    <w:p w:rsidR="00000000" w:rsidDel="00000000" w:rsidP="00000000" w:rsidRDefault="00000000" w:rsidRPr="00000000" w14:paraId="0000006B">
      <w:pPr>
        <w:rPr>
          <w:sz w:val="24"/>
          <w:szCs w:val="24"/>
        </w:rPr>
      </w:pPr>
      <w:r w:rsidDel="00000000" w:rsidR="00000000" w:rsidRPr="00000000">
        <w:rPr>
          <w:sz w:val="24"/>
          <w:szCs w:val="24"/>
          <w:rtl w:val="0"/>
        </w:rPr>
        <w:t xml:space="preserve">If you have ordered accessories in the last 5 months, you will see an alert that tells you the earliest day you can reorder accessories:</w:t>
      </w:r>
    </w:p>
    <w:p w:rsidR="00000000" w:rsidDel="00000000" w:rsidP="00000000" w:rsidRDefault="00000000" w:rsidRPr="00000000" w14:paraId="0000006C">
      <w:pPr>
        <w:rPr>
          <w:sz w:val="24"/>
          <w:szCs w:val="24"/>
        </w:rPr>
      </w:pPr>
      <w:r w:rsidDel="00000000" w:rsidR="00000000" w:rsidRPr="00000000">
        <w:rPr>
          <w:sz w:val="24"/>
          <w:szCs w:val="24"/>
        </w:rPr>
        <w:drawing>
          <wp:inline distB="114300" distT="114300" distL="114300" distR="114300">
            <wp:extent cx="2247900" cy="6172200"/>
            <wp:effectExtent b="0" l="0" r="0" t="0"/>
            <wp:docPr id="2"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24790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3.png"/><Relationship Id="rId22" Type="http://schemas.openxmlformats.org/officeDocument/2006/relationships/image" Target="media/image8.png"/><Relationship Id="rId10" Type="http://schemas.openxmlformats.org/officeDocument/2006/relationships/image" Target="media/image16.png"/><Relationship Id="rId21"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1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https://www.va.gov/" TargetMode="External"/><Relationship Id="rId18" Type="http://schemas.openxmlformats.org/officeDocument/2006/relationships/image" Target="media/image9.png"/><Relationship Id="rId7" Type="http://schemas.openxmlformats.org/officeDocument/2006/relationships/hyperlink" Target="https://www.va.gov/"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