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59477" w14:textId="4F332A04" w:rsidR="00676C8B" w:rsidRPr="00676C8B" w:rsidRDefault="00676C8B" w:rsidP="00676C8B">
      <w:pPr>
        <w:spacing w:after="0" w:line="240" w:lineRule="auto"/>
        <w:ind w:firstLine="0"/>
        <w:contextualSpacing/>
        <w:jc w:val="center"/>
        <w:outlineLvl w:val="0"/>
        <w:rPr>
          <w:rFonts w:eastAsiaTheme="majorEastAsia" w:cstheme="majorBidi"/>
          <w:spacing w:val="-10"/>
          <w:kern w:val="28"/>
          <w:sz w:val="56"/>
          <w:szCs w:val="56"/>
        </w:rPr>
      </w:pPr>
      <w:r w:rsidRPr="00676C8B">
        <w:rPr>
          <w:rFonts w:eastAsiaTheme="majorEastAsia" w:cstheme="majorBidi"/>
          <w:spacing w:val="-10"/>
          <w:kern w:val="28"/>
          <w:sz w:val="56"/>
          <w:szCs w:val="56"/>
        </w:rPr>
        <w:t>Word Spacing in the W</w:t>
      </w:r>
      <w:r w:rsidRPr="00676C8B">
        <w:rPr>
          <w:rFonts w:eastAsiaTheme="majorEastAsia" w:cs="Times New Roman"/>
          <w:spacing w:val="-10"/>
          <w:kern w:val="28"/>
          <w:sz w:val="56"/>
          <w:szCs w:val="56"/>
        </w:rPr>
        <w:t>ü</w:t>
      </w:r>
      <w:r w:rsidRPr="00676C8B">
        <w:rPr>
          <w:rFonts w:eastAsiaTheme="majorEastAsia" w:cstheme="majorBidi"/>
          <w:spacing w:val="-10"/>
          <w:kern w:val="28"/>
          <w:sz w:val="56"/>
          <w:szCs w:val="56"/>
        </w:rPr>
        <w:t>rzburg Glosses</w:t>
      </w:r>
      <w:r>
        <w:rPr>
          <w:rFonts w:eastAsiaTheme="majorEastAsia" w:cstheme="majorBidi"/>
          <w:spacing w:val="-10"/>
          <w:kern w:val="28"/>
          <w:sz w:val="56"/>
          <w:szCs w:val="56"/>
        </w:rPr>
        <w:t xml:space="preserve"> Part 1 (</w:t>
      </w:r>
      <w:r w:rsidR="0098788B">
        <w:rPr>
          <w:rFonts w:eastAsiaTheme="majorEastAsia" w:cstheme="majorBidi"/>
          <w:spacing w:val="-10"/>
          <w:kern w:val="28"/>
          <w:sz w:val="56"/>
          <w:szCs w:val="56"/>
        </w:rPr>
        <w:t>Limited</w:t>
      </w:r>
      <w:r>
        <w:rPr>
          <w:rFonts w:eastAsiaTheme="majorEastAsia" w:cstheme="majorBidi"/>
          <w:spacing w:val="-10"/>
          <w:kern w:val="28"/>
          <w:sz w:val="56"/>
          <w:szCs w:val="56"/>
        </w:rPr>
        <w:t xml:space="preserve"> Guidelines)</w:t>
      </w:r>
    </w:p>
    <w:p w14:paraId="44571AD0" w14:textId="77777777" w:rsidR="00676C8B" w:rsidRPr="00676C8B" w:rsidRDefault="00676C8B" w:rsidP="00676C8B">
      <w:pPr>
        <w:ind w:firstLine="0"/>
      </w:pPr>
    </w:p>
    <w:p w14:paraId="5CAC72FB" w14:textId="7E4C6C81" w:rsidR="00676C8B" w:rsidRPr="00676C8B" w:rsidRDefault="00676C8B" w:rsidP="00676C8B">
      <w:r w:rsidRPr="00676C8B">
        <w:t>The purpose of this experiment</w:t>
      </w:r>
      <w:r>
        <w:t xml:space="preserve"> (part 1/2)</w:t>
      </w:r>
      <w:r w:rsidRPr="00676C8B">
        <w:t xml:space="preserve"> is to measure agreement between experts in the field of Early Irish on matters of word spacing and word boundaries, based on </w:t>
      </w:r>
      <w:r>
        <w:t>the intuition of the annotator alone</w:t>
      </w:r>
      <w:r w:rsidRPr="00676C8B">
        <w:t>.</w:t>
      </w:r>
    </w:p>
    <w:p w14:paraId="5EC3E3B8" w14:textId="77777777" w:rsidR="00676C8B" w:rsidRPr="00676C8B" w:rsidRDefault="00676C8B" w:rsidP="00676C8B">
      <w:r w:rsidRPr="00676C8B">
        <w:t>For this experiment 41 samples have been selected from the W</w:t>
      </w:r>
      <w:r w:rsidRPr="00676C8B">
        <w:rPr>
          <w:rFonts w:cs="Times New Roman"/>
        </w:rPr>
        <w:t>ü</w:t>
      </w:r>
      <w:r w:rsidRPr="00676C8B">
        <w:t xml:space="preserve">rzburg glosses as they appear in </w:t>
      </w:r>
      <w:r w:rsidRPr="00676C8B">
        <w:rPr>
          <w:i/>
        </w:rPr>
        <w:t xml:space="preserve">Thesaurus </w:t>
      </w:r>
      <w:r w:rsidRPr="00676C8B">
        <w:rPr>
          <w:i/>
          <w:lang w:val="la-Latn"/>
        </w:rPr>
        <w:t>Palaeohibernicus</w:t>
      </w:r>
      <w:r w:rsidRPr="00676C8B">
        <w:rPr>
          <w:i/>
          <w:lang w:val="en-GB"/>
        </w:rPr>
        <w:t xml:space="preserve"> Vol. I</w:t>
      </w:r>
      <w:r w:rsidRPr="00676C8B">
        <w:rPr>
          <w:lang w:val="la-Latn"/>
        </w:rPr>
        <w:t>. They are listed in the Glosses section below. As</w:t>
      </w:r>
      <w:r w:rsidRPr="00676C8B">
        <w:rPr>
          <w:lang w:val="en-GB"/>
        </w:rPr>
        <w:t xml:space="preserve"> the editors of</w:t>
      </w:r>
      <w:r w:rsidRPr="00676C8B">
        <w:rPr>
          <w:lang w:val="la-Latn"/>
        </w:rPr>
        <w:t xml:space="preserve"> </w:t>
      </w:r>
      <w:r w:rsidRPr="00676C8B">
        <w:rPr>
          <w:i/>
          <w:lang w:val="la-Latn"/>
        </w:rPr>
        <w:t>Thesaurus Palaeohibernicus</w:t>
      </w:r>
      <w:r w:rsidRPr="00676C8B">
        <w:t xml:space="preserve"> did not heavily edit the content of the glosses so as to standardise spelling or word spacing the content of the glosses largely resembles that of the original manuscript (with the exception of contractions which the editors have expanded, and other text which they have supplied or restored).</w:t>
      </w:r>
    </w:p>
    <w:p w14:paraId="1C03F033" w14:textId="11EA8803" w:rsidR="00676C8B" w:rsidRPr="00676C8B" w:rsidRDefault="00676C8B" w:rsidP="00676C8B">
      <w:r w:rsidRPr="00676C8B">
        <w:t xml:space="preserve">Please separate or combine the </w:t>
      </w:r>
      <w:r>
        <w:t>text</w:t>
      </w:r>
      <w:r w:rsidRPr="00676C8B">
        <w:t xml:space="preserve"> of each gloss listed below </w:t>
      </w:r>
      <w:r>
        <w:t>(</w:t>
      </w:r>
      <w:r w:rsidRPr="00676C8B">
        <w:t>by means of introducing or removing spacing</w:t>
      </w:r>
      <w:r>
        <w:t xml:space="preserve"> only) such that the final gloss should only have spaces between what you consider to be separate words</w:t>
      </w:r>
      <w:r w:rsidRPr="00676C8B">
        <w:t>. Latin content, presented in italics, does not need to be changed except in rare instances where a Latin word may be connected to an Irish word or emphatic suffix. In these instances,</w:t>
      </w:r>
      <w:r>
        <w:t xml:space="preserve"> you may separate Irish from Latin at your own discretion, only if you believe that the Irish text constitutes a separate word from the Latin text to which it is attached</w:t>
      </w:r>
      <w:r w:rsidRPr="00676C8B">
        <w:t>.</w:t>
      </w:r>
    </w:p>
    <w:p w14:paraId="5E228CA6" w14:textId="77777777" w:rsidR="00676C8B" w:rsidRPr="00676C8B" w:rsidRDefault="00676C8B" w:rsidP="00676C8B">
      <w:r w:rsidRPr="00676C8B">
        <w:t>Please also feel free to leave your name and affiliation in the box below so that you can be appropriately acknowledged for your contribution to this experiment. This step is entirely optional. If you prefer not to supply this information, you will still be acknowledged as an anonymous contributor.</w:t>
      </w:r>
    </w:p>
    <w:p w14:paraId="6E7A9804" w14:textId="77777777" w:rsidR="00676C8B" w:rsidRPr="00676C8B" w:rsidRDefault="00676C8B" w:rsidP="00676C8B">
      <w:pPr>
        <w:ind w:firstLine="0"/>
      </w:pPr>
    </w:p>
    <w:p w14:paraId="7026B7E1" w14:textId="77777777" w:rsidR="00676C8B" w:rsidRPr="00676C8B" w:rsidRDefault="00676C8B" w:rsidP="00676C8B">
      <w:pPr>
        <w:ind w:firstLine="0"/>
        <w:rPr>
          <w:b/>
        </w:rPr>
      </w:pPr>
      <w:r w:rsidRPr="00676C8B">
        <w:rPr>
          <w:b/>
        </w:rPr>
        <w:t xml:space="preserve">Participant Information </w:t>
      </w:r>
      <w:r w:rsidRPr="00676C8B">
        <w:t>(optional)</w:t>
      </w:r>
      <w:r w:rsidRPr="00676C8B">
        <w:rPr>
          <w:b/>
        </w:rPr>
        <w:t>:</w:t>
      </w:r>
    </w:p>
    <w:tbl>
      <w:tblPr>
        <w:tblStyle w:val="TableGrid"/>
        <w:tblW w:w="0" w:type="auto"/>
        <w:tblLook w:val="04A0" w:firstRow="1" w:lastRow="0" w:firstColumn="1" w:lastColumn="0" w:noHBand="0" w:noVBand="1"/>
      </w:tblPr>
      <w:tblGrid>
        <w:gridCol w:w="1271"/>
        <w:gridCol w:w="7745"/>
      </w:tblGrid>
      <w:tr w:rsidR="00676C8B" w:rsidRPr="00676C8B" w14:paraId="07F017E5" w14:textId="77777777" w:rsidTr="00DB0CC5">
        <w:tc>
          <w:tcPr>
            <w:tcW w:w="1271" w:type="dxa"/>
          </w:tcPr>
          <w:p w14:paraId="18691845" w14:textId="77777777" w:rsidR="00676C8B" w:rsidRPr="00676C8B" w:rsidRDefault="00676C8B" w:rsidP="00676C8B">
            <w:pPr>
              <w:ind w:firstLine="0"/>
              <w:rPr>
                <w:b/>
              </w:rPr>
            </w:pPr>
            <w:r w:rsidRPr="00676C8B">
              <w:rPr>
                <w:b/>
              </w:rPr>
              <w:t>Title</w:t>
            </w:r>
          </w:p>
        </w:tc>
        <w:tc>
          <w:tcPr>
            <w:tcW w:w="7745" w:type="dxa"/>
          </w:tcPr>
          <w:p w14:paraId="12D4C757" w14:textId="77777777" w:rsidR="00676C8B" w:rsidRPr="00676C8B" w:rsidRDefault="00676C8B" w:rsidP="00676C8B">
            <w:pPr>
              <w:ind w:firstLine="0"/>
              <w:rPr>
                <w:b/>
              </w:rPr>
            </w:pPr>
          </w:p>
        </w:tc>
      </w:tr>
      <w:tr w:rsidR="00676C8B" w:rsidRPr="00676C8B" w14:paraId="6162E6CB" w14:textId="77777777" w:rsidTr="00DB0CC5">
        <w:tc>
          <w:tcPr>
            <w:tcW w:w="1271" w:type="dxa"/>
          </w:tcPr>
          <w:p w14:paraId="20D16404" w14:textId="77777777" w:rsidR="00676C8B" w:rsidRPr="00676C8B" w:rsidRDefault="00676C8B" w:rsidP="00676C8B">
            <w:pPr>
              <w:ind w:firstLine="0"/>
              <w:rPr>
                <w:b/>
              </w:rPr>
            </w:pPr>
            <w:r w:rsidRPr="00676C8B">
              <w:rPr>
                <w:b/>
              </w:rPr>
              <w:t>Name</w:t>
            </w:r>
          </w:p>
        </w:tc>
        <w:tc>
          <w:tcPr>
            <w:tcW w:w="7745" w:type="dxa"/>
          </w:tcPr>
          <w:p w14:paraId="1BF6AD4B" w14:textId="77777777" w:rsidR="00676C8B" w:rsidRPr="00676C8B" w:rsidRDefault="00676C8B" w:rsidP="00676C8B">
            <w:pPr>
              <w:ind w:firstLine="0"/>
              <w:rPr>
                <w:b/>
              </w:rPr>
            </w:pPr>
          </w:p>
        </w:tc>
      </w:tr>
      <w:tr w:rsidR="00676C8B" w:rsidRPr="00676C8B" w14:paraId="59D842E3" w14:textId="77777777" w:rsidTr="00DB0CC5">
        <w:tc>
          <w:tcPr>
            <w:tcW w:w="1271" w:type="dxa"/>
          </w:tcPr>
          <w:p w14:paraId="2A3CDDB4" w14:textId="77777777" w:rsidR="00676C8B" w:rsidRPr="00676C8B" w:rsidRDefault="00676C8B" w:rsidP="00676C8B">
            <w:pPr>
              <w:ind w:firstLine="0"/>
              <w:rPr>
                <w:b/>
              </w:rPr>
            </w:pPr>
            <w:r w:rsidRPr="00676C8B">
              <w:rPr>
                <w:b/>
              </w:rPr>
              <w:t>Affiliation</w:t>
            </w:r>
          </w:p>
        </w:tc>
        <w:tc>
          <w:tcPr>
            <w:tcW w:w="7745" w:type="dxa"/>
          </w:tcPr>
          <w:p w14:paraId="7C1201B4" w14:textId="77777777" w:rsidR="00676C8B" w:rsidRPr="00676C8B" w:rsidRDefault="00676C8B" w:rsidP="00676C8B">
            <w:pPr>
              <w:ind w:firstLine="0"/>
              <w:rPr>
                <w:b/>
              </w:rPr>
            </w:pPr>
          </w:p>
        </w:tc>
      </w:tr>
    </w:tbl>
    <w:p w14:paraId="115248DF" w14:textId="77777777" w:rsidR="00317F44" w:rsidRDefault="00317F44" w:rsidP="00317F44">
      <w:pPr>
        <w:ind w:firstLine="0"/>
      </w:pPr>
    </w:p>
    <w:p w14:paraId="243D758A" w14:textId="77777777" w:rsidR="00317F44" w:rsidRPr="00317F44" w:rsidRDefault="00317F44" w:rsidP="00317F44">
      <w:pPr>
        <w:ind w:firstLine="0"/>
      </w:pPr>
      <w:bookmarkStart w:id="0" w:name="_Hlk20414869"/>
    </w:p>
    <w:p w14:paraId="64D2F650" w14:textId="77777777" w:rsidR="00317F44" w:rsidRPr="00317F44" w:rsidRDefault="00317F44" w:rsidP="00317F44">
      <w:pPr>
        <w:spacing w:line="259" w:lineRule="auto"/>
        <w:ind w:firstLine="0"/>
        <w:jc w:val="left"/>
      </w:pPr>
      <w:r w:rsidRPr="00317F44">
        <w:br w:type="page"/>
      </w:r>
    </w:p>
    <w:p w14:paraId="0C404A56" w14:textId="77777777" w:rsidR="00317F44" w:rsidRPr="00317F44" w:rsidRDefault="00317F44" w:rsidP="00317F44">
      <w:pPr>
        <w:spacing w:after="0" w:line="240" w:lineRule="auto"/>
        <w:ind w:firstLine="0"/>
        <w:contextualSpacing/>
        <w:jc w:val="center"/>
        <w:outlineLvl w:val="0"/>
        <w:rPr>
          <w:rFonts w:eastAsiaTheme="majorEastAsia" w:cstheme="majorBidi"/>
          <w:spacing w:val="-10"/>
          <w:kern w:val="28"/>
          <w:sz w:val="56"/>
          <w:szCs w:val="56"/>
        </w:rPr>
      </w:pPr>
      <w:r w:rsidRPr="00317F44">
        <w:rPr>
          <w:rFonts w:eastAsiaTheme="majorEastAsia" w:cstheme="majorBidi"/>
          <w:spacing w:val="-10"/>
          <w:kern w:val="28"/>
          <w:sz w:val="56"/>
          <w:szCs w:val="56"/>
        </w:rPr>
        <w:lastRenderedPageBreak/>
        <w:t>Guidelines</w:t>
      </w:r>
    </w:p>
    <w:p w14:paraId="094FEDFA" w14:textId="77777777" w:rsidR="00317F44" w:rsidRPr="00317F44" w:rsidRDefault="00317F44" w:rsidP="00317F44">
      <w:pPr>
        <w:ind w:firstLine="0"/>
      </w:pPr>
    </w:p>
    <w:bookmarkEnd w:id="0"/>
    <w:p w14:paraId="62F4A668" w14:textId="77777777" w:rsidR="005D4191" w:rsidRDefault="005D4191" w:rsidP="005D4191">
      <w:pPr>
        <w:ind w:firstLine="0"/>
      </w:pPr>
      <w:r>
        <w:t>You should:</w:t>
      </w:r>
    </w:p>
    <w:p w14:paraId="5EA0D4FF" w14:textId="68E78489" w:rsidR="005D4191" w:rsidRDefault="005D4191" w:rsidP="005D4191">
      <w:pPr>
        <w:pStyle w:val="ListParagraph"/>
        <w:numPr>
          <w:ilvl w:val="0"/>
          <w:numId w:val="1"/>
        </w:numPr>
      </w:pPr>
      <w:r>
        <w:t>insert spaces within the text where two separate words have been combined.</w:t>
      </w:r>
    </w:p>
    <w:p w14:paraId="5B182615" w14:textId="77777777" w:rsidR="005D4191" w:rsidRDefault="005D4191" w:rsidP="005D4191">
      <w:pPr>
        <w:pStyle w:val="ListParagraph"/>
        <w:numPr>
          <w:ilvl w:val="0"/>
          <w:numId w:val="1"/>
        </w:numPr>
      </w:pPr>
      <w:r>
        <w:t>remove spaces within the text where a single word has been split in two.</w:t>
      </w:r>
    </w:p>
    <w:p w14:paraId="4879DF9A" w14:textId="6621CF01" w:rsidR="005D4191" w:rsidRDefault="005D4191" w:rsidP="005D4191">
      <w:pPr>
        <w:pStyle w:val="ListParagraph"/>
        <w:numPr>
          <w:ilvl w:val="0"/>
          <w:numId w:val="1"/>
        </w:numPr>
      </w:pPr>
      <w:r w:rsidRPr="00F4160E">
        <w:t xml:space="preserve">refer to </w:t>
      </w:r>
      <w:r w:rsidRPr="00B001B2">
        <w:rPr>
          <w:i/>
          <w:iCs/>
        </w:rPr>
        <w:t xml:space="preserve">Thesaurus </w:t>
      </w:r>
      <w:proofErr w:type="spellStart"/>
      <w:r w:rsidRPr="00B001B2">
        <w:rPr>
          <w:i/>
          <w:iCs/>
        </w:rPr>
        <w:t>Palaeohibernicus</w:t>
      </w:r>
      <w:proofErr w:type="spellEnd"/>
      <w:r w:rsidRPr="00B001B2">
        <w:rPr>
          <w:i/>
          <w:iCs/>
        </w:rPr>
        <w:t xml:space="preserve"> Vol. I.</w:t>
      </w:r>
      <w:r w:rsidRPr="00F4160E">
        <w:t xml:space="preserve"> </w:t>
      </w:r>
      <w:r w:rsidRPr="00B001B2">
        <w:rPr>
          <w:b/>
          <w:bCs/>
          <w:u w:val="single"/>
        </w:rPr>
        <w:t>OR</w:t>
      </w:r>
      <w:r w:rsidRPr="00F4160E">
        <w:t xml:space="preserve"> </w:t>
      </w:r>
      <w:hyperlink r:id="rId5" w:history="1">
        <w:r w:rsidRPr="004A2983">
          <w:rPr>
            <w:rStyle w:val="Hyperlink"/>
          </w:rPr>
          <w:t>www.wuerzburg.ie</w:t>
        </w:r>
      </w:hyperlink>
      <w:r>
        <w:t xml:space="preserve"> </w:t>
      </w:r>
      <w:r w:rsidRPr="00F4160E">
        <w:t xml:space="preserve">to find the translation of a gloss </w:t>
      </w:r>
      <w:r>
        <w:t>if</w:t>
      </w:r>
      <w:r w:rsidRPr="00F4160E">
        <w:t xml:space="preserve"> necessary</w:t>
      </w:r>
      <w:r>
        <w:t>.</w:t>
      </w:r>
    </w:p>
    <w:p w14:paraId="0683E6F9" w14:textId="77777777" w:rsidR="005D4191" w:rsidRDefault="005D4191" w:rsidP="005D4191">
      <w:pPr>
        <w:ind w:firstLine="0"/>
      </w:pPr>
      <w:r>
        <w:t xml:space="preserve">Please </w:t>
      </w:r>
      <w:r w:rsidRPr="00B001B2">
        <w:rPr>
          <w:b/>
          <w:bCs/>
          <w:u w:val="single"/>
        </w:rPr>
        <w:t>do not</w:t>
      </w:r>
      <w:r>
        <w:t>:</w:t>
      </w:r>
    </w:p>
    <w:p w14:paraId="0D4091A3" w14:textId="77777777" w:rsidR="005D4191" w:rsidRDefault="005D4191" w:rsidP="005D4191">
      <w:pPr>
        <w:pStyle w:val="ListParagraph"/>
        <w:numPr>
          <w:ilvl w:val="0"/>
          <w:numId w:val="2"/>
        </w:numPr>
      </w:pPr>
      <w:r>
        <w:t>add letters, accent marks, macrons or other characters where you feel they are missing.</w:t>
      </w:r>
    </w:p>
    <w:p w14:paraId="011FD004" w14:textId="77777777" w:rsidR="005D4191" w:rsidRDefault="005D4191" w:rsidP="005D4191">
      <w:pPr>
        <w:pStyle w:val="ListParagraph"/>
        <w:numPr>
          <w:ilvl w:val="0"/>
          <w:numId w:val="2"/>
        </w:numPr>
      </w:pPr>
      <w:r>
        <w:t>remove letters or otherwise alter/standardise the spelling.</w:t>
      </w:r>
    </w:p>
    <w:p w14:paraId="04DC7927" w14:textId="793E8C74" w:rsidR="005D4191" w:rsidRDefault="005D4191" w:rsidP="00317F44">
      <w:pPr>
        <w:ind w:firstLine="0"/>
      </w:pPr>
    </w:p>
    <w:p w14:paraId="0EDA2CC8" w14:textId="77777777" w:rsidR="005D4191" w:rsidRPr="00317F44" w:rsidRDefault="005D4191" w:rsidP="00317F44">
      <w:pPr>
        <w:ind w:firstLine="0"/>
      </w:pPr>
    </w:p>
    <w:p w14:paraId="16789DDC" w14:textId="77777777" w:rsidR="00317F44" w:rsidRPr="00317F44" w:rsidRDefault="00317F44" w:rsidP="00317F44">
      <w:pPr>
        <w:spacing w:line="259" w:lineRule="auto"/>
        <w:ind w:firstLine="0"/>
        <w:jc w:val="left"/>
      </w:pPr>
      <w:r w:rsidRPr="00317F44">
        <w:br w:type="page"/>
      </w:r>
    </w:p>
    <w:p w14:paraId="2C4CCD80" w14:textId="77777777" w:rsidR="00317F44" w:rsidRPr="00317F44" w:rsidRDefault="00317F44" w:rsidP="00317F44">
      <w:pPr>
        <w:spacing w:after="0" w:line="240" w:lineRule="auto"/>
        <w:ind w:firstLine="0"/>
        <w:contextualSpacing/>
        <w:jc w:val="center"/>
        <w:outlineLvl w:val="0"/>
        <w:rPr>
          <w:rFonts w:eastAsiaTheme="majorEastAsia" w:cstheme="majorBidi"/>
          <w:spacing w:val="-10"/>
          <w:kern w:val="28"/>
          <w:sz w:val="56"/>
          <w:szCs w:val="56"/>
        </w:rPr>
      </w:pPr>
      <w:r w:rsidRPr="00317F44">
        <w:rPr>
          <w:rFonts w:eastAsiaTheme="majorEastAsia" w:cstheme="majorBidi"/>
          <w:spacing w:val="-10"/>
          <w:kern w:val="28"/>
          <w:sz w:val="56"/>
          <w:szCs w:val="56"/>
        </w:rPr>
        <w:lastRenderedPageBreak/>
        <w:t>Glosses</w:t>
      </w:r>
    </w:p>
    <w:p w14:paraId="19747368" w14:textId="77777777" w:rsidR="00317F44" w:rsidRPr="00317F44" w:rsidRDefault="00317F44" w:rsidP="00317F44"/>
    <w:p w14:paraId="237C1056" w14:textId="77777777" w:rsidR="00317F44" w:rsidRPr="00317F44" w:rsidRDefault="00317F44" w:rsidP="00317F44">
      <w:pPr>
        <w:numPr>
          <w:ilvl w:val="0"/>
          <w:numId w:val="3"/>
        </w:numPr>
        <w:contextualSpacing/>
        <w:rPr>
          <w:noProof/>
          <w:lang w:val="ga-IE"/>
        </w:rPr>
      </w:pPr>
      <w:r w:rsidRPr="00317F44">
        <w:rPr>
          <w:noProof/>
          <w:lang w:val="ga-IE"/>
        </w:rPr>
        <w:t>(16d 8) .i. biuusa ocirbáig darfarcennsi frimaccidóndu</w:t>
      </w:r>
    </w:p>
    <w:p w14:paraId="698B6584" w14:textId="77777777" w:rsidR="00317F44" w:rsidRPr="00317F44" w:rsidRDefault="00317F44" w:rsidP="00317F44">
      <w:pPr>
        <w:numPr>
          <w:ilvl w:val="0"/>
          <w:numId w:val="3"/>
        </w:numPr>
        <w:contextualSpacing/>
        <w:rPr>
          <w:noProof/>
          <w:lang w:val="ga-IE"/>
        </w:rPr>
      </w:pPr>
      <w:r w:rsidRPr="00317F44">
        <w:rPr>
          <w:noProof/>
          <w:lang w:val="ga-IE"/>
        </w:rPr>
        <w:t>(12c 29) .i. niarformut fribsi asbiursa inso arropad maith limsa labrad ilbelre dúibsi</w:t>
      </w:r>
    </w:p>
    <w:p w14:paraId="23C27496" w14:textId="77777777" w:rsidR="00317F44" w:rsidRPr="00317F44" w:rsidRDefault="00317F44" w:rsidP="00317F44">
      <w:pPr>
        <w:numPr>
          <w:ilvl w:val="0"/>
          <w:numId w:val="3"/>
        </w:numPr>
        <w:contextualSpacing/>
        <w:rPr>
          <w:noProof/>
          <w:lang w:val="ga-IE"/>
        </w:rPr>
      </w:pPr>
      <w:r w:rsidRPr="00317F44">
        <w:rPr>
          <w:noProof/>
          <w:lang w:val="ga-IE"/>
        </w:rPr>
        <w:t>(14d 26) .i. isipersin crist dagníusa sin</w:t>
      </w:r>
    </w:p>
    <w:p w14:paraId="75FF6D17" w14:textId="77777777" w:rsidR="00317F44" w:rsidRPr="00317F44" w:rsidRDefault="00317F44" w:rsidP="00317F44">
      <w:pPr>
        <w:numPr>
          <w:ilvl w:val="0"/>
          <w:numId w:val="3"/>
        </w:numPr>
        <w:contextualSpacing/>
        <w:rPr>
          <w:noProof/>
          <w:lang w:val="ga-IE"/>
        </w:rPr>
      </w:pPr>
      <w:r w:rsidRPr="00317F44">
        <w:rPr>
          <w:noProof/>
          <w:lang w:val="ga-IE"/>
        </w:rPr>
        <w:t xml:space="preserve">(12c 9) .i. ó domanicc foirbthetu ní denim gnímu macthi act rísam nem bimmi æcni </w:t>
      </w:r>
      <w:r w:rsidRPr="00317F44">
        <w:rPr>
          <w:i/>
          <w:noProof/>
          <w:lang w:val="ga-IE"/>
        </w:rPr>
        <w:t>et</w:t>
      </w:r>
      <w:r w:rsidRPr="00317F44">
        <w:rPr>
          <w:noProof/>
          <w:lang w:val="ga-IE"/>
        </w:rPr>
        <w:t xml:space="preserve"> bimmi foirbthi uili</w:t>
      </w:r>
    </w:p>
    <w:p w14:paraId="6308F9F3" w14:textId="77777777" w:rsidR="00317F44" w:rsidRPr="00317F44" w:rsidRDefault="00317F44" w:rsidP="00317F44">
      <w:pPr>
        <w:numPr>
          <w:ilvl w:val="0"/>
          <w:numId w:val="3"/>
        </w:numPr>
        <w:contextualSpacing/>
        <w:rPr>
          <w:noProof/>
          <w:lang w:val="ga-IE"/>
        </w:rPr>
      </w:pPr>
      <w:r w:rsidRPr="00317F44">
        <w:rPr>
          <w:noProof/>
          <w:lang w:val="ga-IE"/>
        </w:rPr>
        <w:t>(21c 19) .i. isocprecept soscéli attó</w:t>
      </w:r>
    </w:p>
    <w:p w14:paraId="6A69BD03" w14:textId="77777777" w:rsidR="00317F44" w:rsidRPr="00317F44" w:rsidRDefault="00317F44" w:rsidP="00317F44">
      <w:pPr>
        <w:numPr>
          <w:ilvl w:val="0"/>
          <w:numId w:val="3"/>
        </w:numPr>
        <w:contextualSpacing/>
        <w:rPr>
          <w:noProof/>
          <w:lang w:val="ga-IE"/>
        </w:rPr>
      </w:pPr>
      <w:r w:rsidRPr="00317F44">
        <w:rPr>
          <w:noProof/>
          <w:lang w:val="ga-IE"/>
        </w:rPr>
        <w:t xml:space="preserve">(21a 8) .i. ished inso noguidimm .i. conducaid etargne ṅ dǽ </w:t>
      </w:r>
      <w:r w:rsidRPr="00317F44">
        <w:rPr>
          <w:i/>
          <w:noProof/>
          <w:lang w:val="ga-IE"/>
        </w:rPr>
        <w:t>et</w:t>
      </w:r>
      <w:r w:rsidRPr="00317F44">
        <w:rPr>
          <w:noProof/>
          <w:lang w:val="ga-IE"/>
        </w:rPr>
        <w:t xml:space="preserve"> conaroib temel innatol domunde tarrosc fornanme</w:t>
      </w:r>
    </w:p>
    <w:p w14:paraId="7584FED8" w14:textId="77777777" w:rsidR="00317F44" w:rsidRPr="00317F44" w:rsidRDefault="00317F44" w:rsidP="00317F44">
      <w:pPr>
        <w:numPr>
          <w:ilvl w:val="0"/>
          <w:numId w:val="3"/>
        </w:numPr>
        <w:contextualSpacing/>
        <w:rPr>
          <w:noProof/>
          <w:lang w:val="ga-IE"/>
        </w:rPr>
      </w:pPr>
      <w:r w:rsidRPr="00317F44">
        <w:rPr>
          <w:noProof/>
          <w:lang w:val="ga-IE"/>
        </w:rPr>
        <w:t xml:space="preserve">(14c 18) .i. hore nondobmolorsa </w:t>
      </w:r>
      <w:r w:rsidRPr="00317F44">
        <w:rPr>
          <w:i/>
          <w:noProof/>
          <w:lang w:val="ga-IE"/>
        </w:rPr>
        <w:t>et</w:t>
      </w:r>
      <w:r w:rsidRPr="00317F44">
        <w:rPr>
          <w:noProof/>
          <w:lang w:val="ga-IE"/>
        </w:rPr>
        <w:t xml:space="preserve"> nom móidim indib</w:t>
      </w:r>
    </w:p>
    <w:p w14:paraId="0A318DBF" w14:textId="77777777" w:rsidR="00317F44" w:rsidRPr="00317F44" w:rsidRDefault="00317F44" w:rsidP="00317F44">
      <w:pPr>
        <w:numPr>
          <w:ilvl w:val="0"/>
          <w:numId w:val="3"/>
        </w:numPr>
        <w:contextualSpacing/>
        <w:rPr>
          <w:noProof/>
          <w:lang w:val="ga-IE"/>
        </w:rPr>
      </w:pPr>
      <w:r w:rsidRPr="00317F44">
        <w:rPr>
          <w:noProof/>
          <w:lang w:val="ga-IE"/>
        </w:rPr>
        <w:t>(9b 4) .i. amal nondafrecṅdirccsa</w:t>
      </w:r>
    </w:p>
    <w:p w14:paraId="2A1793CE" w14:textId="77777777" w:rsidR="00317F44" w:rsidRPr="00317F44" w:rsidRDefault="00317F44" w:rsidP="00317F44">
      <w:pPr>
        <w:numPr>
          <w:ilvl w:val="0"/>
          <w:numId w:val="3"/>
        </w:numPr>
        <w:contextualSpacing/>
        <w:rPr>
          <w:noProof/>
          <w:lang w:val="ga-IE"/>
        </w:rPr>
      </w:pPr>
      <w:r w:rsidRPr="00317F44">
        <w:rPr>
          <w:noProof/>
          <w:lang w:val="ga-IE"/>
        </w:rPr>
        <w:t>(5b 28) .i. is inse ṅduit nitú nodnail acht ishé not ail</w:t>
      </w:r>
    </w:p>
    <w:p w14:paraId="658E213F" w14:textId="77777777" w:rsidR="00317F44" w:rsidRPr="00317F44" w:rsidRDefault="00317F44" w:rsidP="00317F44">
      <w:pPr>
        <w:numPr>
          <w:ilvl w:val="0"/>
          <w:numId w:val="3"/>
        </w:numPr>
        <w:contextualSpacing/>
        <w:rPr>
          <w:noProof/>
          <w:lang w:val="ga-IE"/>
        </w:rPr>
      </w:pPr>
      <w:r w:rsidRPr="00317F44">
        <w:rPr>
          <w:noProof/>
          <w:lang w:val="ga-IE"/>
        </w:rPr>
        <w:t xml:space="preserve">(10d 23) .i. madarlóg pridchasa .i. armetiuth </w:t>
      </w:r>
      <w:r w:rsidRPr="00317F44">
        <w:rPr>
          <w:i/>
          <w:noProof/>
          <w:lang w:val="ga-IE"/>
        </w:rPr>
        <w:t>et</w:t>
      </w:r>
      <w:r w:rsidRPr="00317F44">
        <w:rPr>
          <w:noProof/>
          <w:lang w:val="ga-IE"/>
        </w:rPr>
        <w:t xml:space="preserve"> mothoschith nímbia fochricc dar hési moprecepte</w:t>
      </w:r>
    </w:p>
    <w:p w14:paraId="189E5ECE" w14:textId="77777777" w:rsidR="00317F44" w:rsidRPr="00317F44" w:rsidRDefault="00317F44" w:rsidP="00317F44">
      <w:pPr>
        <w:numPr>
          <w:ilvl w:val="0"/>
          <w:numId w:val="3"/>
        </w:numPr>
        <w:contextualSpacing/>
        <w:rPr>
          <w:noProof/>
          <w:lang w:val="ga-IE"/>
        </w:rPr>
      </w:pPr>
      <w:r w:rsidRPr="00317F44">
        <w:rPr>
          <w:noProof/>
          <w:lang w:val="ga-IE"/>
        </w:rPr>
        <w:t>(14d 17) .i. coníarimse peccad libsi uili ɫ. aratartsa fortacht dúibsi arnap trom fuirib fornóinur</w:t>
      </w:r>
    </w:p>
    <w:p w14:paraId="0EA7D46A" w14:textId="77777777" w:rsidR="00317F44" w:rsidRPr="00317F44" w:rsidRDefault="00317F44" w:rsidP="00317F44">
      <w:pPr>
        <w:numPr>
          <w:ilvl w:val="0"/>
          <w:numId w:val="3"/>
        </w:numPr>
        <w:contextualSpacing/>
        <w:rPr>
          <w:noProof/>
          <w:lang w:val="ga-IE"/>
        </w:rPr>
      </w:pPr>
      <w:r w:rsidRPr="00317F44">
        <w:rPr>
          <w:noProof/>
          <w:lang w:val="ga-IE"/>
        </w:rPr>
        <w:t>(12c 36) .i. cote mothorbese dúib madamne labrar</w:t>
      </w:r>
    </w:p>
    <w:p w14:paraId="578C963C" w14:textId="77777777" w:rsidR="00317F44" w:rsidRPr="00317F44" w:rsidRDefault="00317F44" w:rsidP="00317F44">
      <w:pPr>
        <w:numPr>
          <w:ilvl w:val="0"/>
          <w:numId w:val="3"/>
        </w:numPr>
        <w:contextualSpacing/>
        <w:rPr>
          <w:noProof/>
          <w:lang w:val="ga-IE"/>
        </w:rPr>
      </w:pPr>
      <w:r w:rsidRPr="00317F44">
        <w:rPr>
          <w:noProof/>
          <w:lang w:val="ga-IE"/>
        </w:rPr>
        <w:t>(6c 9) .i. nihed notbeir ínem ciabaloingthech</w:t>
      </w:r>
    </w:p>
    <w:p w14:paraId="476C70AF" w14:textId="77777777" w:rsidR="00317F44" w:rsidRPr="00317F44" w:rsidRDefault="00317F44" w:rsidP="00317F44">
      <w:pPr>
        <w:numPr>
          <w:ilvl w:val="0"/>
          <w:numId w:val="3"/>
        </w:numPr>
        <w:contextualSpacing/>
        <w:rPr>
          <w:noProof/>
          <w:lang w:val="ga-IE"/>
        </w:rPr>
      </w:pPr>
      <w:r w:rsidRPr="00317F44">
        <w:rPr>
          <w:noProof/>
          <w:lang w:val="ga-IE"/>
        </w:rPr>
        <w:t xml:space="preserve">(12c 32) Acht nammáa issamlid istorbe són co etercerta anasbera </w:t>
      </w:r>
      <w:r w:rsidRPr="00317F44">
        <w:rPr>
          <w:i/>
          <w:noProof/>
          <w:lang w:val="ga-IE"/>
        </w:rPr>
        <w:t>et</w:t>
      </w:r>
      <w:r w:rsidRPr="00317F44">
        <w:rPr>
          <w:noProof/>
          <w:lang w:val="ga-IE"/>
        </w:rPr>
        <w:t xml:space="preserve"> conrucca inætarcne cáich</w:t>
      </w:r>
    </w:p>
    <w:p w14:paraId="262BD134" w14:textId="77777777" w:rsidR="00317F44" w:rsidRPr="00317F44" w:rsidRDefault="00317F44" w:rsidP="00317F44">
      <w:pPr>
        <w:numPr>
          <w:ilvl w:val="0"/>
          <w:numId w:val="3"/>
        </w:numPr>
        <w:contextualSpacing/>
        <w:rPr>
          <w:noProof/>
          <w:lang w:val="ga-IE"/>
        </w:rPr>
      </w:pPr>
      <w:r w:rsidRPr="00317F44">
        <w:rPr>
          <w:noProof/>
          <w:lang w:val="ga-IE"/>
        </w:rPr>
        <w:t xml:space="preserve">(6c 7) .i. léic uáit innabiada mílsi </w:t>
      </w:r>
      <w:r w:rsidRPr="00317F44">
        <w:rPr>
          <w:i/>
          <w:noProof/>
          <w:lang w:val="ga-IE"/>
        </w:rPr>
        <w:t>et</w:t>
      </w:r>
      <w:r w:rsidRPr="00317F44">
        <w:rPr>
          <w:noProof/>
          <w:lang w:val="ga-IE"/>
        </w:rPr>
        <w:t>tomil innahí siu dommeil do chenél arnáphé som conéit détso</w:t>
      </w:r>
    </w:p>
    <w:p w14:paraId="7A057361" w14:textId="77777777" w:rsidR="00317F44" w:rsidRPr="00317F44" w:rsidRDefault="00317F44" w:rsidP="00317F44">
      <w:pPr>
        <w:numPr>
          <w:ilvl w:val="0"/>
          <w:numId w:val="3"/>
        </w:numPr>
        <w:contextualSpacing/>
        <w:rPr>
          <w:noProof/>
          <w:lang w:val="ga-IE"/>
        </w:rPr>
      </w:pPr>
      <w:r w:rsidRPr="00317F44">
        <w:rPr>
          <w:noProof/>
          <w:lang w:val="ga-IE"/>
        </w:rPr>
        <w:t>(29d 19) .i. nabathoirsech ciabeosa hicarcair</w:t>
      </w:r>
    </w:p>
    <w:p w14:paraId="3E2858FC" w14:textId="77777777" w:rsidR="00317F44" w:rsidRPr="00317F44" w:rsidRDefault="00317F44" w:rsidP="00317F44">
      <w:pPr>
        <w:numPr>
          <w:ilvl w:val="0"/>
          <w:numId w:val="3"/>
        </w:numPr>
        <w:contextualSpacing/>
        <w:rPr>
          <w:noProof/>
          <w:lang w:val="ga-IE"/>
        </w:rPr>
      </w:pPr>
      <w:r w:rsidRPr="00317F44">
        <w:rPr>
          <w:noProof/>
          <w:lang w:val="ga-IE"/>
        </w:rPr>
        <w:t xml:space="preserve">(27a 24) .i. nachib mided .i. nachib berar ismachtu rechta fetarlicce innandig </w:t>
      </w:r>
      <w:r w:rsidRPr="00317F44">
        <w:rPr>
          <w:i/>
          <w:noProof/>
          <w:lang w:val="ga-IE"/>
        </w:rPr>
        <w:t>et</w:t>
      </w:r>
      <w:r w:rsidRPr="00317F44">
        <w:rPr>
          <w:noProof/>
          <w:lang w:val="ga-IE"/>
        </w:rPr>
        <w:t xml:space="preserve"> ambiad innallíthu </w:t>
      </w:r>
      <w:r w:rsidRPr="00317F44">
        <w:rPr>
          <w:i/>
          <w:noProof/>
          <w:lang w:val="ga-IE"/>
        </w:rPr>
        <w:t>et</w:t>
      </w:r>
      <w:r w:rsidRPr="00317F44">
        <w:rPr>
          <w:noProof/>
          <w:lang w:val="ga-IE"/>
        </w:rPr>
        <w:t xml:space="preserve"> assapati act bad foirbthe farniress</w:t>
      </w:r>
    </w:p>
    <w:p w14:paraId="2CEA820E" w14:textId="77777777" w:rsidR="00317F44" w:rsidRPr="00317F44" w:rsidRDefault="00317F44" w:rsidP="00317F44">
      <w:pPr>
        <w:numPr>
          <w:ilvl w:val="0"/>
          <w:numId w:val="3"/>
        </w:numPr>
        <w:contextualSpacing/>
        <w:rPr>
          <w:noProof/>
          <w:lang w:val="ga-IE"/>
        </w:rPr>
      </w:pPr>
      <w:r w:rsidRPr="00317F44">
        <w:rPr>
          <w:noProof/>
          <w:lang w:val="ga-IE"/>
        </w:rPr>
        <w:t xml:space="preserve">(9a 14) .i. bedadthramli .i. gaibid comarbus for nathar </w:t>
      </w:r>
      <w:r w:rsidRPr="00317F44">
        <w:rPr>
          <w:i/>
          <w:noProof/>
          <w:lang w:val="ga-IE"/>
        </w:rPr>
        <w:t>et</w:t>
      </w:r>
      <w:r w:rsidRPr="00317F44">
        <w:rPr>
          <w:noProof/>
          <w:lang w:val="ga-IE"/>
        </w:rPr>
        <w:t xml:space="preserve"> intamlid abéssu</w:t>
      </w:r>
    </w:p>
    <w:p w14:paraId="3B8C2A01" w14:textId="77777777" w:rsidR="00317F44" w:rsidRPr="00317F44" w:rsidRDefault="00317F44" w:rsidP="00317F44">
      <w:pPr>
        <w:numPr>
          <w:ilvl w:val="0"/>
          <w:numId w:val="3"/>
        </w:numPr>
        <w:contextualSpacing/>
        <w:rPr>
          <w:i/>
          <w:noProof/>
          <w:lang w:val="ga-IE"/>
        </w:rPr>
      </w:pPr>
      <w:r w:rsidRPr="00317F44">
        <w:rPr>
          <w:noProof/>
          <w:lang w:val="ga-IE"/>
        </w:rPr>
        <w:t>(23d 10) .i. nobcarad</w:t>
      </w:r>
    </w:p>
    <w:p w14:paraId="0B3436D1" w14:textId="77777777" w:rsidR="00317F44" w:rsidRPr="00317F44" w:rsidRDefault="00317F44" w:rsidP="00317F44">
      <w:pPr>
        <w:numPr>
          <w:ilvl w:val="0"/>
          <w:numId w:val="3"/>
        </w:numPr>
        <w:contextualSpacing/>
        <w:rPr>
          <w:noProof/>
          <w:lang w:val="ga-IE"/>
        </w:rPr>
      </w:pPr>
      <w:r w:rsidRPr="00317F44">
        <w:rPr>
          <w:noProof/>
          <w:lang w:val="ga-IE"/>
        </w:rPr>
        <w:t xml:space="preserve">(15a 18) .i. dogníthe anasbered moysi ɫ. doárbas </w:t>
      </w:r>
      <w:r w:rsidRPr="00317F44">
        <w:rPr>
          <w:i/>
          <w:noProof/>
          <w:lang w:val="ga-IE"/>
        </w:rPr>
        <w:t>gloria</w:t>
      </w:r>
      <w:r w:rsidRPr="00317F44">
        <w:rPr>
          <w:noProof/>
          <w:lang w:val="ga-IE"/>
        </w:rPr>
        <w:t xml:space="preserve"> octindnacul </w:t>
      </w:r>
      <w:r w:rsidRPr="00317F44">
        <w:rPr>
          <w:i/>
          <w:noProof/>
          <w:lang w:val="ga-IE"/>
        </w:rPr>
        <w:t>legis</w:t>
      </w:r>
    </w:p>
    <w:p w14:paraId="6D27AA38" w14:textId="77777777" w:rsidR="00317F44" w:rsidRPr="00317F44" w:rsidRDefault="00317F44" w:rsidP="00317F44">
      <w:pPr>
        <w:numPr>
          <w:ilvl w:val="0"/>
          <w:numId w:val="3"/>
        </w:numPr>
        <w:contextualSpacing/>
        <w:rPr>
          <w:noProof/>
          <w:lang w:val="ga-IE"/>
        </w:rPr>
      </w:pPr>
      <w:r w:rsidRPr="00317F44">
        <w:rPr>
          <w:noProof/>
          <w:lang w:val="ga-IE"/>
        </w:rPr>
        <w:t>(10d 36) .i. conosberinn dochum hirisse</w:t>
      </w:r>
    </w:p>
    <w:p w14:paraId="25BA0C53" w14:textId="77777777" w:rsidR="00317F44" w:rsidRPr="00317F44" w:rsidRDefault="00317F44" w:rsidP="00317F44">
      <w:pPr>
        <w:numPr>
          <w:ilvl w:val="0"/>
          <w:numId w:val="3"/>
        </w:numPr>
        <w:contextualSpacing/>
        <w:rPr>
          <w:noProof/>
          <w:lang w:val="ga-IE"/>
        </w:rPr>
      </w:pPr>
      <w:r w:rsidRPr="00317F44">
        <w:rPr>
          <w:noProof/>
          <w:lang w:val="ga-IE"/>
        </w:rPr>
        <w:t xml:space="preserve">(14c 23) .i. cobeid .i. combed andedesin imlabradsa .i. gáu </w:t>
      </w:r>
      <w:r w:rsidRPr="00317F44">
        <w:rPr>
          <w:i/>
          <w:noProof/>
          <w:lang w:val="ga-IE"/>
        </w:rPr>
        <w:t>et</w:t>
      </w:r>
      <w:r w:rsidRPr="00317F44">
        <w:rPr>
          <w:noProof/>
          <w:lang w:val="ga-IE"/>
        </w:rPr>
        <w:t xml:space="preserve"> fír .i. combad sain anasberin obélib </w:t>
      </w:r>
      <w:r w:rsidRPr="00317F44">
        <w:rPr>
          <w:i/>
          <w:noProof/>
          <w:lang w:val="ga-IE"/>
        </w:rPr>
        <w:t>et</w:t>
      </w:r>
      <w:r w:rsidRPr="00317F44">
        <w:rPr>
          <w:noProof/>
          <w:lang w:val="ga-IE"/>
        </w:rPr>
        <w:t xml:space="preserve"> aní immeradin óchridiu</w:t>
      </w:r>
    </w:p>
    <w:p w14:paraId="6D7787DE" w14:textId="77777777" w:rsidR="00317F44" w:rsidRPr="00317F44" w:rsidRDefault="00317F44" w:rsidP="00317F44">
      <w:pPr>
        <w:numPr>
          <w:ilvl w:val="0"/>
          <w:numId w:val="3"/>
        </w:numPr>
        <w:contextualSpacing/>
        <w:rPr>
          <w:noProof/>
          <w:lang w:val="ga-IE"/>
        </w:rPr>
      </w:pPr>
      <w:r w:rsidRPr="00317F44">
        <w:rPr>
          <w:noProof/>
          <w:lang w:val="ga-IE"/>
        </w:rPr>
        <w:t>(12a 22) .i. ní nád ṁ bed arse dichorp act atá de</w:t>
      </w:r>
    </w:p>
    <w:p w14:paraId="1DA446F0" w14:textId="77777777" w:rsidR="00317F44" w:rsidRPr="00317F44" w:rsidRDefault="00317F44" w:rsidP="00317F44">
      <w:pPr>
        <w:numPr>
          <w:ilvl w:val="0"/>
          <w:numId w:val="3"/>
        </w:numPr>
        <w:contextualSpacing/>
        <w:rPr>
          <w:noProof/>
          <w:lang w:val="ga-IE"/>
        </w:rPr>
      </w:pPr>
      <w:r w:rsidRPr="00317F44">
        <w:rPr>
          <w:noProof/>
          <w:lang w:val="ga-IE"/>
        </w:rPr>
        <w:t xml:space="preserve">(10b 27) .i. afiussin immurgu bamaithsón act ní bed uall and atá són and tra </w:t>
      </w:r>
      <w:r w:rsidRPr="00317F44">
        <w:rPr>
          <w:i/>
          <w:noProof/>
          <w:lang w:val="ga-IE"/>
        </w:rPr>
        <w:t>et</w:t>
      </w:r>
      <w:r w:rsidRPr="00317F44">
        <w:rPr>
          <w:noProof/>
          <w:lang w:val="ga-IE"/>
        </w:rPr>
        <w:t xml:space="preserve"> ní béo de</w:t>
      </w:r>
    </w:p>
    <w:p w14:paraId="42421F42" w14:textId="77777777" w:rsidR="00317F44" w:rsidRPr="00317F44" w:rsidRDefault="00317F44" w:rsidP="00317F44">
      <w:pPr>
        <w:numPr>
          <w:ilvl w:val="0"/>
          <w:numId w:val="3"/>
        </w:numPr>
        <w:contextualSpacing/>
        <w:rPr>
          <w:noProof/>
          <w:lang w:val="ga-IE"/>
        </w:rPr>
      </w:pPr>
      <w:r w:rsidRPr="00317F44">
        <w:rPr>
          <w:noProof/>
          <w:lang w:val="ga-IE"/>
        </w:rPr>
        <w:t xml:space="preserve">(10c 21) .i. batorad saithir dúun inchrudso cedumelmis cechtuari </w:t>
      </w:r>
      <w:r w:rsidRPr="00317F44">
        <w:rPr>
          <w:i/>
          <w:noProof/>
          <w:lang w:val="ga-IE"/>
        </w:rPr>
        <w:t>et</w:t>
      </w:r>
      <w:r w:rsidRPr="00317F44">
        <w:rPr>
          <w:noProof/>
          <w:lang w:val="ga-IE"/>
        </w:rPr>
        <w:t xml:space="preserve"> cedugnemmis andugniat ar céli act ní bad nertad nambraithre </w:t>
      </w:r>
      <w:r w:rsidRPr="00317F44">
        <w:rPr>
          <w:i/>
          <w:noProof/>
          <w:lang w:val="ga-IE"/>
        </w:rPr>
        <w:t>et</w:t>
      </w:r>
      <w:r w:rsidRPr="00317F44">
        <w:rPr>
          <w:noProof/>
          <w:lang w:val="ga-IE"/>
        </w:rPr>
        <w:t xml:space="preserve"> frescsiu fogchricce asmóo</w:t>
      </w:r>
    </w:p>
    <w:p w14:paraId="7DB5F80C" w14:textId="77777777" w:rsidR="00317F44" w:rsidRPr="00317F44" w:rsidRDefault="00317F44" w:rsidP="00317F44">
      <w:pPr>
        <w:numPr>
          <w:ilvl w:val="0"/>
          <w:numId w:val="3"/>
        </w:numPr>
        <w:contextualSpacing/>
        <w:rPr>
          <w:noProof/>
          <w:lang w:val="ga-IE"/>
        </w:rPr>
      </w:pPr>
      <w:r w:rsidRPr="00317F44">
        <w:rPr>
          <w:noProof/>
          <w:lang w:val="ga-IE"/>
        </w:rPr>
        <w:t xml:space="preserve">(9c 20) .i. cid atobaich cendílgud cech ancridi dognethe frib </w:t>
      </w:r>
      <w:r w:rsidRPr="00317F44">
        <w:rPr>
          <w:i/>
          <w:noProof/>
          <w:lang w:val="ga-IE"/>
        </w:rPr>
        <w:t>et</w:t>
      </w:r>
      <w:r w:rsidRPr="00317F44">
        <w:rPr>
          <w:noProof/>
          <w:lang w:val="ga-IE"/>
        </w:rPr>
        <w:t xml:space="preserve"> níbethe fria acre</w:t>
      </w:r>
    </w:p>
    <w:p w14:paraId="48F9D2BB" w14:textId="77777777" w:rsidR="00317F44" w:rsidRPr="00317F44" w:rsidRDefault="00317F44" w:rsidP="00317F44">
      <w:pPr>
        <w:numPr>
          <w:ilvl w:val="0"/>
          <w:numId w:val="3"/>
        </w:numPr>
        <w:contextualSpacing/>
        <w:rPr>
          <w:noProof/>
          <w:lang w:val="ga-IE"/>
        </w:rPr>
      </w:pPr>
      <w:r w:rsidRPr="00317F44">
        <w:rPr>
          <w:noProof/>
          <w:lang w:val="ga-IE"/>
        </w:rPr>
        <w:lastRenderedPageBreak/>
        <w:t xml:space="preserve">(14a 8) .i. ní ba cuit adíll cucuibsi acht ainfa lib arnidad foirbthisi, it foirbthi immurgu </w:t>
      </w:r>
      <w:r w:rsidRPr="00317F44">
        <w:rPr>
          <w:i/>
          <w:noProof/>
          <w:lang w:val="ga-IE"/>
        </w:rPr>
        <w:t>macidonii</w:t>
      </w:r>
    </w:p>
    <w:p w14:paraId="331618D7" w14:textId="77777777" w:rsidR="00317F44" w:rsidRPr="00317F44" w:rsidRDefault="00317F44" w:rsidP="00317F44">
      <w:pPr>
        <w:numPr>
          <w:ilvl w:val="0"/>
          <w:numId w:val="3"/>
        </w:numPr>
        <w:contextualSpacing/>
        <w:rPr>
          <w:noProof/>
          <w:lang w:val="ga-IE"/>
        </w:rPr>
      </w:pPr>
      <w:r w:rsidRPr="00317F44">
        <w:rPr>
          <w:noProof/>
          <w:lang w:val="ga-IE"/>
        </w:rPr>
        <w:t>(23b 7) .i. hore amessaminse precepte asmochuimriug islia de creitfess</w:t>
      </w:r>
    </w:p>
    <w:p w14:paraId="71C3BFD4" w14:textId="77777777" w:rsidR="00317F44" w:rsidRPr="00317F44" w:rsidRDefault="00317F44" w:rsidP="00317F44">
      <w:pPr>
        <w:numPr>
          <w:ilvl w:val="0"/>
          <w:numId w:val="3"/>
        </w:numPr>
        <w:contextualSpacing/>
        <w:rPr>
          <w:noProof/>
          <w:lang w:val="ga-IE"/>
        </w:rPr>
      </w:pPr>
      <w:r w:rsidRPr="00317F44">
        <w:rPr>
          <w:noProof/>
          <w:lang w:val="ga-IE"/>
        </w:rPr>
        <w:t>(19b 6) .i. ropridchad dúib céssad crist amal adcethe ɫ. forócrad dúib amal bid fíadib nocrochthe</w:t>
      </w:r>
    </w:p>
    <w:p w14:paraId="7DA30C0B" w14:textId="77777777" w:rsidR="00317F44" w:rsidRPr="00317F44" w:rsidRDefault="00317F44" w:rsidP="00317F44">
      <w:pPr>
        <w:numPr>
          <w:ilvl w:val="0"/>
          <w:numId w:val="3"/>
        </w:numPr>
        <w:contextualSpacing/>
        <w:rPr>
          <w:noProof/>
          <w:lang w:val="ga-IE"/>
        </w:rPr>
      </w:pPr>
      <w:r w:rsidRPr="00317F44">
        <w:rPr>
          <w:noProof/>
          <w:lang w:val="ga-IE"/>
        </w:rPr>
        <w:t>(28d 16) .i. cách rotchechladar ocprecept</w:t>
      </w:r>
    </w:p>
    <w:p w14:paraId="7311EEB7" w14:textId="77777777" w:rsidR="00317F44" w:rsidRPr="00317F44" w:rsidRDefault="00317F44" w:rsidP="00317F44">
      <w:pPr>
        <w:numPr>
          <w:ilvl w:val="0"/>
          <w:numId w:val="3"/>
        </w:numPr>
        <w:contextualSpacing/>
        <w:rPr>
          <w:noProof/>
          <w:lang w:val="ga-IE"/>
        </w:rPr>
      </w:pPr>
      <w:r w:rsidRPr="00317F44">
        <w:rPr>
          <w:noProof/>
          <w:lang w:val="ga-IE"/>
        </w:rPr>
        <w:t>(18a 14) .i. asririusa mochumang darfar cenn</w:t>
      </w:r>
    </w:p>
    <w:p w14:paraId="11FFD1E7" w14:textId="77777777" w:rsidR="00317F44" w:rsidRPr="00317F44" w:rsidRDefault="00317F44" w:rsidP="00317F44">
      <w:pPr>
        <w:numPr>
          <w:ilvl w:val="0"/>
          <w:numId w:val="3"/>
        </w:numPr>
        <w:contextualSpacing/>
        <w:rPr>
          <w:noProof/>
          <w:lang w:val="ga-IE"/>
        </w:rPr>
      </w:pPr>
      <w:r w:rsidRPr="00317F44">
        <w:rPr>
          <w:noProof/>
          <w:lang w:val="ga-IE"/>
        </w:rPr>
        <w:t>(28c 2) .i. niriat nadánu diadi aranindeb domunde</w:t>
      </w:r>
    </w:p>
    <w:p w14:paraId="1E24424B" w14:textId="77777777" w:rsidR="00317F44" w:rsidRPr="00317F44" w:rsidRDefault="00317F44" w:rsidP="00317F44">
      <w:pPr>
        <w:numPr>
          <w:ilvl w:val="0"/>
          <w:numId w:val="3"/>
        </w:numPr>
        <w:contextualSpacing/>
        <w:rPr>
          <w:noProof/>
          <w:lang w:val="ga-IE"/>
        </w:rPr>
      </w:pPr>
      <w:r w:rsidRPr="00317F44">
        <w:rPr>
          <w:noProof/>
          <w:lang w:val="ga-IE"/>
        </w:rPr>
        <w:t>(14c 2a) .i. gigestesi dia linn arafulsam ar fochidi</w:t>
      </w:r>
    </w:p>
    <w:p w14:paraId="700FF3A3" w14:textId="77777777" w:rsidR="00317F44" w:rsidRPr="00317F44" w:rsidRDefault="00317F44" w:rsidP="00317F44">
      <w:pPr>
        <w:numPr>
          <w:ilvl w:val="0"/>
          <w:numId w:val="3"/>
        </w:numPr>
        <w:contextualSpacing/>
        <w:rPr>
          <w:noProof/>
          <w:lang w:val="ga-IE"/>
        </w:rPr>
      </w:pPr>
      <w:r w:rsidRPr="00317F44">
        <w:rPr>
          <w:noProof/>
          <w:lang w:val="ga-IE"/>
        </w:rPr>
        <w:t>(30b 4) .i. annongeiss cách immachomalnad</w:t>
      </w:r>
    </w:p>
    <w:p w14:paraId="2F029D7E" w14:textId="77777777" w:rsidR="00317F44" w:rsidRPr="00317F44" w:rsidRDefault="00317F44" w:rsidP="00317F44">
      <w:pPr>
        <w:numPr>
          <w:ilvl w:val="0"/>
          <w:numId w:val="3"/>
        </w:numPr>
        <w:contextualSpacing/>
        <w:rPr>
          <w:noProof/>
          <w:lang w:val="ga-IE"/>
        </w:rPr>
      </w:pPr>
      <w:r w:rsidRPr="00317F44">
        <w:rPr>
          <w:noProof/>
          <w:lang w:val="ga-IE"/>
        </w:rPr>
        <w:t>(11a 24) .i. nigessamni níi beschotarsne diar nícc</w:t>
      </w:r>
    </w:p>
    <w:p w14:paraId="1260A632" w14:textId="77777777" w:rsidR="00317F44" w:rsidRPr="00317F44" w:rsidRDefault="00317F44" w:rsidP="00317F44">
      <w:pPr>
        <w:numPr>
          <w:ilvl w:val="0"/>
          <w:numId w:val="3"/>
        </w:numPr>
        <w:contextualSpacing/>
        <w:rPr>
          <w:noProof/>
          <w:lang w:val="ga-IE"/>
        </w:rPr>
      </w:pPr>
      <w:r w:rsidRPr="00317F44">
        <w:rPr>
          <w:noProof/>
          <w:lang w:val="ga-IE"/>
        </w:rPr>
        <w:t>(17d 27) .i. ani tra aschotarsne frihícc nietar ciagessir</w:t>
      </w:r>
    </w:p>
    <w:p w14:paraId="20D48137" w14:textId="77777777" w:rsidR="00317F44" w:rsidRPr="00317F44" w:rsidRDefault="00317F44" w:rsidP="00317F44">
      <w:pPr>
        <w:numPr>
          <w:ilvl w:val="0"/>
          <w:numId w:val="3"/>
        </w:numPr>
        <w:contextualSpacing/>
        <w:rPr>
          <w:noProof/>
          <w:lang w:val="ga-IE"/>
        </w:rPr>
      </w:pPr>
      <w:r w:rsidRPr="00317F44">
        <w:rPr>
          <w:noProof/>
          <w:lang w:val="ga-IE"/>
        </w:rPr>
        <w:t>(26b 6) .i. rocomalnisidsi anropridchissemni dúib</w:t>
      </w:r>
    </w:p>
    <w:p w14:paraId="136DE58A" w14:textId="77777777" w:rsidR="00317F44" w:rsidRPr="00317F44" w:rsidRDefault="00317F44" w:rsidP="00317F44">
      <w:pPr>
        <w:numPr>
          <w:ilvl w:val="0"/>
          <w:numId w:val="3"/>
        </w:numPr>
        <w:contextualSpacing/>
        <w:rPr>
          <w:noProof/>
          <w:lang w:val="ga-IE"/>
        </w:rPr>
      </w:pPr>
      <w:r w:rsidRPr="00317F44">
        <w:rPr>
          <w:noProof/>
          <w:lang w:val="ga-IE"/>
        </w:rPr>
        <w:t>(31c 7) .i. arnaérbarthar o chretsit nintá airli armban</w:t>
      </w:r>
    </w:p>
    <w:p w14:paraId="7A0B8857" w14:textId="77777777" w:rsidR="00317F44" w:rsidRPr="00317F44" w:rsidRDefault="00317F44" w:rsidP="00317F44">
      <w:pPr>
        <w:numPr>
          <w:ilvl w:val="0"/>
          <w:numId w:val="3"/>
        </w:numPr>
        <w:contextualSpacing/>
        <w:rPr>
          <w:noProof/>
          <w:lang w:val="ga-IE"/>
        </w:rPr>
      </w:pPr>
      <w:r w:rsidRPr="00317F44">
        <w:rPr>
          <w:noProof/>
          <w:lang w:val="ga-IE"/>
        </w:rPr>
        <w:t>(2c 4) .i. cain ronóibad abracham trihiris intree ǽm didiu fanacc</w:t>
      </w:r>
    </w:p>
    <w:p w14:paraId="277A6E10" w14:textId="77777777" w:rsidR="00317F44" w:rsidRPr="00317F44" w:rsidRDefault="00317F44" w:rsidP="00317F44">
      <w:pPr>
        <w:numPr>
          <w:ilvl w:val="0"/>
          <w:numId w:val="3"/>
        </w:numPr>
        <w:contextualSpacing/>
        <w:rPr>
          <w:noProof/>
          <w:lang w:val="ga-IE"/>
        </w:rPr>
      </w:pPr>
      <w:r w:rsidRPr="00317F44">
        <w:rPr>
          <w:noProof/>
          <w:lang w:val="ga-IE"/>
        </w:rPr>
        <w:t xml:space="preserve">(18c 6) .i. ismachthad limm athrete dorérachtid máam firinne </w:t>
      </w:r>
      <w:r w:rsidRPr="00317F44">
        <w:rPr>
          <w:i/>
          <w:noProof/>
          <w:lang w:val="ga-IE"/>
        </w:rPr>
        <w:t>et</w:t>
      </w:r>
      <w:r w:rsidRPr="00317F44">
        <w:rPr>
          <w:noProof/>
          <w:lang w:val="ga-IE"/>
        </w:rPr>
        <w:t xml:space="preserve"> sosceli .i. isuaignid nirubtar gáitha for comairli isdían dorreractid maám indsoscéli</w:t>
      </w:r>
    </w:p>
    <w:p w14:paraId="0FBADDA1" w14:textId="77777777" w:rsidR="00E7714F" w:rsidRDefault="00317F44" w:rsidP="00E7714F">
      <w:pPr>
        <w:numPr>
          <w:ilvl w:val="0"/>
          <w:numId w:val="3"/>
        </w:numPr>
        <w:contextualSpacing/>
        <w:rPr>
          <w:noProof/>
          <w:lang w:val="ga-IE"/>
        </w:rPr>
      </w:pPr>
      <w:r w:rsidRPr="00317F44">
        <w:rPr>
          <w:noProof/>
          <w:lang w:val="ga-IE"/>
        </w:rPr>
        <w:t xml:space="preserve">(5b 11) .i. cair insí ameit friscomartatar condositis huili </w:t>
      </w:r>
      <w:r w:rsidRPr="00317F44">
        <w:rPr>
          <w:i/>
          <w:noProof/>
          <w:lang w:val="ga-IE"/>
        </w:rPr>
        <w:t>a fide christi? non;</w:t>
      </w:r>
      <w:r w:rsidRPr="00317F44">
        <w:rPr>
          <w:noProof/>
          <w:lang w:val="ga-IE"/>
        </w:rPr>
        <w:t xml:space="preserve"> donertad iude tra in so lessom</w:t>
      </w:r>
    </w:p>
    <w:p w14:paraId="1D10FB2B" w14:textId="0FC1241F" w:rsidR="00E7714F" w:rsidRPr="00E7714F" w:rsidRDefault="00684D1E" w:rsidP="00E7714F">
      <w:pPr>
        <w:numPr>
          <w:ilvl w:val="0"/>
          <w:numId w:val="3"/>
        </w:numPr>
        <w:contextualSpacing/>
        <w:rPr>
          <w:noProof/>
          <w:lang w:val="ga-IE"/>
        </w:rPr>
      </w:pPr>
      <w:r>
        <w:rPr>
          <w:noProof/>
          <w:lang w:val="ga-IE"/>
        </w:rPr>
        <w:t xml:space="preserve">(19d 29) </w:t>
      </w:r>
      <w:r w:rsidR="00E7714F" w:rsidRPr="00E7714F">
        <w:rPr>
          <w:noProof/>
          <w:lang w:val="ga-IE"/>
        </w:rPr>
        <w:t>.i. act basamlid dúib cid immeícndarcus</w:t>
      </w:r>
    </w:p>
    <w:p w14:paraId="7AFD9C74" w14:textId="76136F25" w:rsidR="00563E63" w:rsidRDefault="00563E63" w:rsidP="00317F44">
      <w:pPr>
        <w:ind w:firstLine="0"/>
      </w:pPr>
      <w:bookmarkStart w:id="1" w:name="_GoBack"/>
      <w:bookmarkEnd w:id="1"/>
    </w:p>
    <w:sectPr w:rsidR="00563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C5160"/>
    <w:multiLevelType w:val="hybridMultilevel"/>
    <w:tmpl w:val="29B0C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9225D3"/>
    <w:multiLevelType w:val="hybridMultilevel"/>
    <w:tmpl w:val="A92C7838"/>
    <w:lvl w:ilvl="0" w:tplc="A0C64FC2">
      <w:start w:val="1"/>
      <w:numFmt w:val="decimal"/>
      <w:lvlText w:val="%1."/>
      <w:lvlJc w:val="left"/>
      <w:pPr>
        <w:ind w:left="720" w:hanging="360"/>
      </w:pPr>
      <w:rPr>
        <w:rFonts w:hint="default"/>
        <w:i w:val="0"/>
        <w:iCs/>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F35D12"/>
    <w:multiLevelType w:val="hybridMultilevel"/>
    <w:tmpl w:val="7F4AC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5C7"/>
    <w:rsid w:val="001528ED"/>
    <w:rsid w:val="002A38AB"/>
    <w:rsid w:val="00317F44"/>
    <w:rsid w:val="00451B55"/>
    <w:rsid w:val="00563E63"/>
    <w:rsid w:val="005721A4"/>
    <w:rsid w:val="005D4191"/>
    <w:rsid w:val="006725C7"/>
    <w:rsid w:val="00676C8B"/>
    <w:rsid w:val="00684D1E"/>
    <w:rsid w:val="0081460F"/>
    <w:rsid w:val="008C0ED6"/>
    <w:rsid w:val="0098788B"/>
    <w:rsid w:val="00CC1A04"/>
    <w:rsid w:val="00E30798"/>
    <w:rsid w:val="00E7714F"/>
    <w:rsid w:val="00F36D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CE6C0"/>
  <w15:chartTrackingRefBased/>
  <w15:docId w15:val="{8CAFC146-C4F5-4919-8231-4FEEFB770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798"/>
    <w:pPr>
      <w:spacing w:line="360" w:lineRule="auto"/>
      <w:ind w:firstLine="720"/>
      <w:jc w:val="both"/>
    </w:pPr>
    <w:rPr>
      <w:rFonts w:ascii="Times New Roman" w:hAnsi="Times New Roman"/>
    </w:rPr>
  </w:style>
  <w:style w:type="paragraph" w:styleId="Heading1">
    <w:name w:val="heading 1"/>
    <w:basedOn w:val="Normal"/>
    <w:next w:val="Normal"/>
    <w:link w:val="Heading1Char"/>
    <w:uiPriority w:val="9"/>
    <w:qFormat/>
    <w:rsid w:val="0081460F"/>
    <w:pPr>
      <w:keepNext/>
      <w:keepLines/>
      <w:spacing w:before="240" w:after="0"/>
      <w:ind w:firstLine="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81460F"/>
    <w:pPr>
      <w:keepNext/>
      <w:keepLines/>
      <w:spacing w:before="40" w:after="0"/>
      <w:ind w:firstLine="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460F"/>
    <w:pPr>
      <w:spacing w:after="0" w:line="240" w:lineRule="auto"/>
      <w:contextualSpacing/>
      <w:jc w:val="center"/>
      <w:outlineLvl w:val="0"/>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1460F"/>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81460F"/>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81460F"/>
    <w:rPr>
      <w:rFonts w:ascii="Times New Roman" w:eastAsiaTheme="majorEastAsia" w:hAnsi="Times New Roman" w:cstheme="majorBidi"/>
      <w:color w:val="000000" w:themeColor="text1"/>
      <w:sz w:val="26"/>
      <w:szCs w:val="26"/>
    </w:rPr>
  </w:style>
  <w:style w:type="paragraph" w:styleId="NoSpacing">
    <w:name w:val="No Spacing"/>
    <w:uiPriority w:val="1"/>
    <w:qFormat/>
    <w:rsid w:val="00E30798"/>
    <w:pPr>
      <w:spacing w:after="0" w:line="240" w:lineRule="auto"/>
      <w:ind w:firstLine="720"/>
      <w:jc w:val="both"/>
    </w:pPr>
    <w:rPr>
      <w:rFonts w:ascii="Times New Roman" w:hAnsi="Times New Roman"/>
    </w:rPr>
  </w:style>
  <w:style w:type="paragraph" w:customStyle="1" w:styleId="Headerie">
    <w:name w:val="Headerie"/>
    <w:basedOn w:val="Normal"/>
    <w:qFormat/>
    <w:rsid w:val="001528ED"/>
    <w:pPr>
      <w:spacing w:before="240" w:after="0"/>
      <w:ind w:firstLine="0"/>
      <w:outlineLvl w:val="1"/>
    </w:pPr>
    <w:rPr>
      <w:sz w:val="32"/>
    </w:rPr>
  </w:style>
  <w:style w:type="paragraph" w:customStyle="1" w:styleId="Head2">
    <w:name w:val="Head 2"/>
    <w:basedOn w:val="Normal"/>
    <w:qFormat/>
    <w:rsid w:val="001528ED"/>
    <w:pPr>
      <w:spacing w:before="40" w:after="0"/>
      <w:ind w:firstLine="0"/>
      <w:outlineLvl w:val="2"/>
    </w:pPr>
    <w:rPr>
      <w:sz w:val="26"/>
    </w:rPr>
  </w:style>
  <w:style w:type="table" w:styleId="TableGrid">
    <w:name w:val="Table Grid"/>
    <w:basedOn w:val="TableNormal"/>
    <w:uiPriority w:val="39"/>
    <w:rsid w:val="00676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21A4"/>
    <w:rPr>
      <w:color w:val="0563C1" w:themeColor="hyperlink"/>
      <w:u w:val="single"/>
    </w:rPr>
  </w:style>
  <w:style w:type="character" w:styleId="UnresolvedMention">
    <w:name w:val="Unresolved Mention"/>
    <w:basedOn w:val="DefaultParagraphFont"/>
    <w:uiPriority w:val="99"/>
    <w:semiHidden/>
    <w:unhideWhenUsed/>
    <w:rsid w:val="005721A4"/>
    <w:rPr>
      <w:color w:val="605E5C"/>
      <w:shd w:val="clear" w:color="auto" w:fill="E1DFDD"/>
    </w:rPr>
  </w:style>
  <w:style w:type="paragraph" w:styleId="ListParagraph">
    <w:name w:val="List Paragraph"/>
    <w:basedOn w:val="Normal"/>
    <w:uiPriority w:val="34"/>
    <w:qFormat/>
    <w:rsid w:val="005D4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uerzburg.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Doyle</dc:creator>
  <cp:keywords/>
  <dc:description/>
  <cp:lastModifiedBy>Adrian Doyle</cp:lastModifiedBy>
  <cp:revision>11</cp:revision>
  <dcterms:created xsi:type="dcterms:W3CDTF">2019-09-26T17:16:00Z</dcterms:created>
  <dcterms:modified xsi:type="dcterms:W3CDTF">2020-07-23T22:42:00Z</dcterms:modified>
</cp:coreProperties>
</file>