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 mudanças na ordem de execução ao das threads? Por que isso acontece?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R: Há mudanças sim, como cada thread é independente uma pode terminar antes da outra.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2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Qual foi a diferença, em relação ao programa anterior?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color w:val="50fa7b"/>
          <w:sz w:val="24"/>
          <w:szCs w:val="24"/>
        </w:rPr>
      </w:pPr>
      <w:r w:rsidDel="00000000" w:rsidR="00000000" w:rsidRPr="00000000">
        <w:rPr>
          <w:rtl w:val="0"/>
        </w:rPr>
        <w:t xml:space="preserve">        R: Este segundo programa passava argumentos para a função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4"/>
          <w:szCs w:val="24"/>
          <w:rtl w:val="0"/>
        </w:rPr>
        <w:t xml:space="preserve">PrintHello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Quetão 3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 programa funcionou como esperado?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R: Testamos o programa diversas vezes e vimos como o código foi estruturado e compreendemos que o programa seguiu de maneira correta, fazendo as instruções que foram dadas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 que aconteceu de diferente em relação às versões/executáveis anteriores?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R:Desta vez a Thread principal foi a última a terminar todas as vezes que testamos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