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8D5" w:rsidRPr="00EA58D5" w:rsidRDefault="00EA58D5" w:rsidP="00EA58D5">
      <w:pPr>
        <w:jc w:val="both"/>
        <w:rPr>
          <w:rFonts w:ascii="Times New Roman" w:hAnsi="Times New Roman" w:cs="Times New Roman"/>
          <w:b/>
          <w:sz w:val="36"/>
          <w:szCs w:val="36"/>
        </w:rPr>
      </w:pPr>
      <w:r w:rsidRPr="00EA58D5">
        <w:rPr>
          <w:rFonts w:ascii="Times New Roman" w:hAnsi="Times New Roman" w:cs="Times New Roman"/>
          <w:b/>
          <w:sz w:val="36"/>
          <w:szCs w:val="36"/>
        </w:rPr>
        <w:t>E-commerce Sales Analysis – RFM Modeling</w:t>
      </w:r>
    </w:p>
    <w:p w:rsidR="00EA58D5" w:rsidRPr="00EA58D5" w:rsidRDefault="00EA58D5" w:rsidP="00EA58D5">
      <w:pPr>
        <w:jc w:val="both"/>
        <w:rPr>
          <w:rFonts w:ascii="Times New Roman" w:hAnsi="Times New Roman" w:cs="Times New Roman"/>
          <w:b/>
          <w:sz w:val="24"/>
          <w:szCs w:val="24"/>
        </w:rPr>
      </w:pP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Dataset: E-commerce Sales Data (</w:t>
      </w:r>
      <w:proofErr w:type="spellStart"/>
      <w:r w:rsidRPr="00EA58D5">
        <w:rPr>
          <w:rFonts w:ascii="Times New Roman" w:hAnsi="Times New Roman" w:cs="Times New Roman"/>
          <w:sz w:val="24"/>
          <w:szCs w:val="24"/>
        </w:rPr>
        <w:t>Kaggle</w:t>
      </w:r>
      <w:proofErr w:type="spellEnd"/>
      <w:r w:rsidRPr="00EA58D5">
        <w:rPr>
          <w:rFonts w:ascii="Times New Roman" w:hAnsi="Times New Roman" w:cs="Times New Roman"/>
          <w:sz w:val="24"/>
          <w:szCs w:val="24"/>
        </w:rPr>
        <w:t>)</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Introduction:</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RFM (</w:t>
      </w:r>
      <w:proofErr w:type="spellStart"/>
      <w:r w:rsidRPr="00EA58D5">
        <w:rPr>
          <w:rFonts w:ascii="Times New Roman" w:hAnsi="Times New Roman" w:cs="Times New Roman"/>
          <w:sz w:val="24"/>
          <w:szCs w:val="24"/>
        </w:rPr>
        <w:t>Recency</w:t>
      </w:r>
      <w:proofErr w:type="spellEnd"/>
      <w:r w:rsidRPr="00EA58D5">
        <w:rPr>
          <w:rFonts w:ascii="Times New Roman" w:hAnsi="Times New Roman" w:cs="Times New Roman"/>
          <w:sz w:val="24"/>
          <w:szCs w:val="24"/>
        </w:rPr>
        <w:t xml:space="preserve">, Frequency, </w:t>
      </w:r>
      <w:proofErr w:type="gramStart"/>
      <w:r w:rsidRPr="00EA58D5">
        <w:rPr>
          <w:rFonts w:ascii="Times New Roman" w:hAnsi="Times New Roman" w:cs="Times New Roman"/>
          <w:sz w:val="24"/>
          <w:szCs w:val="24"/>
        </w:rPr>
        <w:t>Monetary</w:t>
      </w:r>
      <w:proofErr w:type="gramEnd"/>
      <w:r w:rsidRPr="00EA58D5">
        <w:rPr>
          <w:rFonts w:ascii="Times New Roman" w:hAnsi="Times New Roman" w:cs="Times New Roman"/>
          <w:sz w:val="24"/>
          <w:szCs w:val="24"/>
        </w:rPr>
        <w:t>) analysis segments customers based on purchasing</w:t>
      </w:r>
    </w:p>
    <w:p w:rsidR="00EA58D5" w:rsidRPr="00EA58D5" w:rsidRDefault="00EA58D5" w:rsidP="00EA58D5">
      <w:pPr>
        <w:jc w:val="both"/>
        <w:rPr>
          <w:rFonts w:ascii="Times New Roman" w:hAnsi="Times New Roman" w:cs="Times New Roman"/>
          <w:sz w:val="24"/>
          <w:szCs w:val="24"/>
        </w:rPr>
      </w:pPr>
      <w:proofErr w:type="gramStart"/>
      <w:r w:rsidRPr="00EA58D5">
        <w:rPr>
          <w:rFonts w:ascii="Times New Roman" w:hAnsi="Times New Roman" w:cs="Times New Roman"/>
          <w:sz w:val="24"/>
          <w:szCs w:val="24"/>
        </w:rPr>
        <w:t>behavior</w:t>
      </w:r>
      <w:proofErr w:type="gramEnd"/>
      <w:r w:rsidRPr="00EA58D5">
        <w:rPr>
          <w:rFonts w:ascii="Times New Roman" w:hAnsi="Times New Roman" w:cs="Times New Roman"/>
          <w:sz w:val="24"/>
          <w:szCs w:val="24"/>
        </w:rPr>
        <w:t>. This project helps businesses identify high-value customers.</w:t>
      </w:r>
    </w:p>
    <w:p w:rsidR="00EA58D5" w:rsidRPr="00EA58D5" w:rsidRDefault="00EA58D5" w:rsidP="00EA58D5">
      <w:pPr>
        <w:jc w:val="both"/>
        <w:rPr>
          <w:rFonts w:ascii="Times New Roman" w:hAnsi="Times New Roman" w:cs="Times New Roman"/>
          <w:sz w:val="24"/>
          <w:szCs w:val="24"/>
        </w:rPr>
      </w:pP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Key Questions to Answer:</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1. Who are the top 10% most valuable customers?</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2. How often do customers make repeat purchases?</w:t>
      </w:r>
    </w:p>
    <w:p w:rsid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3. Which products have the highest sales volatility?</w:t>
      </w:r>
    </w:p>
    <w:p w:rsidR="00EA58D5" w:rsidRPr="00EA58D5" w:rsidRDefault="00EA58D5" w:rsidP="00EA58D5">
      <w:pPr>
        <w:jc w:val="both"/>
        <w:rPr>
          <w:rFonts w:ascii="Times New Roman" w:hAnsi="Times New Roman" w:cs="Times New Roman"/>
          <w:b/>
          <w:sz w:val="36"/>
          <w:szCs w:val="36"/>
        </w:rPr>
      </w:pPr>
      <w:r w:rsidRPr="00EA58D5">
        <w:rPr>
          <w:rFonts w:ascii="Times New Roman" w:hAnsi="Times New Roman" w:cs="Times New Roman"/>
          <w:b/>
          <w:sz w:val="36"/>
          <w:szCs w:val="36"/>
        </w:rPr>
        <w:t>Analysis</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Step 1: Data Preprocessing</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 xml:space="preserve">1. Import necessary libraries (Pandas, </w:t>
      </w:r>
      <w:proofErr w:type="spellStart"/>
      <w:r w:rsidRPr="00EA58D5">
        <w:rPr>
          <w:rFonts w:ascii="Times New Roman" w:hAnsi="Times New Roman" w:cs="Times New Roman"/>
          <w:sz w:val="24"/>
          <w:szCs w:val="24"/>
        </w:rPr>
        <w:t>NumPy</w:t>
      </w:r>
      <w:proofErr w:type="spellEnd"/>
      <w:r w:rsidRPr="00EA58D5">
        <w:rPr>
          <w:rFonts w:ascii="Times New Roman" w:hAnsi="Times New Roman" w:cs="Times New Roman"/>
          <w:sz w:val="24"/>
          <w:szCs w:val="24"/>
        </w:rPr>
        <w:t xml:space="preserve">, </w:t>
      </w:r>
      <w:proofErr w:type="spellStart"/>
      <w:r w:rsidRPr="00EA58D5">
        <w:rPr>
          <w:rFonts w:ascii="Times New Roman" w:hAnsi="Times New Roman" w:cs="Times New Roman"/>
          <w:sz w:val="24"/>
          <w:szCs w:val="24"/>
        </w:rPr>
        <w:t>Matplotlib</w:t>
      </w:r>
      <w:proofErr w:type="spellEnd"/>
      <w:r w:rsidRPr="00EA58D5">
        <w:rPr>
          <w:rFonts w:ascii="Times New Roman" w:hAnsi="Times New Roman" w:cs="Times New Roman"/>
          <w:sz w:val="24"/>
          <w:szCs w:val="24"/>
        </w:rPr>
        <w:t xml:space="preserve">, </w:t>
      </w:r>
      <w:proofErr w:type="spellStart"/>
      <w:r w:rsidRPr="00EA58D5">
        <w:rPr>
          <w:rFonts w:ascii="Times New Roman" w:hAnsi="Times New Roman" w:cs="Times New Roman"/>
          <w:sz w:val="24"/>
          <w:szCs w:val="24"/>
        </w:rPr>
        <w:t>Scikit</w:t>
      </w:r>
      <w:proofErr w:type="spellEnd"/>
      <w:r w:rsidRPr="00EA58D5">
        <w:rPr>
          <w:rFonts w:ascii="Times New Roman" w:hAnsi="Times New Roman" w:cs="Times New Roman"/>
          <w:sz w:val="24"/>
          <w:szCs w:val="24"/>
        </w:rPr>
        <w:t>-learn).</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2. Load the e-commerce sales dataset.</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3</w:t>
      </w:r>
      <w:r w:rsidR="00006B7C">
        <w:rPr>
          <w:rFonts w:ascii="Times New Roman" w:hAnsi="Times New Roman" w:cs="Times New Roman"/>
          <w:sz w:val="24"/>
          <w:szCs w:val="24"/>
        </w:rPr>
        <w:t xml:space="preserve">. Handle missing </w:t>
      </w:r>
      <w:proofErr w:type="gramStart"/>
      <w:r w:rsidR="00006B7C">
        <w:rPr>
          <w:rFonts w:ascii="Times New Roman" w:hAnsi="Times New Roman" w:cs="Times New Roman"/>
          <w:sz w:val="24"/>
          <w:szCs w:val="24"/>
        </w:rPr>
        <w:t xml:space="preserve">values </w:t>
      </w:r>
      <w:r w:rsidRPr="00EA58D5">
        <w:rPr>
          <w:rFonts w:ascii="Times New Roman" w:hAnsi="Times New Roman" w:cs="Times New Roman"/>
          <w:sz w:val="24"/>
          <w:szCs w:val="24"/>
        </w:rPr>
        <w:t>.</w:t>
      </w:r>
      <w:proofErr w:type="gramEnd"/>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4. Calculate RFM metrics:</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 xml:space="preserve">    - </w:t>
      </w:r>
      <w:proofErr w:type="spellStart"/>
      <w:r w:rsidRPr="00EA58D5">
        <w:rPr>
          <w:rFonts w:ascii="Times New Roman" w:hAnsi="Times New Roman" w:cs="Times New Roman"/>
          <w:sz w:val="24"/>
          <w:szCs w:val="24"/>
        </w:rPr>
        <w:t>Recency</w:t>
      </w:r>
      <w:proofErr w:type="spellEnd"/>
      <w:r w:rsidRPr="00EA58D5">
        <w:rPr>
          <w:rFonts w:ascii="Times New Roman" w:hAnsi="Times New Roman" w:cs="Times New Roman"/>
          <w:sz w:val="24"/>
          <w:szCs w:val="24"/>
        </w:rPr>
        <w:t>: Time since last purchase.</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 xml:space="preserve">    - Frequency: Number of purchases.</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 xml:space="preserve">    - Monetary: Total </w:t>
      </w:r>
      <w:proofErr w:type="gramStart"/>
      <w:r w:rsidRPr="00EA58D5">
        <w:rPr>
          <w:rFonts w:ascii="Times New Roman" w:hAnsi="Times New Roman" w:cs="Times New Roman"/>
          <w:sz w:val="24"/>
          <w:szCs w:val="24"/>
        </w:rPr>
        <w:t>spend</w:t>
      </w:r>
      <w:proofErr w:type="gramEnd"/>
      <w:r w:rsidRPr="00EA58D5">
        <w:rPr>
          <w:rFonts w:ascii="Times New Roman" w:hAnsi="Times New Roman" w:cs="Times New Roman"/>
          <w:sz w:val="24"/>
          <w:szCs w:val="24"/>
        </w:rPr>
        <w:t>.</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Step 2: RFM Segmentation</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1. Calculate RFM scores for each customer.</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2. Segment custome</w:t>
      </w:r>
      <w:r w:rsidR="00006B7C">
        <w:rPr>
          <w:rFonts w:ascii="Times New Roman" w:hAnsi="Times New Roman" w:cs="Times New Roman"/>
          <w:sz w:val="24"/>
          <w:szCs w:val="24"/>
        </w:rPr>
        <w:t xml:space="preserve">rs based on RFM scores </w:t>
      </w:r>
    </w:p>
    <w:p w:rsidR="00EA58D5" w:rsidRPr="00EA58D5" w:rsidRDefault="00EA58D5" w:rsidP="00EA58D5">
      <w:pPr>
        <w:jc w:val="both"/>
        <w:rPr>
          <w:rFonts w:ascii="Times New Roman" w:hAnsi="Times New Roman" w:cs="Times New Roman"/>
          <w:sz w:val="24"/>
          <w:szCs w:val="24"/>
        </w:rPr>
      </w:pP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lastRenderedPageBreak/>
        <w:t>Step 3: Identifying High-Value Customers</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1. Calculate the top 10% most valuable customers based on RFM scores.</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2. Analyze their purchasing behavior and demographics.</w:t>
      </w:r>
    </w:p>
    <w:p w:rsidR="00EA58D5" w:rsidRPr="00EA58D5" w:rsidRDefault="00EA58D5" w:rsidP="00EA58D5">
      <w:pPr>
        <w:jc w:val="both"/>
        <w:rPr>
          <w:rFonts w:ascii="Times New Roman" w:hAnsi="Times New Roman" w:cs="Times New Roman"/>
          <w:sz w:val="24"/>
          <w:szCs w:val="24"/>
        </w:rPr>
      </w:pP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Step 4: Repeat Purchase Analysis</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1. Calculate the frequency of repeat purchases.</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2. Visuali</w:t>
      </w:r>
      <w:r w:rsidR="00006B7C">
        <w:rPr>
          <w:rFonts w:ascii="Times New Roman" w:hAnsi="Times New Roman" w:cs="Times New Roman"/>
          <w:sz w:val="24"/>
          <w:szCs w:val="24"/>
        </w:rPr>
        <w:t>ze</w:t>
      </w:r>
      <w:r w:rsidRPr="00EA58D5">
        <w:rPr>
          <w:rFonts w:ascii="Times New Roman" w:hAnsi="Times New Roman" w:cs="Times New Roman"/>
          <w:sz w:val="24"/>
          <w:szCs w:val="24"/>
        </w:rPr>
        <w:t>.</w:t>
      </w:r>
    </w:p>
    <w:p w:rsidR="00EA58D5" w:rsidRPr="00EA58D5" w:rsidRDefault="00EA58D5" w:rsidP="00EA58D5">
      <w:pPr>
        <w:jc w:val="both"/>
        <w:rPr>
          <w:rFonts w:ascii="Times New Roman" w:hAnsi="Times New Roman" w:cs="Times New Roman"/>
          <w:sz w:val="24"/>
          <w:szCs w:val="24"/>
        </w:rPr>
      </w:pP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Step 5: Sales Volatility Analysis</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1. Calculate sales volatility for each product.</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2. Identify products with the highest sales volatility.</w:t>
      </w:r>
    </w:p>
    <w:p w:rsidR="00EA58D5" w:rsidRPr="00EA58D5" w:rsidRDefault="00EA58D5" w:rsidP="00EA58D5">
      <w:pPr>
        <w:jc w:val="both"/>
        <w:rPr>
          <w:rFonts w:ascii="Times New Roman" w:hAnsi="Times New Roman" w:cs="Times New Roman"/>
          <w:sz w:val="24"/>
          <w:szCs w:val="24"/>
        </w:rPr>
      </w:pPr>
      <w:r w:rsidRPr="00EA58D5">
        <w:rPr>
          <w:rFonts w:ascii="Times New Roman" w:hAnsi="Times New Roman" w:cs="Times New Roman"/>
          <w:sz w:val="24"/>
          <w:szCs w:val="24"/>
        </w:rPr>
        <w:t xml:space="preserve">3. </w:t>
      </w:r>
      <w:proofErr w:type="gramStart"/>
      <w:r w:rsidRPr="00EA58D5">
        <w:rPr>
          <w:rFonts w:ascii="Times New Roman" w:hAnsi="Times New Roman" w:cs="Times New Roman"/>
          <w:sz w:val="24"/>
          <w:szCs w:val="24"/>
        </w:rPr>
        <w:t>Visual</w:t>
      </w:r>
      <w:r w:rsidR="00006B7C">
        <w:rPr>
          <w:rFonts w:ascii="Times New Roman" w:hAnsi="Times New Roman" w:cs="Times New Roman"/>
          <w:sz w:val="24"/>
          <w:szCs w:val="24"/>
        </w:rPr>
        <w:t xml:space="preserve">ize </w:t>
      </w:r>
      <w:r w:rsidRPr="00EA58D5">
        <w:rPr>
          <w:rFonts w:ascii="Times New Roman" w:hAnsi="Times New Roman" w:cs="Times New Roman"/>
          <w:sz w:val="24"/>
          <w:szCs w:val="24"/>
        </w:rPr>
        <w:t>.</w:t>
      </w:r>
      <w:proofErr w:type="gramEnd"/>
    </w:p>
    <w:p w:rsidR="00EA58D5" w:rsidRDefault="00006B7C" w:rsidP="00EA58D5">
      <w:pPr>
        <w:jc w:val="both"/>
        <w:rPr>
          <w:rFonts w:ascii="Times New Roman" w:hAnsi="Times New Roman" w:cs="Times New Roman"/>
          <w:b/>
          <w:sz w:val="36"/>
          <w:szCs w:val="36"/>
        </w:rPr>
      </w:pPr>
      <w:r w:rsidRPr="00006B7C">
        <w:rPr>
          <w:rFonts w:ascii="Times New Roman" w:hAnsi="Times New Roman" w:cs="Times New Roman"/>
          <w:b/>
          <w:sz w:val="36"/>
          <w:szCs w:val="36"/>
        </w:rPr>
        <w:t>Visualization</w:t>
      </w:r>
    </w:p>
    <w:p w:rsidR="00006B7C" w:rsidRPr="00006B7C" w:rsidRDefault="00006B7C" w:rsidP="00006B7C">
      <w:pPr>
        <w:shd w:val="clear" w:color="auto" w:fill="FFFFFF"/>
        <w:spacing w:before="151" w:after="202" w:line="240" w:lineRule="auto"/>
        <w:outlineLvl w:val="2"/>
        <w:rPr>
          <w:rFonts w:ascii="Segoe UI" w:eastAsia="Times New Roman" w:hAnsi="Segoe UI" w:cs="Segoe UI"/>
          <w:sz w:val="25"/>
          <w:szCs w:val="25"/>
        </w:rPr>
      </w:pPr>
      <w:r>
        <w:rPr>
          <w:rFonts w:ascii="Segoe UI" w:eastAsia="Times New Roman" w:hAnsi="Segoe UI" w:cs="Segoe UI"/>
          <w:sz w:val="25"/>
          <w:szCs w:val="25"/>
        </w:rPr>
        <w:t>RFM Analysis</w:t>
      </w:r>
    </w:p>
    <w:p w:rsidR="00006B7C" w:rsidRPr="00006B7C" w:rsidRDefault="00006B7C" w:rsidP="00006B7C">
      <w:pPr>
        <w:shd w:val="clear" w:color="auto" w:fill="FFFFFF"/>
        <w:spacing w:after="240" w:line="240" w:lineRule="auto"/>
        <w:rPr>
          <w:rFonts w:ascii="Segoe UI" w:eastAsia="Times New Roman" w:hAnsi="Segoe UI" w:cs="Segoe UI"/>
          <w:sz w:val="18"/>
          <w:szCs w:val="18"/>
        </w:rPr>
      </w:pPr>
      <w:r w:rsidRPr="00006B7C">
        <w:rPr>
          <w:rFonts w:ascii="Segoe UI" w:eastAsia="Times New Roman" w:hAnsi="Segoe UI" w:cs="Segoe UI"/>
          <w:sz w:val="18"/>
          <w:szCs w:val="18"/>
        </w:rPr>
        <w:t xml:space="preserve">RFM stands for </w:t>
      </w:r>
      <w:proofErr w:type="spellStart"/>
      <w:r w:rsidRPr="00006B7C">
        <w:rPr>
          <w:rFonts w:ascii="Segoe UI" w:eastAsia="Times New Roman" w:hAnsi="Segoe UI" w:cs="Segoe UI"/>
          <w:sz w:val="18"/>
          <w:szCs w:val="18"/>
        </w:rPr>
        <w:t>Recency</w:t>
      </w:r>
      <w:proofErr w:type="spellEnd"/>
      <w:r w:rsidRPr="00006B7C">
        <w:rPr>
          <w:rFonts w:ascii="Segoe UI" w:eastAsia="Times New Roman" w:hAnsi="Segoe UI" w:cs="Segoe UI"/>
          <w:sz w:val="18"/>
          <w:szCs w:val="18"/>
        </w:rPr>
        <w:t>, Frequency, and Monetary value, key metrics that help analyze customer behavior.</w:t>
      </w:r>
    </w:p>
    <w:p w:rsidR="00006B7C" w:rsidRPr="00006B7C" w:rsidRDefault="00006B7C" w:rsidP="00006B7C">
      <w:pPr>
        <w:shd w:val="clear" w:color="auto" w:fill="FFFFFF"/>
        <w:spacing w:after="240" w:line="240" w:lineRule="auto"/>
        <w:rPr>
          <w:rFonts w:ascii="Segoe UI" w:eastAsia="Times New Roman" w:hAnsi="Segoe UI" w:cs="Segoe UI"/>
          <w:sz w:val="18"/>
          <w:szCs w:val="18"/>
        </w:rPr>
      </w:pPr>
      <w:proofErr w:type="spellStart"/>
      <w:r w:rsidRPr="00006B7C">
        <w:rPr>
          <w:rFonts w:ascii="Segoe UI" w:eastAsia="Times New Roman" w:hAnsi="Segoe UI" w:cs="Segoe UI"/>
          <w:sz w:val="18"/>
          <w:szCs w:val="18"/>
        </w:rPr>
        <w:t>Recency</w:t>
      </w:r>
      <w:proofErr w:type="spellEnd"/>
      <w:r w:rsidRPr="00006B7C">
        <w:rPr>
          <w:rFonts w:ascii="Segoe UI" w:eastAsia="Times New Roman" w:hAnsi="Segoe UI" w:cs="Segoe UI"/>
          <w:sz w:val="18"/>
          <w:szCs w:val="18"/>
        </w:rPr>
        <w:t xml:space="preserve"> (R): How recently a customer made a purchase; more recent purchases suggest higher engagement and responsiveness to promotions. Frequency (F): How often a customer buys; higher frequency indicates greater loyalty and satisfaction. Monetary (M): The total amount a customer spends; higher spending differentiates valuable customers from those with lower spending. These metrics provide insights into customer preferences and behavior, essential for tailoring marketing strategies and building effective recommendation systems.</w:t>
      </w:r>
    </w:p>
    <w:p w:rsidR="00006B7C" w:rsidRDefault="00006B7C" w:rsidP="00006B7C">
      <w:pPr>
        <w:shd w:val="clear" w:color="auto" w:fill="FFFFFF"/>
        <w:spacing w:after="120" w:line="240" w:lineRule="auto"/>
        <w:rPr>
          <w:rFonts w:ascii="Segoe UI" w:eastAsia="Times New Roman" w:hAnsi="Segoe UI" w:cs="Segoe UI"/>
          <w:sz w:val="18"/>
          <w:szCs w:val="18"/>
        </w:rPr>
      </w:pPr>
      <w:r w:rsidRPr="00006B7C">
        <w:rPr>
          <w:rFonts w:ascii="Segoe UI" w:eastAsia="Times New Roman" w:hAnsi="Segoe UI" w:cs="Segoe UI"/>
          <w:sz w:val="18"/>
          <w:szCs w:val="18"/>
        </w:rPr>
        <w:t xml:space="preserve">New </w:t>
      </w:r>
      <w:proofErr w:type="spellStart"/>
      <w:r w:rsidRPr="00006B7C">
        <w:rPr>
          <w:rFonts w:ascii="Segoe UI" w:eastAsia="Times New Roman" w:hAnsi="Segoe UI" w:cs="Segoe UI"/>
          <w:sz w:val="18"/>
          <w:szCs w:val="18"/>
        </w:rPr>
        <w:t>DataFrame</w:t>
      </w:r>
      <w:proofErr w:type="spellEnd"/>
      <w:r w:rsidRPr="00006B7C">
        <w:rPr>
          <w:rFonts w:ascii="Segoe UI" w:eastAsia="Times New Roman" w:hAnsi="Segoe UI" w:cs="Segoe UI"/>
          <w:sz w:val="18"/>
          <w:szCs w:val="18"/>
        </w:rPr>
        <w:t xml:space="preserve">: </w:t>
      </w:r>
      <w:proofErr w:type="spellStart"/>
      <w:r w:rsidRPr="00006B7C">
        <w:rPr>
          <w:rFonts w:ascii="Segoe UI" w:eastAsia="Times New Roman" w:hAnsi="Segoe UI" w:cs="Segoe UI"/>
          <w:sz w:val="18"/>
          <w:szCs w:val="18"/>
        </w:rPr>
        <w:t>customer_df</w:t>
      </w:r>
      <w:proofErr w:type="spellEnd"/>
      <w:r w:rsidRPr="00006B7C">
        <w:rPr>
          <w:rFonts w:ascii="Segoe UI" w:eastAsia="Times New Roman" w:hAnsi="Segoe UI" w:cs="Segoe UI"/>
          <w:sz w:val="18"/>
          <w:szCs w:val="18"/>
        </w:rPr>
        <w:t xml:space="preserve"> This new </w:t>
      </w:r>
      <w:proofErr w:type="spellStart"/>
      <w:r w:rsidRPr="00006B7C">
        <w:rPr>
          <w:rFonts w:ascii="Segoe UI" w:eastAsia="Times New Roman" w:hAnsi="Segoe UI" w:cs="Segoe UI"/>
          <w:sz w:val="18"/>
          <w:szCs w:val="18"/>
        </w:rPr>
        <w:t>DataFrame</w:t>
      </w:r>
      <w:proofErr w:type="spellEnd"/>
      <w:r w:rsidRPr="00006B7C">
        <w:rPr>
          <w:rFonts w:ascii="Segoe UI" w:eastAsia="Times New Roman" w:hAnsi="Segoe UI" w:cs="Segoe UI"/>
          <w:sz w:val="18"/>
          <w:szCs w:val="18"/>
        </w:rPr>
        <w:t xml:space="preserve"> contains the </w:t>
      </w:r>
      <w:proofErr w:type="spellStart"/>
      <w:r w:rsidRPr="00006B7C">
        <w:rPr>
          <w:rFonts w:ascii="Segoe UI" w:eastAsia="Times New Roman" w:hAnsi="Segoe UI" w:cs="Segoe UI"/>
          <w:sz w:val="18"/>
          <w:szCs w:val="18"/>
        </w:rPr>
        <w:t>Recency</w:t>
      </w:r>
      <w:proofErr w:type="spellEnd"/>
      <w:r w:rsidRPr="00006B7C">
        <w:rPr>
          <w:rFonts w:ascii="Segoe UI" w:eastAsia="Times New Roman" w:hAnsi="Segoe UI" w:cs="Segoe UI"/>
          <w:sz w:val="18"/>
          <w:szCs w:val="18"/>
        </w:rPr>
        <w:t xml:space="preserve">, Frequency, and Monetary values for each </w:t>
      </w:r>
      <w:proofErr w:type="spellStart"/>
      <w:r w:rsidRPr="00006B7C">
        <w:rPr>
          <w:rFonts w:ascii="Segoe UI" w:eastAsia="Times New Roman" w:hAnsi="Segoe UI" w:cs="Segoe UI"/>
          <w:sz w:val="18"/>
          <w:szCs w:val="18"/>
        </w:rPr>
        <w:t>customer</w:t>
      </w:r>
      <w:proofErr w:type="gramStart"/>
      <w:r w:rsidRPr="00006B7C">
        <w:rPr>
          <w:rFonts w:ascii="Segoe UI" w:eastAsia="Times New Roman" w:hAnsi="Segoe UI" w:cs="Segoe UI"/>
          <w:sz w:val="18"/>
          <w:szCs w:val="18"/>
        </w:rPr>
        <w:t>,and</w:t>
      </w:r>
      <w:proofErr w:type="spellEnd"/>
      <w:proofErr w:type="gramEnd"/>
      <w:r w:rsidRPr="00006B7C">
        <w:rPr>
          <w:rFonts w:ascii="Segoe UI" w:eastAsia="Times New Roman" w:hAnsi="Segoe UI" w:cs="Segoe UI"/>
          <w:sz w:val="18"/>
          <w:szCs w:val="18"/>
        </w:rPr>
        <w:t xml:space="preserve"> will eventually contain all the customer-based features we plan to create.</w:t>
      </w:r>
    </w:p>
    <w:tbl>
      <w:tblPr>
        <w:tblStyle w:val="LightShading"/>
        <w:tblW w:w="0" w:type="auto"/>
        <w:tblInd w:w="1640" w:type="dxa"/>
        <w:tblLook w:val="04A0"/>
      </w:tblPr>
      <w:tblGrid>
        <w:gridCol w:w="336"/>
        <w:gridCol w:w="1008"/>
        <w:gridCol w:w="767"/>
        <w:gridCol w:w="892"/>
        <w:gridCol w:w="972"/>
      </w:tblGrid>
      <w:tr w:rsidR="0056381A" w:rsidRPr="00006B7C" w:rsidTr="0056381A">
        <w:trPr>
          <w:cnfStyle w:val="100000000000"/>
        </w:trPr>
        <w:tc>
          <w:tcPr>
            <w:cnfStyle w:val="001000000000"/>
            <w:tcW w:w="0" w:type="auto"/>
            <w:hideMark/>
          </w:tcPr>
          <w:p w:rsidR="00006B7C" w:rsidRPr="00006B7C" w:rsidRDefault="00006B7C" w:rsidP="00006B7C">
            <w:pPr>
              <w:spacing w:after="240"/>
              <w:jc w:val="right"/>
              <w:rPr>
                <w:rFonts w:ascii="Times New Roman" w:eastAsia="Times New Roman" w:hAnsi="Times New Roman" w:cs="Times New Roman"/>
                <w:sz w:val="16"/>
                <w:szCs w:val="16"/>
              </w:rPr>
            </w:pPr>
          </w:p>
        </w:tc>
        <w:tc>
          <w:tcPr>
            <w:tcW w:w="0" w:type="auto"/>
            <w:hideMark/>
          </w:tcPr>
          <w:p w:rsidR="00006B7C" w:rsidRPr="00006B7C" w:rsidRDefault="0056381A" w:rsidP="00006B7C">
            <w:pPr>
              <w:spacing w:after="240"/>
              <w:jc w:val="right"/>
              <w:cnfStyle w:val="100000000000"/>
              <w:rPr>
                <w:rFonts w:ascii="Times New Roman" w:eastAsia="Times New Roman" w:hAnsi="Times New Roman" w:cs="Times New Roman"/>
                <w:sz w:val="16"/>
                <w:szCs w:val="16"/>
              </w:rPr>
            </w:pPr>
            <w:proofErr w:type="spellStart"/>
            <w:r>
              <w:rPr>
                <w:rFonts w:ascii="Times New Roman" w:eastAsia="Times New Roman" w:hAnsi="Times New Roman" w:cs="Times New Roman"/>
                <w:b w:val="0"/>
                <w:bCs w:val="0"/>
                <w:sz w:val="16"/>
                <w:szCs w:val="16"/>
              </w:rPr>
              <w:t>CustomerID</w:t>
            </w:r>
            <w:proofErr w:type="spellEnd"/>
          </w:p>
        </w:tc>
        <w:tc>
          <w:tcPr>
            <w:tcW w:w="0" w:type="auto"/>
            <w:hideMark/>
          </w:tcPr>
          <w:p w:rsidR="00006B7C" w:rsidRPr="00006B7C" w:rsidRDefault="0056381A" w:rsidP="00006B7C">
            <w:pPr>
              <w:spacing w:after="240"/>
              <w:jc w:val="right"/>
              <w:cnfStyle w:val="100000000000"/>
              <w:rPr>
                <w:rFonts w:ascii="Times New Roman" w:eastAsia="Times New Roman" w:hAnsi="Times New Roman" w:cs="Times New Roman"/>
                <w:sz w:val="16"/>
                <w:szCs w:val="16"/>
              </w:rPr>
            </w:pPr>
            <w:proofErr w:type="spellStart"/>
            <w:r>
              <w:rPr>
                <w:rFonts w:ascii="Times New Roman" w:eastAsia="Times New Roman" w:hAnsi="Times New Roman" w:cs="Times New Roman"/>
                <w:b w:val="0"/>
                <w:bCs w:val="0"/>
                <w:sz w:val="16"/>
                <w:szCs w:val="16"/>
              </w:rPr>
              <w:t>Recency</w:t>
            </w:r>
            <w:proofErr w:type="spellEnd"/>
          </w:p>
        </w:tc>
        <w:tc>
          <w:tcPr>
            <w:tcW w:w="0" w:type="auto"/>
            <w:hideMark/>
          </w:tcPr>
          <w:p w:rsidR="00006B7C" w:rsidRPr="00006B7C" w:rsidRDefault="0056381A" w:rsidP="00006B7C">
            <w:pPr>
              <w:spacing w:after="240"/>
              <w:jc w:val="right"/>
              <w:cnfStyle w:val="100000000000"/>
              <w:rPr>
                <w:rFonts w:ascii="Times New Roman" w:eastAsia="Times New Roman" w:hAnsi="Times New Roman" w:cs="Times New Roman"/>
                <w:sz w:val="16"/>
                <w:szCs w:val="16"/>
              </w:rPr>
            </w:pPr>
            <w:r>
              <w:rPr>
                <w:rFonts w:ascii="Times New Roman" w:eastAsia="Times New Roman" w:hAnsi="Times New Roman" w:cs="Times New Roman"/>
                <w:b w:val="0"/>
                <w:bCs w:val="0"/>
                <w:sz w:val="16"/>
                <w:szCs w:val="16"/>
              </w:rPr>
              <w:t>Frequency</w:t>
            </w:r>
          </w:p>
        </w:tc>
        <w:tc>
          <w:tcPr>
            <w:tcW w:w="972" w:type="dxa"/>
            <w:tcBorders>
              <w:top w:val="single" w:sz="4" w:space="0" w:color="auto"/>
              <w:bottom w:val="single" w:sz="4" w:space="0" w:color="auto"/>
              <w:right w:val="single" w:sz="4" w:space="0" w:color="auto"/>
            </w:tcBorders>
            <w:shd w:val="clear" w:color="auto" w:fill="auto"/>
          </w:tcPr>
          <w:p w:rsidR="0056381A" w:rsidRPr="0056381A" w:rsidRDefault="0056381A">
            <w:pPr>
              <w:cnfStyle w:val="100000000000"/>
              <w:rPr>
                <w:rFonts w:ascii="Times New Roman" w:eastAsia="Times New Roman" w:hAnsi="Times New Roman" w:cs="Times New Roman"/>
                <w:b w:val="0"/>
                <w:sz w:val="20"/>
                <w:szCs w:val="20"/>
              </w:rPr>
            </w:pPr>
            <w:r>
              <w:rPr>
                <w:rFonts w:ascii="Times New Roman" w:eastAsia="Times New Roman" w:hAnsi="Times New Roman" w:cs="Times New Roman"/>
                <w:b w:val="0"/>
                <w:sz w:val="20"/>
                <w:szCs w:val="20"/>
              </w:rPr>
              <w:t>monetary</w:t>
            </w:r>
          </w:p>
        </w:tc>
      </w:tr>
      <w:tr w:rsidR="0056381A" w:rsidRPr="00006B7C" w:rsidTr="0056381A">
        <w:trPr>
          <w:cnfStyle w:val="000000100000"/>
        </w:trPr>
        <w:tc>
          <w:tcPr>
            <w:cnfStyle w:val="001000000000"/>
            <w:tcW w:w="0" w:type="auto"/>
            <w:hideMark/>
          </w:tcPr>
          <w:p w:rsidR="00006B7C" w:rsidRPr="00006B7C" w:rsidRDefault="0056381A" w:rsidP="00006B7C">
            <w:pPr>
              <w:spacing w:after="24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00006B7C" w:rsidRPr="00006B7C">
              <w:rPr>
                <w:rFonts w:ascii="Times New Roman" w:eastAsia="Times New Roman" w:hAnsi="Times New Roman" w:cs="Times New Roman"/>
                <w:sz w:val="16"/>
                <w:szCs w:val="16"/>
              </w:rPr>
              <w:t>1</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12347.0</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7</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4310.00</w:t>
            </w:r>
          </w:p>
        </w:tc>
      </w:tr>
      <w:tr w:rsidR="00006B7C" w:rsidRPr="00006B7C" w:rsidTr="0056381A">
        <w:tc>
          <w:tcPr>
            <w:cnfStyle w:val="001000000000"/>
            <w:tcW w:w="0" w:type="auto"/>
            <w:hideMark/>
          </w:tcPr>
          <w:p w:rsidR="00006B7C" w:rsidRPr="00006B7C" w:rsidRDefault="00006B7C" w:rsidP="00006B7C">
            <w:pPr>
              <w:spacing w:after="240"/>
              <w:jc w:val="right"/>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2</w:t>
            </w:r>
          </w:p>
        </w:tc>
        <w:tc>
          <w:tcPr>
            <w:tcW w:w="0" w:type="auto"/>
            <w:hideMark/>
          </w:tcPr>
          <w:p w:rsidR="00006B7C" w:rsidRPr="00006B7C" w:rsidRDefault="00006B7C" w:rsidP="00006B7C">
            <w:pPr>
              <w:spacing w:after="240"/>
              <w:jc w:val="right"/>
              <w:cnfStyle w:val="0000000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12348.0</w:t>
            </w:r>
          </w:p>
        </w:tc>
        <w:tc>
          <w:tcPr>
            <w:tcW w:w="0" w:type="auto"/>
            <w:hideMark/>
          </w:tcPr>
          <w:p w:rsidR="00006B7C" w:rsidRPr="00006B7C" w:rsidRDefault="00006B7C" w:rsidP="00006B7C">
            <w:pPr>
              <w:spacing w:after="240"/>
              <w:jc w:val="right"/>
              <w:cnfStyle w:val="0000000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74</w:t>
            </w:r>
          </w:p>
        </w:tc>
        <w:tc>
          <w:tcPr>
            <w:tcW w:w="0" w:type="auto"/>
            <w:hideMark/>
          </w:tcPr>
          <w:p w:rsidR="00006B7C" w:rsidRPr="00006B7C" w:rsidRDefault="00006B7C" w:rsidP="00006B7C">
            <w:pPr>
              <w:spacing w:after="240"/>
              <w:jc w:val="right"/>
              <w:cnfStyle w:val="0000000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4</w:t>
            </w:r>
          </w:p>
        </w:tc>
        <w:tc>
          <w:tcPr>
            <w:tcW w:w="0" w:type="auto"/>
            <w:hideMark/>
          </w:tcPr>
          <w:p w:rsidR="00006B7C" w:rsidRPr="00006B7C" w:rsidRDefault="00006B7C" w:rsidP="00006B7C">
            <w:pPr>
              <w:spacing w:after="240"/>
              <w:jc w:val="right"/>
              <w:cnfStyle w:val="0000000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1437.24</w:t>
            </w:r>
          </w:p>
        </w:tc>
      </w:tr>
      <w:tr w:rsidR="0056381A" w:rsidRPr="00006B7C" w:rsidTr="0056381A">
        <w:trPr>
          <w:cnfStyle w:val="000000100000"/>
        </w:trPr>
        <w:tc>
          <w:tcPr>
            <w:cnfStyle w:val="001000000000"/>
            <w:tcW w:w="0" w:type="auto"/>
            <w:hideMark/>
          </w:tcPr>
          <w:p w:rsidR="00006B7C" w:rsidRPr="00006B7C" w:rsidRDefault="00006B7C" w:rsidP="00006B7C">
            <w:pPr>
              <w:spacing w:after="240"/>
              <w:jc w:val="right"/>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3</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12349.0</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18</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1457.55</w:t>
            </w:r>
          </w:p>
        </w:tc>
      </w:tr>
      <w:tr w:rsidR="00006B7C" w:rsidRPr="00006B7C" w:rsidTr="0056381A">
        <w:tc>
          <w:tcPr>
            <w:cnfStyle w:val="001000000000"/>
            <w:tcW w:w="0" w:type="auto"/>
            <w:hideMark/>
          </w:tcPr>
          <w:p w:rsidR="00006B7C" w:rsidRPr="00006B7C" w:rsidRDefault="00006B7C" w:rsidP="00006B7C">
            <w:pPr>
              <w:spacing w:after="240"/>
              <w:jc w:val="right"/>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4</w:t>
            </w:r>
          </w:p>
        </w:tc>
        <w:tc>
          <w:tcPr>
            <w:tcW w:w="0" w:type="auto"/>
            <w:hideMark/>
          </w:tcPr>
          <w:p w:rsidR="00006B7C" w:rsidRPr="00006B7C" w:rsidRDefault="00006B7C" w:rsidP="00006B7C">
            <w:pPr>
              <w:spacing w:after="240"/>
              <w:jc w:val="right"/>
              <w:cnfStyle w:val="0000000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12350.0</w:t>
            </w:r>
          </w:p>
        </w:tc>
        <w:tc>
          <w:tcPr>
            <w:tcW w:w="0" w:type="auto"/>
            <w:hideMark/>
          </w:tcPr>
          <w:p w:rsidR="00006B7C" w:rsidRPr="00006B7C" w:rsidRDefault="00006B7C" w:rsidP="00006B7C">
            <w:pPr>
              <w:spacing w:after="240"/>
              <w:jc w:val="right"/>
              <w:cnfStyle w:val="0000000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309</w:t>
            </w:r>
          </w:p>
        </w:tc>
        <w:tc>
          <w:tcPr>
            <w:tcW w:w="0" w:type="auto"/>
            <w:hideMark/>
          </w:tcPr>
          <w:p w:rsidR="00006B7C" w:rsidRPr="00006B7C" w:rsidRDefault="00006B7C" w:rsidP="00006B7C">
            <w:pPr>
              <w:spacing w:after="240"/>
              <w:jc w:val="right"/>
              <w:cnfStyle w:val="0000000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w:t>
            </w:r>
          </w:p>
        </w:tc>
        <w:tc>
          <w:tcPr>
            <w:tcW w:w="0" w:type="auto"/>
            <w:hideMark/>
          </w:tcPr>
          <w:p w:rsidR="00006B7C" w:rsidRPr="00006B7C" w:rsidRDefault="00006B7C" w:rsidP="00006B7C">
            <w:pPr>
              <w:spacing w:after="240"/>
              <w:jc w:val="right"/>
              <w:cnfStyle w:val="0000000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294.40</w:t>
            </w:r>
          </w:p>
        </w:tc>
      </w:tr>
      <w:tr w:rsidR="0056381A" w:rsidRPr="00006B7C" w:rsidTr="0056381A">
        <w:trPr>
          <w:cnfStyle w:val="000000100000"/>
        </w:trPr>
        <w:tc>
          <w:tcPr>
            <w:cnfStyle w:val="001000000000"/>
            <w:tcW w:w="0" w:type="auto"/>
            <w:hideMark/>
          </w:tcPr>
          <w:p w:rsidR="00006B7C" w:rsidRPr="00006B7C" w:rsidRDefault="00006B7C" w:rsidP="00006B7C">
            <w:pPr>
              <w:spacing w:after="240"/>
              <w:jc w:val="right"/>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5</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12352.0</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35</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8</w:t>
            </w:r>
          </w:p>
        </w:tc>
        <w:tc>
          <w:tcPr>
            <w:tcW w:w="0" w:type="auto"/>
            <w:hideMark/>
          </w:tcPr>
          <w:p w:rsidR="00006B7C" w:rsidRPr="00006B7C" w:rsidRDefault="00006B7C" w:rsidP="00006B7C">
            <w:pPr>
              <w:spacing w:after="240"/>
              <w:jc w:val="right"/>
              <w:cnfStyle w:val="000000100000"/>
              <w:rPr>
                <w:rFonts w:ascii="Times New Roman" w:eastAsia="Times New Roman" w:hAnsi="Times New Roman" w:cs="Times New Roman"/>
                <w:sz w:val="16"/>
                <w:szCs w:val="16"/>
              </w:rPr>
            </w:pPr>
            <w:r w:rsidRPr="00006B7C">
              <w:rPr>
                <w:rFonts w:ascii="Times New Roman" w:eastAsia="Times New Roman" w:hAnsi="Times New Roman" w:cs="Times New Roman"/>
                <w:sz w:val="16"/>
                <w:szCs w:val="16"/>
              </w:rPr>
              <w:t>1265.41</w:t>
            </w:r>
          </w:p>
        </w:tc>
      </w:tr>
    </w:tbl>
    <w:p w:rsidR="00531D8E" w:rsidRDefault="0056381A" w:rsidP="0056381A">
      <w:pPr>
        <w:pStyle w:val="Heading5"/>
        <w:shd w:val="clear" w:color="auto" w:fill="FFFFFF"/>
        <w:spacing w:before="105" w:after="140"/>
        <w:rPr>
          <w:rFonts w:ascii="Segoe UI" w:hAnsi="Segoe UI" w:cs="Segoe UI"/>
          <w:b/>
          <w:bCs/>
          <w:sz w:val="18"/>
          <w:szCs w:val="18"/>
        </w:rPr>
      </w:pPr>
      <w:r>
        <w:rPr>
          <w:rFonts w:ascii="Segoe UI" w:eastAsia="Times New Roman" w:hAnsi="Segoe UI" w:cs="Segoe UI"/>
          <w:noProof/>
          <w:sz w:val="18"/>
          <w:szCs w:val="18"/>
        </w:rPr>
        <w:drawing>
          <wp:inline distT="0" distB="0" distL="0" distR="0">
            <wp:extent cx="4197985" cy="2711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97985" cy="2711450"/>
                    </a:xfrm>
                    <a:prstGeom prst="rect">
                      <a:avLst/>
                    </a:prstGeom>
                    <a:noFill/>
                    <a:ln w="9525">
                      <a:noFill/>
                      <a:miter lim="800000"/>
                      <a:headEnd/>
                      <a:tailEnd/>
                    </a:ln>
                  </pic:spPr>
                </pic:pic>
              </a:graphicData>
            </a:graphic>
          </wp:inline>
        </w:drawing>
      </w:r>
      <w:r>
        <w:rPr>
          <w:rFonts w:ascii="Segoe UI" w:eastAsia="Times New Roman" w:hAnsi="Segoe UI" w:cs="Segoe UI"/>
          <w:b/>
          <w:noProof/>
          <w:sz w:val="18"/>
          <w:szCs w:val="18"/>
        </w:rPr>
        <w:drawing>
          <wp:inline distT="0" distB="0" distL="0" distR="0">
            <wp:extent cx="4197985" cy="28384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197985" cy="2838450"/>
                    </a:xfrm>
                    <a:prstGeom prst="rect">
                      <a:avLst/>
                    </a:prstGeom>
                    <a:noFill/>
                    <a:ln w="9525">
                      <a:noFill/>
                      <a:miter lim="800000"/>
                      <a:headEnd/>
                      <a:tailEnd/>
                    </a:ln>
                  </pic:spPr>
                </pic:pic>
              </a:graphicData>
            </a:graphic>
          </wp:inline>
        </w:drawing>
      </w:r>
      <w:r>
        <w:rPr>
          <w:rFonts w:ascii="Segoe UI" w:eastAsia="Times New Roman" w:hAnsi="Segoe UI" w:cs="Segoe UI"/>
          <w:b/>
          <w:noProof/>
          <w:sz w:val="18"/>
          <w:szCs w:val="18"/>
        </w:rPr>
        <w:drawing>
          <wp:inline distT="0" distB="0" distL="0" distR="0">
            <wp:extent cx="5212908" cy="4150581"/>
            <wp:effectExtent l="19050" t="0" r="6792"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217354" cy="4154121"/>
                    </a:xfrm>
                    <a:prstGeom prst="rect">
                      <a:avLst/>
                    </a:prstGeom>
                    <a:noFill/>
                    <a:ln w="9525">
                      <a:noFill/>
                      <a:miter lim="800000"/>
                      <a:headEnd/>
                      <a:tailEnd/>
                    </a:ln>
                  </pic:spPr>
                </pic:pic>
              </a:graphicData>
            </a:graphic>
          </wp:inline>
        </w:drawing>
      </w:r>
    </w:p>
    <w:p w:rsidR="0056381A" w:rsidRDefault="0056381A" w:rsidP="0056381A">
      <w:pPr>
        <w:pStyle w:val="Heading5"/>
        <w:shd w:val="clear" w:color="auto" w:fill="FFFFFF"/>
        <w:spacing w:before="105" w:after="140"/>
        <w:rPr>
          <w:rFonts w:ascii="Segoe UI" w:hAnsi="Segoe UI" w:cs="Segoe UI"/>
          <w:sz w:val="18"/>
          <w:szCs w:val="18"/>
        </w:rPr>
      </w:pPr>
      <w:r>
        <w:rPr>
          <w:rFonts w:ascii="Segoe UI" w:hAnsi="Segoe UI" w:cs="Segoe UI"/>
          <w:b/>
          <w:bCs/>
          <w:sz w:val="18"/>
          <w:szCs w:val="18"/>
        </w:rPr>
        <w:t>RFM Features:</w:t>
      </w:r>
    </w:p>
    <w:p w:rsidR="0056381A" w:rsidRDefault="0056381A" w:rsidP="0056381A">
      <w:pPr>
        <w:pStyle w:val="NormalWeb"/>
        <w:shd w:val="clear" w:color="auto" w:fill="FFFFFF"/>
        <w:spacing w:before="0" w:beforeAutospacing="0" w:after="120" w:afterAutospacing="0"/>
        <w:rPr>
          <w:rFonts w:ascii="Segoe UI" w:hAnsi="Segoe UI" w:cs="Segoe UI"/>
          <w:sz w:val="18"/>
          <w:szCs w:val="18"/>
        </w:rPr>
      </w:pPr>
      <w:proofErr w:type="spellStart"/>
      <w:r>
        <w:rPr>
          <w:rFonts w:ascii="Segoe UI" w:hAnsi="Segoe UI" w:cs="Segoe UI"/>
          <w:sz w:val="18"/>
          <w:szCs w:val="18"/>
        </w:rPr>
        <w:t>Recency</w:t>
      </w:r>
      <w:proofErr w:type="spellEnd"/>
      <w:r>
        <w:rPr>
          <w:rFonts w:ascii="Segoe UI" w:hAnsi="Segoe UI" w:cs="Segoe UI"/>
          <w:sz w:val="18"/>
          <w:szCs w:val="18"/>
        </w:rPr>
        <w:t xml:space="preserve"> Distribution: Most customers made their last purchase recently, within the last 50 days. This suggests that a significant portion of the customer base is actively engaged with the business. Frequency Distribution: The majority of customers have made very few transactions, typically </w:t>
      </w:r>
      <w:proofErr w:type="gramStart"/>
      <w:r>
        <w:rPr>
          <w:rFonts w:ascii="Segoe UI" w:hAnsi="Segoe UI" w:cs="Segoe UI"/>
          <w:sz w:val="18"/>
          <w:szCs w:val="18"/>
        </w:rPr>
        <w:t>between 1 to 5</w:t>
      </w:r>
      <w:proofErr w:type="gramEnd"/>
      <w:r>
        <w:rPr>
          <w:rFonts w:ascii="Segoe UI" w:hAnsi="Segoe UI" w:cs="Segoe UI"/>
          <w:sz w:val="18"/>
          <w:szCs w:val="18"/>
        </w:rPr>
        <w:t>. This indicates that while there is a large customer base, only a small fraction of them are frequent buyers. Monetary Distribution: Most customers have relatively low spending, with a few high spenders skewing the distribution. This shows that a small number of customers contribute significantly to the total revenue, indicating potential high-value segments for targeted marketing.</w:t>
      </w:r>
    </w:p>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16"/>
        </w:rPr>
      </w:pPr>
      <w:r w:rsidRPr="00531D8E">
        <w:rPr>
          <w:rFonts w:ascii="Consolas" w:eastAsia="Times New Roman" w:hAnsi="Consolas" w:cs="Courier New"/>
          <w:sz w:val="16"/>
          <w:szCs w:val="16"/>
        </w:rPr>
        <w:t>Question 1: Top 10% most valuable customers</w:t>
      </w:r>
    </w:p>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16"/>
        </w:rPr>
      </w:pPr>
      <w:r w:rsidRPr="00531D8E">
        <w:rPr>
          <w:rFonts w:ascii="Consolas" w:eastAsia="Times New Roman" w:hAnsi="Consolas" w:cs="Courier New"/>
          <w:sz w:val="16"/>
          <w:szCs w:val="16"/>
        </w:rPr>
        <w:t>Top 10 customers (10% of total):</w:t>
      </w:r>
    </w:p>
    <w:tbl>
      <w:tblPr>
        <w:tblStyle w:val="TableGrid"/>
        <w:tblW w:w="0" w:type="auto"/>
        <w:tblLook w:val="04A0"/>
      </w:tblPr>
      <w:tblGrid>
        <w:gridCol w:w="392"/>
        <w:gridCol w:w="1184"/>
        <w:gridCol w:w="2132"/>
      </w:tblGrid>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p>
        </w:tc>
        <w:tc>
          <w:tcPr>
            <w:tcW w:w="1184" w:type="dxa"/>
            <w:tcBorders>
              <w:left w:val="single" w:sz="4" w:space="0" w:color="auto"/>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proofErr w:type="spellStart"/>
            <w:r w:rsidRPr="00531D8E">
              <w:rPr>
                <w:rFonts w:ascii="Consolas" w:eastAsia="Times New Roman" w:hAnsi="Consolas" w:cs="Courier New"/>
                <w:sz w:val="16"/>
                <w:szCs w:val="16"/>
              </w:rPr>
              <w:t>customer_id</w:t>
            </w:r>
            <w:proofErr w:type="spellEnd"/>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92"/>
              <w:rPr>
                <w:rFonts w:ascii="Consolas" w:eastAsia="Times New Roman" w:hAnsi="Consolas" w:cs="Courier New"/>
                <w:sz w:val="16"/>
                <w:szCs w:val="16"/>
              </w:rPr>
            </w:pPr>
            <w:r w:rsidRPr="00531D8E">
              <w:rPr>
                <w:rFonts w:ascii="Consolas" w:eastAsia="Times New Roman" w:hAnsi="Consolas" w:cs="Courier New"/>
                <w:sz w:val="16"/>
                <w:szCs w:val="16"/>
              </w:rPr>
              <w:t>amount</w:t>
            </w:r>
          </w:p>
        </w:tc>
      </w:tr>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32</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69"/>
              <w:rPr>
                <w:rFonts w:ascii="Consolas" w:eastAsia="Times New Roman" w:hAnsi="Consolas" w:cs="Courier New"/>
                <w:sz w:val="16"/>
                <w:szCs w:val="16"/>
              </w:rPr>
            </w:pPr>
            <w:r w:rsidRPr="00531D8E">
              <w:rPr>
                <w:rFonts w:ascii="Consolas" w:eastAsia="Times New Roman" w:hAnsi="Consolas" w:cs="Courier New"/>
                <w:sz w:val="16"/>
                <w:szCs w:val="16"/>
              </w:rPr>
              <w:t>33</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98"/>
              <w:rPr>
                <w:rFonts w:ascii="Consolas" w:eastAsia="Times New Roman" w:hAnsi="Consolas" w:cs="Courier New"/>
                <w:sz w:val="16"/>
                <w:szCs w:val="16"/>
              </w:rPr>
            </w:pPr>
            <w:r w:rsidRPr="00531D8E">
              <w:rPr>
                <w:rFonts w:ascii="Consolas" w:eastAsia="Times New Roman" w:hAnsi="Consolas" w:cs="Courier New"/>
                <w:sz w:val="16"/>
                <w:szCs w:val="16"/>
              </w:rPr>
              <w:t>6058.057907</w:t>
            </w:r>
          </w:p>
        </w:tc>
      </w:tr>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91</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69"/>
              <w:rPr>
                <w:rFonts w:ascii="Consolas" w:eastAsia="Times New Roman" w:hAnsi="Consolas" w:cs="Courier New"/>
                <w:sz w:val="16"/>
                <w:szCs w:val="16"/>
              </w:rPr>
            </w:pPr>
            <w:r w:rsidRPr="00531D8E">
              <w:rPr>
                <w:rFonts w:ascii="Consolas" w:eastAsia="Times New Roman" w:hAnsi="Consolas" w:cs="Courier New"/>
                <w:sz w:val="16"/>
                <w:szCs w:val="16"/>
              </w:rPr>
              <w:t>92</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98"/>
              <w:rPr>
                <w:rFonts w:ascii="Consolas" w:eastAsia="Times New Roman" w:hAnsi="Consolas" w:cs="Courier New"/>
                <w:sz w:val="16"/>
                <w:szCs w:val="16"/>
              </w:rPr>
            </w:pPr>
            <w:r w:rsidRPr="00531D8E">
              <w:rPr>
                <w:rFonts w:ascii="Consolas" w:eastAsia="Times New Roman" w:hAnsi="Consolas" w:cs="Courier New"/>
                <w:sz w:val="16"/>
                <w:szCs w:val="16"/>
              </w:rPr>
              <w:t>5761.635010</w:t>
            </w:r>
          </w:p>
        </w:tc>
      </w:tr>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89</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69"/>
              <w:rPr>
                <w:rFonts w:ascii="Consolas" w:eastAsia="Times New Roman" w:hAnsi="Consolas" w:cs="Courier New"/>
                <w:sz w:val="16"/>
                <w:szCs w:val="16"/>
              </w:rPr>
            </w:pPr>
            <w:r w:rsidRPr="00531D8E">
              <w:rPr>
                <w:rFonts w:ascii="Consolas" w:eastAsia="Times New Roman" w:hAnsi="Consolas" w:cs="Courier New"/>
                <w:sz w:val="16"/>
                <w:szCs w:val="16"/>
              </w:rPr>
              <w:t>90</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98"/>
              <w:rPr>
                <w:rFonts w:ascii="Consolas" w:eastAsia="Times New Roman" w:hAnsi="Consolas" w:cs="Courier New"/>
                <w:sz w:val="16"/>
                <w:szCs w:val="16"/>
              </w:rPr>
            </w:pPr>
            <w:r w:rsidRPr="00531D8E">
              <w:rPr>
                <w:rFonts w:ascii="Consolas" w:eastAsia="Times New Roman" w:hAnsi="Consolas" w:cs="Courier New"/>
                <w:sz w:val="16"/>
                <w:szCs w:val="16"/>
              </w:rPr>
              <w:t>5671.628904</w:t>
            </w:r>
          </w:p>
        </w:tc>
      </w:tr>
      <w:tr w:rsidR="00531D8E" w:rsidRPr="00531D8E" w:rsidTr="00531D8E">
        <w:trPr>
          <w:trHeight w:val="260"/>
        </w:trPr>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57</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69"/>
              <w:rPr>
                <w:rFonts w:ascii="Consolas" w:eastAsia="Times New Roman" w:hAnsi="Consolas" w:cs="Courier New"/>
                <w:sz w:val="16"/>
                <w:szCs w:val="16"/>
              </w:rPr>
            </w:pPr>
            <w:r w:rsidRPr="00531D8E">
              <w:rPr>
                <w:rFonts w:ascii="Consolas" w:eastAsia="Times New Roman" w:hAnsi="Consolas" w:cs="Courier New"/>
                <w:sz w:val="16"/>
                <w:szCs w:val="16"/>
              </w:rPr>
              <w:t>58</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98"/>
              <w:rPr>
                <w:rFonts w:ascii="Consolas" w:eastAsia="Times New Roman" w:hAnsi="Consolas" w:cs="Courier New"/>
                <w:sz w:val="16"/>
                <w:szCs w:val="16"/>
              </w:rPr>
            </w:pPr>
            <w:r w:rsidRPr="00531D8E">
              <w:rPr>
                <w:rFonts w:ascii="Consolas" w:eastAsia="Times New Roman" w:hAnsi="Consolas" w:cs="Courier New"/>
                <w:sz w:val="16"/>
                <w:szCs w:val="16"/>
              </w:rPr>
              <w:t>5140.204130</w:t>
            </w:r>
          </w:p>
        </w:tc>
      </w:tr>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61</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69"/>
              <w:rPr>
                <w:rFonts w:ascii="Consolas" w:eastAsia="Times New Roman" w:hAnsi="Consolas" w:cs="Courier New"/>
                <w:sz w:val="16"/>
                <w:szCs w:val="16"/>
              </w:rPr>
            </w:pPr>
            <w:r w:rsidRPr="00531D8E">
              <w:rPr>
                <w:rFonts w:ascii="Consolas" w:eastAsia="Times New Roman" w:hAnsi="Consolas" w:cs="Courier New"/>
                <w:sz w:val="16"/>
                <w:szCs w:val="16"/>
              </w:rPr>
              <w:t>62</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98"/>
              <w:rPr>
                <w:rFonts w:ascii="Consolas" w:eastAsia="Times New Roman" w:hAnsi="Consolas" w:cs="Courier New"/>
                <w:sz w:val="16"/>
                <w:szCs w:val="16"/>
              </w:rPr>
            </w:pPr>
            <w:r w:rsidRPr="00531D8E">
              <w:rPr>
                <w:rFonts w:ascii="Consolas" w:eastAsia="Times New Roman" w:hAnsi="Consolas" w:cs="Courier New"/>
                <w:sz w:val="16"/>
                <w:szCs w:val="16"/>
              </w:rPr>
              <w:t>4945.708425</w:t>
            </w:r>
          </w:p>
        </w:tc>
      </w:tr>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7</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856"/>
              <w:rPr>
                <w:rFonts w:ascii="Consolas" w:eastAsia="Times New Roman" w:hAnsi="Consolas" w:cs="Courier New"/>
                <w:sz w:val="16"/>
                <w:szCs w:val="16"/>
              </w:rPr>
            </w:pPr>
            <w:r w:rsidRPr="00531D8E">
              <w:rPr>
                <w:rFonts w:ascii="Consolas" w:eastAsia="Times New Roman" w:hAnsi="Consolas" w:cs="Courier New"/>
                <w:sz w:val="16"/>
                <w:szCs w:val="16"/>
              </w:rPr>
              <w:t>8</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85"/>
              <w:rPr>
                <w:rFonts w:ascii="Consolas" w:eastAsia="Times New Roman" w:hAnsi="Consolas" w:cs="Courier New"/>
                <w:sz w:val="16"/>
                <w:szCs w:val="16"/>
              </w:rPr>
            </w:pPr>
            <w:r w:rsidRPr="00531D8E">
              <w:rPr>
                <w:rFonts w:ascii="Consolas" w:eastAsia="Times New Roman" w:hAnsi="Consolas" w:cs="Courier New"/>
                <w:sz w:val="16"/>
                <w:szCs w:val="16"/>
              </w:rPr>
              <w:t>3983.594859</w:t>
            </w:r>
          </w:p>
        </w:tc>
      </w:tr>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16</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69"/>
              <w:rPr>
                <w:rFonts w:ascii="Consolas" w:eastAsia="Times New Roman" w:hAnsi="Consolas" w:cs="Courier New"/>
                <w:sz w:val="16"/>
                <w:szCs w:val="16"/>
              </w:rPr>
            </w:pPr>
            <w:r w:rsidRPr="00531D8E">
              <w:rPr>
                <w:rFonts w:ascii="Consolas" w:eastAsia="Times New Roman" w:hAnsi="Consolas" w:cs="Courier New"/>
                <w:sz w:val="16"/>
                <w:szCs w:val="16"/>
              </w:rPr>
              <w:t>17</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98"/>
              <w:rPr>
                <w:rFonts w:ascii="Consolas" w:eastAsia="Times New Roman" w:hAnsi="Consolas" w:cs="Courier New"/>
                <w:sz w:val="16"/>
                <w:szCs w:val="16"/>
              </w:rPr>
            </w:pPr>
            <w:r w:rsidRPr="00531D8E">
              <w:rPr>
                <w:rFonts w:ascii="Consolas" w:eastAsia="Times New Roman" w:hAnsi="Consolas" w:cs="Courier New"/>
                <w:sz w:val="16"/>
                <w:szCs w:val="16"/>
              </w:rPr>
              <w:t>3866.580302</w:t>
            </w:r>
          </w:p>
        </w:tc>
      </w:tr>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62</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69"/>
              <w:rPr>
                <w:rFonts w:ascii="Consolas" w:eastAsia="Times New Roman" w:hAnsi="Consolas" w:cs="Courier New"/>
                <w:sz w:val="16"/>
                <w:szCs w:val="16"/>
              </w:rPr>
            </w:pPr>
            <w:r w:rsidRPr="00531D8E">
              <w:rPr>
                <w:rFonts w:ascii="Consolas" w:eastAsia="Times New Roman" w:hAnsi="Consolas" w:cs="Courier New"/>
                <w:sz w:val="16"/>
                <w:szCs w:val="16"/>
              </w:rPr>
              <w:t>63</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98"/>
              <w:rPr>
                <w:rFonts w:ascii="Consolas" w:eastAsia="Times New Roman" w:hAnsi="Consolas" w:cs="Courier New"/>
                <w:sz w:val="16"/>
                <w:szCs w:val="16"/>
              </w:rPr>
            </w:pPr>
            <w:r w:rsidRPr="00531D8E">
              <w:rPr>
                <w:rFonts w:ascii="Consolas" w:eastAsia="Times New Roman" w:hAnsi="Consolas" w:cs="Courier New"/>
                <w:sz w:val="16"/>
                <w:szCs w:val="16"/>
              </w:rPr>
              <w:t>3744.734384</w:t>
            </w:r>
          </w:p>
        </w:tc>
      </w:tr>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0</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856"/>
              <w:rPr>
                <w:rFonts w:ascii="Consolas" w:eastAsia="Times New Roman" w:hAnsi="Consolas" w:cs="Courier New"/>
                <w:sz w:val="16"/>
                <w:szCs w:val="16"/>
              </w:rPr>
            </w:pPr>
            <w:r w:rsidRPr="00531D8E">
              <w:rPr>
                <w:rFonts w:ascii="Consolas" w:eastAsia="Times New Roman" w:hAnsi="Consolas" w:cs="Courier New"/>
                <w:sz w:val="16"/>
                <w:szCs w:val="16"/>
              </w:rPr>
              <w:t>1</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85"/>
              <w:rPr>
                <w:rFonts w:ascii="Consolas" w:eastAsia="Times New Roman" w:hAnsi="Consolas" w:cs="Courier New"/>
                <w:sz w:val="16"/>
                <w:szCs w:val="16"/>
              </w:rPr>
            </w:pPr>
            <w:r w:rsidRPr="00531D8E">
              <w:rPr>
                <w:rFonts w:ascii="Consolas" w:eastAsia="Times New Roman" w:hAnsi="Consolas" w:cs="Courier New"/>
                <w:sz w:val="16"/>
                <w:szCs w:val="16"/>
              </w:rPr>
              <w:t>3702.952866</w:t>
            </w:r>
          </w:p>
        </w:tc>
      </w:tr>
      <w:tr w:rsidR="00531D8E" w:rsidRPr="00531D8E" w:rsidTr="00531D8E">
        <w:tc>
          <w:tcPr>
            <w:tcW w:w="392" w:type="dxa"/>
            <w:tcBorders>
              <w:right w:val="single" w:sz="4" w:space="0" w:color="auto"/>
            </w:tcBorders>
          </w:tcPr>
          <w:p w:rsidR="00531D8E" w:rsidRPr="00531D8E" w:rsidRDefault="00531D8E" w:rsidP="00107A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6"/>
                <w:szCs w:val="16"/>
              </w:rPr>
            </w:pPr>
            <w:r w:rsidRPr="00531D8E">
              <w:rPr>
                <w:rFonts w:ascii="Consolas" w:eastAsia="Times New Roman" w:hAnsi="Consolas" w:cs="Courier New"/>
                <w:sz w:val="16"/>
                <w:szCs w:val="16"/>
              </w:rPr>
              <w:t>98</w:t>
            </w:r>
          </w:p>
        </w:tc>
        <w:tc>
          <w:tcPr>
            <w:tcW w:w="1184" w:type="dxa"/>
            <w:tcBorders>
              <w:left w:val="single" w:sz="4" w:space="0" w:color="auto"/>
              <w:righ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69"/>
              <w:rPr>
                <w:rFonts w:ascii="Consolas" w:eastAsia="Times New Roman" w:hAnsi="Consolas" w:cs="Courier New"/>
                <w:sz w:val="16"/>
                <w:szCs w:val="16"/>
              </w:rPr>
            </w:pPr>
            <w:r w:rsidRPr="00531D8E">
              <w:rPr>
                <w:rFonts w:ascii="Consolas" w:eastAsia="Times New Roman" w:hAnsi="Consolas" w:cs="Courier New"/>
                <w:sz w:val="16"/>
                <w:szCs w:val="16"/>
              </w:rPr>
              <w:t>99</w:t>
            </w:r>
          </w:p>
        </w:tc>
        <w:tc>
          <w:tcPr>
            <w:tcW w:w="2132" w:type="dxa"/>
            <w:tcBorders>
              <w:left w:val="single" w:sz="4" w:space="0" w:color="auto"/>
            </w:tcBorders>
          </w:tcPr>
          <w:p w:rsidR="00531D8E" w:rsidRPr="00531D8E" w:rsidRDefault="00531D8E" w:rsidP="00531D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98"/>
              <w:rPr>
                <w:rFonts w:ascii="Consolas" w:eastAsia="Times New Roman" w:hAnsi="Consolas" w:cs="Courier New"/>
                <w:sz w:val="16"/>
                <w:szCs w:val="16"/>
              </w:rPr>
            </w:pPr>
            <w:r w:rsidRPr="00531D8E">
              <w:rPr>
                <w:rFonts w:ascii="Consolas" w:eastAsia="Times New Roman" w:hAnsi="Consolas" w:cs="Courier New"/>
                <w:sz w:val="16"/>
                <w:szCs w:val="16"/>
              </w:rPr>
              <w:t>3684.0687</w:t>
            </w:r>
          </w:p>
        </w:tc>
      </w:tr>
    </w:tbl>
    <w:p w:rsidR="00006B7C" w:rsidRDefault="00531D8E" w:rsidP="00531D8E">
      <w:pPr>
        <w:jc w:val="both"/>
        <w:rPr>
          <w:rFonts w:ascii="Times New Roman" w:hAnsi="Times New Roman" w:cs="Times New Roman"/>
          <w:b/>
          <w:color w:val="FFFFFF" w:themeColor="background1"/>
          <w:sz w:val="36"/>
          <w:szCs w:val="36"/>
        </w:rPr>
      </w:pPr>
      <w:r>
        <w:rPr>
          <w:rFonts w:ascii="Times New Roman" w:hAnsi="Times New Roman" w:cs="Times New Roman"/>
          <w:b/>
          <w:noProof/>
          <w:color w:val="FFFFFF" w:themeColor="background1"/>
          <w:sz w:val="36"/>
          <w:szCs w:val="36"/>
        </w:rPr>
        <w:drawing>
          <wp:inline distT="0" distB="0" distL="0" distR="0">
            <wp:extent cx="3869138" cy="2691735"/>
            <wp:effectExtent l="19050" t="0" r="0" b="0"/>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3876672" cy="2696976"/>
                    </a:xfrm>
                    <a:prstGeom prst="rect">
                      <a:avLst/>
                    </a:prstGeom>
                    <a:noFill/>
                    <a:ln w="9525">
                      <a:noFill/>
                      <a:miter lim="800000"/>
                      <a:headEnd/>
                      <a:tailEnd/>
                    </a:ln>
                  </pic:spPr>
                </pic:pic>
              </a:graphicData>
            </a:graphic>
          </wp:inline>
        </w:drawing>
      </w:r>
      <w:r>
        <w:rPr>
          <w:rFonts w:ascii="Times New Roman" w:hAnsi="Times New Roman" w:cs="Times New Roman"/>
          <w:b/>
          <w:noProof/>
          <w:color w:val="FFFFFF" w:themeColor="background1"/>
          <w:sz w:val="36"/>
          <w:szCs w:val="36"/>
        </w:rPr>
        <w:drawing>
          <wp:inline distT="0" distB="0" distL="0" distR="0">
            <wp:extent cx="5939871" cy="4675367"/>
            <wp:effectExtent l="19050" t="0" r="3729"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943600" cy="4678302"/>
                    </a:xfrm>
                    <a:prstGeom prst="rect">
                      <a:avLst/>
                    </a:prstGeom>
                    <a:noFill/>
                    <a:ln w="9525">
                      <a:noFill/>
                      <a:miter lim="800000"/>
                      <a:headEnd/>
                      <a:tailEnd/>
                    </a:ln>
                  </pic:spPr>
                </pic:pic>
              </a:graphicData>
            </a:graphic>
          </wp:inline>
        </w:drawing>
      </w:r>
      <w:r w:rsidR="003E7CB9">
        <w:rPr>
          <w:rFonts w:ascii="Times New Roman" w:hAnsi="Times New Roman" w:cs="Times New Roman"/>
          <w:b/>
          <w:noProof/>
          <w:color w:val="FFFFFF" w:themeColor="background1"/>
          <w:sz w:val="36"/>
          <w:szCs w:val="36"/>
        </w:rPr>
        <w:drawing>
          <wp:inline distT="0" distB="0" distL="0" distR="0">
            <wp:extent cx="5995283" cy="4007457"/>
            <wp:effectExtent l="19050" t="0" r="5467"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6003577" cy="4013001"/>
                    </a:xfrm>
                    <a:prstGeom prst="rect">
                      <a:avLst/>
                    </a:prstGeom>
                    <a:noFill/>
                    <a:ln w="9525">
                      <a:noFill/>
                      <a:miter lim="800000"/>
                      <a:headEnd/>
                      <a:tailEnd/>
                    </a:ln>
                  </pic:spPr>
                </pic:pic>
              </a:graphicData>
            </a:graphic>
          </wp:inline>
        </w:drawing>
      </w:r>
    </w:p>
    <w:p w:rsidR="003E7CB9" w:rsidRPr="003E7CB9" w:rsidRDefault="003E7CB9" w:rsidP="003E7CB9">
      <w:pPr>
        <w:pStyle w:val="Heading2"/>
        <w:shd w:val="clear" w:color="auto" w:fill="FFFFFF"/>
        <w:spacing w:before="182" w:after="242"/>
        <w:jc w:val="both"/>
        <w:rPr>
          <w:rFonts w:ascii="Times New Roman" w:hAnsi="Times New Roman" w:cs="Times New Roman"/>
          <w:b w:val="0"/>
          <w:bCs w:val="0"/>
          <w:color w:val="auto"/>
          <w:sz w:val="24"/>
          <w:szCs w:val="24"/>
        </w:rPr>
      </w:pPr>
      <w:r w:rsidRPr="003E7CB9">
        <w:rPr>
          <w:rFonts w:ascii="Segoe UI" w:hAnsi="Segoe UI" w:cs="Segoe UI"/>
          <w:b w:val="0"/>
          <w:bCs w:val="0"/>
          <w:color w:val="auto"/>
          <w:sz w:val="30"/>
          <w:szCs w:val="30"/>
        </w:rPr>
        <w:t xml:space="preserve">Summary and Conclusion of E-commerce Sales Analysis with RFM </w:t>
      </w:r>
      <w:r w:rsidRPr="003E7CB9">
        <w:rPr>
          <w:rFonts w:ascii="Times New Roman" w:hAnsi="Times New Roman" w:cs="Times New Roman"/>
          <w:b w:val="0"/>
          <w:bCs w:val="0"/>
          <w:color w:val="auto"/>
          <w:sz w:val="24"/>
          <w:szCs w:val="24"/>
        </w:rPr>
        <w:t>Modeling</w:t>
      </w:r>
    </w:p>
    <w:p w:rsidR="003E7CB9" w:rsidRPr="003E7CB9" w:rsidRDefault="003E7CB9" w:rsidP="003E7CB9">
      <w:pPr>
        <w:pStyle w:val="NormalWeb"/>
        <w:shd w:val="clear" w:color="auto" w:fill="FFFFFF"/>
        <w:spacing w:before="0" w:beforeAutospacing="0" w:after="240" w:afterAutospacing="0"/>
        <w:jc w:val="both"/>
      </w:pPr>
      <w:r w:rsidRPr="003E7CB9">
        <w:t>Based on the analysis we've performed on the e-commerce sales data, here are the key findings and strategic recommendations:</w:t>
      </w:r>
    </w:p>
    <w:p w:rsidR="003E7CB9" w:rsidRPr="003E7CB9" w:rsidRDefault="003E7CB9" w:rsidP="003E7CB9">
      <w:pPr>
        <w:pStyle w:val="Heading3"/>
        <w:shd w:val="clear" w:color="auto" w:fill="FFFFFF"/>
        <w:spacing w:before="303" w:beforeAutospacing="0" w:after="202" w:afterAutospacing="0"/>
        <w:jc w:val="both"/>
        <w:rPr>
          <w:b w:val="0"/>
          <w:bCs w:val="0"/>
          <w:sz w:val="24"/>
          <w:szCs w:val="24"/>
        </w:rPr>
      </w:pPr>
      <w:r w:rsidRPr="003E7CB9">
        <w:rPr>
          <w:b w:val="0"/>
          <w:bCs w:val="0"/>
          <w:sz w:val="24"/>
          <w:szCs w:val="24"/>
        </w:rPr>
        <w:t>Key Findings</w:t>
      </w:r>
    </w:p>
    <w:p w:rsidR="003E7CB9" w:rsidRPr="003E7CB9" w:rsidRDefault="003E7CB9" w:rsidP="003E7CB9">
      <w:pPr>
        <w:pStyle w:val="NormalWeb"/>
        <w:shd w:val="clear" w:color="auto" w:fill="FFFFFF"/>
        <w:spacing w:before="0" w:beforeAutospacing="0" w:after="240" w:afterAutospacing="0"/>
        <w:jc w:val="both"/>
      </w:pPr>
      <w:r w:rsidRPr="003E7CB9">
        <w:rPr>
          <w:rStyle w:val="Strong"/>
        </w:rPr>
        <w:t>1. Customer Segmentation (RFM Analysis)</w:t>
      </w:r>
    </w:p>
    <w:p w:rsidR="003E7CB9" w:rsidRPr="003E7CB9" w:rsidRDefault="003E7CB9" w:rsidP="003E7CB9">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 xml:space="preserve">We successfully segmented customers based on their </w:t>
      </w:r>
      <w:proofErr w:type="spellStart"/>
      <w:r w:rsidRPr="003E7CB9">
        <w:rPr>
          <w:rFonts w:ascii="Times New Roman" w:hAnsi="Times New Roman" w:cs="Times New Roman"/>
          <w:sz w:val="24"/>
          <w:szCs w:val="24"/>
        </w:rPr>
        <w:t>Recency</w:t>
      </w:r>
      <w:proofErr w:type="spellEnd"/>
      <w:r w:rsidRPr="003E7CB9">
        <w:rPr>
          <w:rFonts w:ascii="Times New Roman" w:hAnsi="Times New Roman" w:cs="Times New Roman"/>
          <w:sz w:val="24"/>
          <w:szCs w:val="24"/>
        </w:rPr>
        <w:t>, Frequency, and Monetary values.</w:t>
      </w:r>
    </w:p>
    <w:p w:rsidR="003E7CB9" w:rsidRPr="003E7CB9" w:rsidRDefault="003E7CB9" w:rsidP="003E7CB9">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The top 10% most valuable customers contribute disproportionately to overall revenue, following the classic Pareto principle where a small percentage of customers generate a large portion of sales.</w:t>
      </w:r>
    </w:p>
    <w:p w:rsidR="003E7CB9" w:rsidRPr="003E7CB9" w:rsidRDefault="003E7CB9" w:rsidP="003E7CB9">
      <w:pPr>
        <w:numPr>
          <w:ilvl w:val="0"/>
          <w:numId w:val="1"/>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These high-value customers typically have high RFM scores, indicating they purchased recently, buy frequently, and spend more than average.</w:t>
      </w:r>
    </w:p>
    <w:p w:rsidR="003E7CB9" w:rsidRPr="003E7CB9" w:rsidRDefault="003E7CB9" w:rsidP="003E7CB9">
      <w:pPr>
        <w:pStyle w:val="NormalWeb"/>
        <w:shd w:val="clear" w:color="auto" w:fill="FFFFFF"/>
        <w:spacing w:before="0" w:beforeAutospacing="0" w:after="240" w:afterAutospacing="0"/>
        <w:jc w:val="both"/>
      </w:pPr>
      <w:r w:rsidRPr="003E7CB9">
        <w:rPr>
          <w:rStyle w:val="Strong"/>
        </w:rPr>
        <w:t>2. Repeat Purchase Behavior</w:t>
      </w:r>
    </w:p>
    <w:p w:rsidR="003E7CB9" w:rsidRPr="003E7CB9" w:rsidRDefault="003E7CB9" w:rsidP="003E7CB9">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The average customer makes purchases approximately every [X] days.</w:t>
      </w:r>
    </w:p>
    <w:p w:rsidR="003E7CB9" w:rsidRPr="003E7CB9" w:rsidRDefault="003E7CB9" w:rsidP="003E7CB9">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There's significant variation in purchase frequency across customer segments.</w:t>
      </w:r>
    </w:p>
    <w:p w:rsidR="003E7CB9" w:rsidRPr="003E7CB9" w:rsidRDefault="003E7CB9" w:rsidP="003E7CB9">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A substantial portion of customers are one-time buyers who haven't returned for repeat purchases.</w:t>
      </w:r>
    </w:p>
    <w:p w:rsidR="003E7CB9" w:rsidRPr="003E7CB9" w:rsidRDefault="003E7CB9" w:rsidP="003E7CB9">
      <w:pPr>
        <w:numPr>
          <w:ilvl w:val="0"/>
          <w:numId w:val="2"/>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Loyal customers (high frequency) tend to have more predictable purchase patterns.</w:t>
      </w:r>
    </w:p>
    <w:p w:rsidR="003E7CB9" w:rsidRPr="003E7CB9" w:rsidRDefault="003E7CB9" w:rsidP="003E7CB9">
      <w:pPr>
        <w:pStyle w:val="NormalWeb"/>
        <w:shd w:val="clear" w:color="auto" w:fill="FFFFFF"/>
        <w:spacing w:before="0" w:beforeAutospacing="0" w:after="240" w:afterAutospacing="0"/>
        <w:jc w:val="both"/>
      </w:pPr>
      <w:r w:rsidRPr="003E7CB9">
        <w:rPr>
          <w:rStyle w:val="Strong"/>
        </w:rPr>
        <w:t>3. Product Sales Volatility</w:t>
      </w:r>
    </w:p>
    <w:p w:rsidR="003E7CB9" w:rsidRPr="003E7CB9" w:rsidRDefault="003E7CB9" w:rsidP="003E7CB9">
      <w:pPr>
        <w:numPr>
          <w:ilvl w:val="0"/>
          <w:numId w:val="3"/>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Products with the highest sales volatility were identified, which may indicate:</w:t>
      </w:r>
    </w:p>
    <w:p w:rsidR="003E7CB9" w:rsidRPr="003E7CB9" w:rsidRDefault="003E7CB9" w:rsidP="003E7CB9">
      <w:pPr>
        <w:numPr>
          <w:ilvl w:val="1"/>
          <w:numId w:val="3"/>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Seasonal items</w:t>
      </w:r>
    </w:p>
    <w:p w:rsidR="003E7CB9" w:rsidRPr="003E7CB9" w:rsidRDefault="003E7CB9" w:rsidP="003E7CB9">
      <w:pPr>
        <w:numPr>
          <w:ilvl w:val="1"/>
          <w:numId w:val="3"/>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Products affected by promotions or marketing campaigns</w:t>
      </w:r>
    </w:p>
    <w:p w:rsidR="003E7CB9" w:rsidRPr="003E7CB9" w:rsidRDefault="003E7CB9" w:rsidP="003E7CB9">
      <w:pPr>
        <w:numPr>
          <w:ilvl w:val="1"/>
          <w:numId w:val="3"/>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Items with supply chain issues</w:t>
      </w:r>
    </w:p>
    <w:p w:rsidR="003E7CB9" w:rsidRPr="003E7CB9" w:rsidRDefault="003E7CB9" w:rsidP="003E7CB9">
      <w:pPr>
        <w:numPr>
          <w:ilvl w:val="1"/>
          <w:numId w:val="3"/>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Products with inconsistent customer demand</w:t>
      </w:r>
    </w:p>
    <w:p w:rsidR="003E7CB9" w:rsidRPr="003E7CB9" w:rsidRDefault="003E7CB9" w:rsidP="003E7CB9">
      <w:pPr>
        <w:numPr>
          <w:ilvl w:val="0"/>
          <w:numId w:val="3"/>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High-volatility products require special inventory management and marketing strategies.</w:t>
      </w:r>
    </w:p>
    <w:p w:rsidR="003E7CB9" w:rsidRPr="003E7CB9" w:rsidRDefault="003E7CB9" w:rsidP="003E7CB9">
      <w:pPr>
        <w:pStyle w:val="Heading3"/>
        <w:shd w:val="clear" w:color="auto" w:fill="FFFFFF"/>
        <w:spacing w:before="303" w:beforeAutospacing="0" w:after="202" w:afterAutospacing="0"/>
        <w:jc w:val="both"/>
        <w:rPr>
          <w:b w:val="0"/>
          <w:bCs w:val="0"/>
          <w:sz w:val="24"/>
          <w:szCs w:val="24"/>
        </w:rPr>
      </w:pPr>
      <w:r w:rsidRPr="003E7CB9">
        <w:rPr>
          <w:b w:val="0"/>
          <w:bCs w:val="0"/>
          <w:sz w:val="24"/>
          <w:szCs w:val="24"/>
        </w:rPr>
        <w:t>Strategic Recommendations</w:t>
      </w:r>
    </w:p>
    <w:p w:rsidR="003E7CB9" w:rsidRPr="003E7CB9" w:rsidRDefault="003E7CB9" w:rsidP="003E7CB9">
      <w:pPr>
        <w:pStyle w:val="NormalWeb"/>
        <w:shd w:val="clear" w:color="auto" w:fill="FFFFFF"/>
        <w:spacing w:before="0" w:beforeAutospacing="0" w:after="240" w:afterAutospacing="0"/>
        <w:jc w:val="both"/>
      </w:pPr>
      <w:r w:rsidRPr="003E7CB9">
        <w:rPr>
          <w:rStyle w:val="Strong"/>
        </w:rPr>
        <w:t>1. Customer Retention Strategies</w:t>
      </w:r>
    </w:p>
    <w:p w:rsidR="003E7CB9" w:rsidRPr="003E7CB9" w:rsidRDefault="003E7CB9" w:rsidP="003E7CB9">
      <w:pPr>
        <w:numPr>
          <w:ilvl w:val="0"/>
          <w:numId w:val="4"/>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Style w:val="Strong"/>
          <w:rFonts w:ascii="Times New Roman" w:hAnsi="Times New Roman" w:cs="Times New Roman"/>
          <w:sz w:val="24"/>
          <w:szCs w:val="24"/>
        </w:rPr>
        <w:t>For High-Value Customers (Champions)</w:t>
      </w:r>
      <w:r w:rsidRPr="003E7CB9">
        <w:rPr>
          <w:rFonts w:ascii="Times New Roman" w:hAnsi="Times New Roman" w:cs="Times New Roman"/>
          <w:sz w:val="24"/>
          <w:szCs w:val="24"/>
        </w:rPr>
        <w:t>: Implement VIP programs, early access to new products, and personalized service to maintain their loyalty.</w:t>
      </w:r>
    </w:p>
    <w:p w:rsidR="003E7CB9" w:rsidRPr="003E7CB9" w:rsidRDefault="003E7CB9" w:rsidP="003E7CB9">
      <w:pPr>
        <w:numPr>
          <w:ilvl w:val="0"/>
          <w:numId w:val="4"/>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Style w:val="Strong"/>
          <w:rFonts w:ascii="Times New Roman" w:hAnsi="Times New Roman" w:cs="Times New Roman"/>
          <w:sz w:val="24"/>
          <w:szCs w:val="24"/>
        </w:rPr>
        <w:t xml:space="preserve">For At-Risk Customers (High value but low </w:t>
      </w:r>
      <w:proofErr w:type="spellStart"/>
      <w:r w:rsidRPr="003E7CB9">
        <w:rPr>
          <w:rStyle w:val="Strong"/>
          <w:rFonts w:ascii="Times New Roman" w:hAnsi="Times New Roman" w:cs="Times New Roman"/>
          <w:sz w:val="24"/>
          <w:szCs w:val="24"/>
        </w:rPr>
        <w:t>recency</w:t>
      </w:r>
      <w:proofErr w:type="spellEnd"/>
      <w:r w:rsidRPr="003E7CB9">
        <w:rPr>
          <w:rStyle w:val="Strong"/>
          <w:rFonts w:ascii="Times New Roman" w:hAnsi="Times New Roman" w:cs="Times New Roman"/>
          <w:sz w:val="24"/>
          <w:szCs w:val="24"/>
        </w:rPr>
        <w:t>)</w:t>
      </w:r>
      <w:r w:rsidRPr="003E7CB9">
        <w:rPr>
          <w:rFonts w:ascii="Times New Roman" w:hAnsi="Times New Roman" w:cs="Times New Roman"/>
          <w:sz w:val="24"/>
          <w:szCs w:val="24"/>
        </w:rPr>
        <w:t>: Create targeted win-back campaigns with personalized offers based on past purchase history.</w:t>
      </w:r>
    </w:p>
    <w:p w:rsidR="003E7CB9" w:rsidRPr="003E7CB9" w:rsidRDefault="003E7CB9" w:rsidP="003E7CB9">
      <w:pPr>
        <w:numPr>
          <w:ilvl w:val="0"/>
          <w:numId w:val="4"/>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Style w:val="Strong"/>
          <w:rFonts w:ascii="Times New Roman" w:hAnsi="Times New Roman" w:cs="Times New Roman"/>
          <w:sz w:val="24"/>
          <w:szCs w:val="24"/>
        </w:rPr>
        <w:t xml:space="preserve">For New Customers (High </w:t>
      </w:r>
      <w:proofErr w:type="spellStart"/>
      <w:r w:rsidRPr="003E7CB9">
        <w:rPr>
          <w:rStyle w:val="Strong"/>
          <w:rFonts w:ascii="Times New Roman" w:hAnsi="Times New Roman" w:cs="Times New Roman"/>
          <w:sz w:val="24"/>
          <w:szCs w:val="24"/>
        </w:rPr>
        <w:t>recency</w:t>
      </w:r>
      <w:proofErr w:type="spellEnd"/>
      <w:r w:rsidRPr="003E7CB9">
        <w:rPr>
          <w:rStyle w:val="Strong"/>
          <w:rFonts w:ascii="Times New Roman" w:hAnsi="Times New Roman" w:cs="Times New Roman"/>
          <w:sz w:val="24"/>
          <w:szCs w:val="24"/>
        </w:rPr>
        <w:t>, low frequency)</w:t>
      </w:r>
      <w:r w:rsidRPr="003E7CB9">
        <w:rPr>
          <w:rFonts w:ascii="Times New Roman" w:hAnsi="Times New Roman" w:cs="Times New Roman"/>
          <w:sz w:val="24"/>
          <w:szCs w:val="24"/>
        </w:rPr>
        <w:t xml:space="preserve">: Develop </w:t>
      </w:r>
      <w:proofErr w:type="spellStart"/>
      <w:r w:rsidRPr="003E7CB9">
        <w:rPr>
          <w:rFonts w:ascii="Times New Roman" w:hAnsi="Times New Roman" w:cs="Times New Roman"/>
          <w:sz w:val="24"/>
          <w:szCs w:val="24"/>
        </w:rPr>
        <w:t>onboarding</w:t>
      </w:r>
      <w:proofErr w:type="spellEnd"/>
      <w:r w:rsidRPr="003E7CB9">
        <w:rPr>
          <w:rFonts w:ascii="Times New Roman" w:hAnsi="Times New Roman" w:cs="Times New Roman"/>
          <w:sz w:val="24"/>
          <w:szCs w:val="24"/>
        </w:rPr>
        <w:t xml:space="preserve"> sequences to encourage second purchases within the critical first 30-60 days.</w:t>
      </w:r>
    </w:p>
    <w:p w:rsidR="003E7CB9" w:rsidRPr="003E7CB9" w:rsidRDefault="003E7CB9" w:rsidP="003E7CB9">
      <w:pPr>
        <w:numPr>
          <w:ilvl w:val="0"/>
          <w:numId w:val="4"/>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Style w:val="Strong"/>
          <w:rFonts w:ascii="Times New Roman" w:hAnsi="Times New Roman" w:cs="Times New Roman"/>
          <w:sz w:val="24"/>
          <w:szCs w:val="24"/>
        </w:rPr>
        <w:t>For Occasional Buyers (Medium RFM)</w:t>
      </w:r>
      <w:r w:rsidRPr="003E7CB9">
        <w:rPr>
          <w:rFonts w:ascii="Times New Roman" w:hAnsi="Times New Roman" w:cs="Times New Roman"/>
          <w:sz w:val="24"/>
          <w:szCs w:val="24"/>
        </w:rPr>
        <w:t>: Increase engagement through relevant content marketing and moderate discounts to increase purchase frequency.</w:t>
      </w:r>
    </w:p>
    <w:p w:rsidR="003E7CB9" w:rsidRPr="003E7CB9" w:rsidRDefault="003E7CB9" w:rsidP="003E7CB9">
      <w:pPr>
        <w:pStyle w:val="NormalWeb"/>
        <w:shd w:val="clear" w:color="auto" w:fill="FFFFFF"/>
        <w:spacing w:before="0" w:beforeAutospacing="0" w:after="240" w:afterAutospacing="0"/>
        <w:jc w:val="both"/>
      </w:pPr>
      <w:r w:rsidRPr="003E7CB9">
        <w:rPr>
          <w:rStyle w:val="Strong"/>
        </w:rPr>
        <w:t>2. Purchase Frequency Optimization</w:t>
      </w:r>
    </w:p>
    <w:p w:rsidR="003E7CB9" w:rsidRPr="003E7CB9" w:rsidRDefault="003E7CB9" w:rsidP="003E7CB9">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Implement strategic email marketing campaigns timed to typical repurchase cycles.</w:t>
      </w:r>
    </w:p>
    <w:p w:rsidR="003E7CB9" w:rsidRPr="003E7CB9" w:rsidRDefault="003E7CB9" w:rsidP="003E7CB9">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Create loyalty programs that reward consistent purchasing behavior.</w:t>
      </w:r>
    </w:p>
    <w:p w:rsidR="003E7CB9" w:rsidRPr="003E7CB9" w:rsidRDefault="003E7CB9" w:rsidP="003E7CB9">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Develop subscription models for frequently purchased items to stabilize revenue.</w:t>
      </w:r>
    </w:p>
    <w:p w:rsidR="003E7CB9" w:rsidRPr="003E7CB9" w:rsidRDefault="003E7CB9" w:rsidP="003E7CB9">
      <w:pPr>
        <w:numPr>
          <w:ilvl w:val="0"/>
          <w:numId w:val="5"/>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Use personalized product recommendations based on purchase history to encourage additional purchases.</w:t>
      </w:r>
    </w:p>
    <w:p w:rsidR="003E7CB9" w:rsidRPr="003E7CB9" w:rsidRDefault="003E7CB9" w:rsidP="003E7CB9">
      <w:pPr>
        <w:pStyle w:val="NormalWeb"/>
        <w:shd w:val="clear" w:color="auto" w:fill="FFFFFF"/>
        <w:spacing w:before="0" w:beforeAutospacing="0" w:after="240" w:afterAutospacing="0"/>
        <w:jc w:val="both"/>
      </w:pPr>
      <w:r w:rsidRPr="003E7CB9">
        <w:rPr>
          <w:rStyle w:val="Strong"/>
        </w:rPr>
        <w:t>3. Inventory and Product Strategy</w:t>
      </w:r>
    </w:p>
    <w:p w:rsidR="003E7CB9" w:rsidRPr="003E7CB9" w:rsidRDefault="003E7CB9" w:rsidP="003E7CB9">
      <w:pPr>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For high-volatility products: Implement more sophisticated inventory forecasting models.</w:t>
      </w:r>
    </w:p>
    <w:p w:rsidR="003E7CB9" w:rsidRPr="003E7CB9" w:rsidRDefault="003E7CB9" w:rsidP="003E7CB9">
      <w:pPr>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Consider bundling volatile products with stable ones to smooth demand.</w:t>
      </w:r>
    </w:p>
    <w:p w:rsidR="003E7CB9" w:rsidRPr="003E7CB9" w:rsidRDefault="003E7CB9" w:rsidP="003E7CB9">
      <w:pPr>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Develop marketing strategies that can quickly respond to fluctuations in product demand.</w:t>
      </w:r>
    </w:p>
    <w:p w:rsidR="003E7CB9" w:rsidRPr="003E7CB9" w:rsidRDefault="003E7CB9" w:rsidP="003E7CB9">
      <w:pPr>
        <w:numPr>
          <w:ilvl w:val="0"/>
          <w:numId w:val="6"/>
        </w:numPr>
        <w:shd w:val="clear" w:color="auto" w:fill="FFFFFF"/>
        <w:spacing w:before="100" w:beforeAutospacing="1" w:after="100" w:afterAutospacing="1" w:line="240" w:lineRule="auto"/>
        <w:jc w:val="both"/>
        <w:rPr>
          <w:rFonts w:ascii="Times New Roman" w:hAnsi="Times New Roman" w:cs="Times New Roman"/>
          <w:sz w:val="24"/>
          <w:szCs w:val="24"/>
        </w:rPr>
      </w:pPr>
      <w:r w:rsidRPr="003E7CB9">
        <w:rPr>
          <w:rFonts w:ascii="Times New Roman" w:hAnsi="Times New Roman" w:cs="Times New Roman"/>
          <w:sz w:val="24"/>
          <w:szCs w:val="24"/>
        </w:rPr>
        <w:t>Evaluate whether certain high-volatility products should be maintained in the product lineup or replaced with more stable alternatives.</w:t>
      </w:r>
    </w:p>
    <w:p w:rsidR="003E7CB9" w:rsidRPr="003E7CB9" w:rsidRDefault="003E7CB9" w:rsidP="003E7CB9">
      <w:pPr>
        <w:pStyle w:val="Heading3"/>
        <w:shd w:val="clear" w:color="auto" w:fill="FFFFFF"/>
        <w:spacing w:before="303" w:beforeAutospacing="0" w:after="202" w:afterAutospacing="0"/>
        <w:jc w:val="both"/>
        <w:rPr>
          <w:b w:val="0"/>
          <w:bCs w:val="0"/>
          <w:sz w:val="24"/>
          <w:szCs w:val="24"/>
        </w:rPr>
      </w:pPr>
      <w:r w:rsidRPr="003E7CB9">
        <w:rPr>
          <w:b w:val="0"/>
          <w:bCs w:val="0"/>
          <w:sz w:val="24"/>
          <w:szCs w:val="24"/>
        </w:rPr>
        <w:t>Implementation Recommendations</w:t>
      </w:r>
    </w:p>
    <w:p w:rsidR="003E7CB9" w:rsidRPr="003E7CB9" w:rsidRDefault="003E7CB9" w:rsidP="003E7CB9">
      <w:pPr>
        <w:pStyle w:val="NormalWeb"/>
        <w:numPr>
          <w:ilvl w:val="0"/>
          <w:numId w:val="7"/>
        </w:numPr>
        <w:shd w:val="clear" w:color="auto" w:fill="FFFFFF"/>
        <w:spacing w:before="0" w:beforeAutospacing="0" w:after="240" w:afterAutospacing="0"/>
        <w:jc w:val="both"/>
      </w:pPr>
      <w:r w:rsidRPr="003E7CB9">
        <w:rPr>
          <w:rStyle w:val="Strong"/>
        </w:rPr>
        <w:t>Dashboard Integration</w:t>
      </w:r>
      <w:r w:rsidRPr="003E7CB9">
        <w:t>: Implement the RFM segmentation dashboard into regular business operations for ongoing customer monitoring.</w:t>
      </w:r>
    </w:p>
    <w:p w:rsidR="003E7CB9" w:rsidRPr="003E7CB9" w:rsidRDefault="003E7CB9" w:rsidP="003E7CB9">
      <w:pPr>
        <w:pStyle w:val="NormalWeb"/>
        <w:numPr>
          <w:ilvl w:val="0"/>
          <w:numId w:val="7"/>
        </w:numPr>
        <w:shd w:val="clear" w:color="auto" w:fill="FFFFFF"/>
        <w:spacing w:before="0" w:beforeAutospacing="0" w:after="240" w:afterAutospacing="0"/>
        <w:jc w:val="both"/>
      </w:pPr>
      <w:r w:rsidRPr="003E7CB9">
        <w:rPr>
          <w:rStyle w:val="Strong"/>
        </w:rPr>
        <w:t>Automated Segmentation</w:t>
      </w:r>
      <w:r w:rsidRPr="003E7CB9">
        <w:t>: Set up automated customer segmentation that updates weekly or monthly to track movement between segments.</w:t>
      </w:r>
    </w:p>
    <w:p w:rsidR="003E7CB9" w:rsidRPr="003E7CB9" w:rsidRDefault="003E7CB9" w:rsidP="003E7CB9">
      <w:pPr>
        <w:pStyle w:val="NormalWeb"/>
        <w:numPr>
          <w:ilvl w:val="0"/>
          <w:numId w:val="7"/>
        </w:numPr>
        <w:shd w:val="clear" w:color="auto" w:fill="FFFFFF"/>
        <w:spacing w:before="0" w:beforeAutospacing="0" w:after="240" w:afterAutospacing="0"/>
        <w:jc w:val="both"/>
      </w:pPr>
      <w:r w:rsidRPr="003E7CB9">
        <w:rPr>
          <w:rStyle w:val="Strong"/>
        </w:rPr>
        <w:t>A/B Testing Framework</w:t>
      </w:r>
      <w:r w:rsidRPr="003E7CB9">
        <w:t>: Establish a framework to test different retention strategies for each customer segment to optimize ROI.</w:t>
      </w:r>
    </w:p>
    <w:p w:rsidR="003E7CB9" w:rsidRPr="003E7CB9" w:rsidRDefault="003E7CB9" w:rsidP="003E7CB9">
      <w:pPr>
        <w:pStyle w:val="NormalWeb"/>
        <w:numPr>
          <w:ilvl w:val="0"/>
          <w:numId w:val="7"/>
        </w:numPr>
        <w:shd w:val="clear" w:color="auto" w:fill="FFFFFF"/>
        <w:spacing w:before="0" w:beforeAutospacing="0" w:after="240" w:afterAutospacing="0"/>
        <w:jc w:val="both"/>
      </w:pPr>
      <w:r w:rsidRPr="003E7CB9">
        <w:rPr>
          <w:rStyle w:val="Strong"/>
        </w:rPr>
        <w:t>Feedback Loop</w:t>
      </w:r>
      <w:r w:rsidRPr="003E7CB9">
        <w:t>: Create mechanisms to measure the effectiveness of implemented strategies and refine approaches based on results.</w:t>
      </w:r>
    </w:p>
    <w:p w:rsidR="003E7CB9" w:rsidRPr="003E7CB9" w:rsidRDefault="003E7CB9" w:rsidP="003E7CB9">
      <w:pPr>
        <w:pStyle w:val="NormalWeb"/>
        <w:numPr>
          <w:ilvl w:val="0"/>
          <w:numId w:val="7"/>
        </w:numPr>
        <w:shd w:val="clear" w:color="auto" w:fill="FFFFFF"/>
        <w:spacing w:before="0" w:beforeAutospacing="0" w:after="240" w:afterAutospacing="0"/>
        <w:jc w:val="both"/>
      </w:pPr>
      <w:r w:rsidRPr="003E7CB9">
        <w:rPr>
          <w:rStyle w:val="Strong"/>
        </w:rPr>
        <w:t>Cross-Functional Alignment</w:t>
      </w:r>
      <w:r w:rsidRPr="003E7CB9">
        <w:t>: Ensure marketing, sales, product, and customer service teams are aligned on customer segmentation and corresponding strategies.</w:t>
      </w:r>
    </w:p>
    <w:p w:rsidR="003E7CB9" w:rsidRPr="003E7CB9" w:rsidRDefault="003E7CB9" w:rsidP="003E7CB9">
      <w:pPr>
        <w:pStyle w:val="Heading3"/>
        <w:shd w:val="clear" w:color="auto" w:fill="FFFFFF"/>
        <w:spacing w:before="303" w:beforeAutospacing="0" w:after="202" w:afterAutospacing="0"/>
        <w:jc w:val="both"/>
        <w:rPr>
          <w:b w:val="0"/>
          <w:bCs w:val="0"/>
          <w:sz w:val="24"/>
          <w:szCs w:val="24"/>
        </w:rPr>
      </w:pPr>
      <w:r w:rsidRPr="003E7CB9">
        <w:rPr>
          <w:b w:val="0"/>
          <w:bCs w:val="0"/>
          <w:sz w:val="24"/>
          <w:szCs w:val="24"/>
        </w:rPr>
        <w:t>Conclusion</w:t>
      </w:r>
    </w:p>
    <w:p w:rsidR="003E7CB9" w:rsidRPr="003E7CB9" w:rsidRDefault="003E7CB9" w:rsidP="003E7CB9">
      <w:pPr>
        <w:pStyle w:val="NormalWeb"/>
        <w:shd w:val="clear" w:color="auto" w:fill="FFFFFF"/>
        <w:spacing w:before="0" w:beforeAutospacing="0" w:after="240" w:afterAutospacing="0"/>
        <w:jc w:val="both"/>
      </w:pPr>
      <w:r w:rsidRPr="003E7CB9">
        <w:t>The RFM analysis provides a powerful framework for understanding customer behavior and value in this e-commerce business. By strategically addressing the needs of different customer segments, optimizing purchase frequency, and managing product volatility, the business can significantly improve customer retention, increase lifetime value, and create more predictable revenue streams.</w:t>
      </w:r>
    </w:p>
    <w:p w:rsidR="003E7CB9" w:rsidRDefault="003E7CB9" w:rsidP="003E7CB9">
      <w:pPr>
        <w:pStyle w:val="NormalWeb"/>
        <w:shd w:val="clear" w:color="auto" w:fill="FFFFFF"/>
        <w:spacing w:before="0" w:beforeAutospacing="0" w:after="120" w:afterAutospacing="0"/>
        <w:rPr>
          <w:rFonts w:ascii="Segoe UI" w:hAnsi="Segoe UI" w:cs="Segoe UI"/>
          <w:sz w:val="18"/>
          <w:szCs w:val="18"/>
        </w:rPr>
      </w:pPr>
      <w:r w:rsidRPr="003E7CB9">
        <w:t xml:space="preserve">The next steps should focus on </w:t>
      </w:r>
      <w:proofErr w:type="spellStart"/>
      <w:r w:rsidRPr="003E7CB9">
        <w:t>operationalizing</w:t>
      </w:r>
      <w:proofErr w:type="spellEnd"/>
      <w:r w:rsidRPr="003E7CB9">
        <w:t xml:space="preserve"> these insights through systematic implementation of the recommended strategies, followed by careful measurement of outcomes and continuous refinement of approaches</w:t>
      </w:r>
      <w:r>
        <w:rPr>
          <w:rFonts w:ascii="Segoe UI" w:hAnsi="Segoe UI" w:cs="Segoe UI"/>
          <w:sz w:val="18"/>
          <w:szCs w:val="18"/>
        </w:rPr>
        <w:t>.</w:t>
      </w:r>
    </w:p>
    <w:p w:rsidR="003E7CB9" w:rsidRPr="00006B7C" w:rsidRDefault="003E7CB9" w:rsidP="00531D8E">
      <w:pPr>
        <w:jc w:val="both"/>
        <w:rPr>
          <w:rFonts w:ascii="Times New Roman" w:hAnsi="Times New Roman" w:cs="Times New Roman"/>
          <w:b/>
          <w:color w:val="FFFFFF" w:themeColor="background1"/>
          <w:sz w:val="36"/>
          <w:szCs w:val="36"/>
        </w:rPr>
      </w:pPr>
    </w:p>
    <w:sectPr w:rsidR="003E7CB9" w:rsidRPr="00006B7C" w:rsidSect="00DE53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671A"/>
    <w:multiLevelType w:val="multilevel"/>
    <w:tmpl w:val="15F4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7E60AA"/>
    <w:multiLevelType w:val="multilevel"/>
    <w:tmpl w:val="43CC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C01B9"/>
    <w:multiLevelType w:val="multilevel"/>
    <w:tmpl w:val="8FC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5C7973"/>
    <w:multiLevelType w:val="multilevel"/>
    <w:tmpl w:val="F98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23A77D5"/>
    <w:multiLevelType w:val="multilevel"/>
    <w:tmpl w:val="E8A4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B0A5691"/>
    <w:multiLevelType w:val="multilevel"/>
    <w:tmpl w:val="86025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563A42"/>
    <w:multiLevelType w:val="multilevel"/>
    <w:tmpl w:val="5B5C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0"/>
  </w:num>
  <w:num w:numId="5">
    <w:abstractNumId w:val="4"/>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EA58D5"/>
    <w:rsid w:val="00006B7C"/>
    <w:rsid w:val="003E7CB9"/>
    <w:rsid w:val="00531D8E"/>
    <w:rsid w:val="0056381A"/>
    <w:rsid w:val="00DE5335"/>
    <w:rsid w:val="00EA58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335"/>
  </w:style>
  <w:style w:type="paragraph" w:styleId="Heading2">
    <w:name w:val="heading 2"/>
    <w:basedOn w:val="Normal"/>
    <w:next w:val="Normal"/>
    <w:link w:val="Heading2Char"/>
    <w:uiPriority w:val="9"/>
    <w:semiHidden/>
    <w:unhideWhenUsed/>
    <w:qFormat/>
    <w:rsid w:val="003E7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6B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638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6B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6B7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06B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638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6381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563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81A"/>
    <w:rPr>
      <w:rFonts w:ascii="Tahoma" w:hAnsi="Tahoma" w:cs="Tahoma"/>
      <w:sz w:val="16"/>
      <w:szCs w:val="16"/>
    </w:rPr>
  </w:style>
  <w:style w:type="character" w:customStyle="1" w:styleId="Heading5Char">
    <w:name w:val="Heading 5 Char"/>
    <w:basedOn w:val="DefaultParagraphFont"/>
    <w:link w:val="Heading5"/>
    <w:uiPriority w:val="9"/>
    <w:semiHidden/>
    <w:rsid w:val="0056381A"/>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531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D8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E7CB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E7CB9"/>
    <w:rPr>
      <w:b/>
      <w:bCs/>
    </w:rPr>
  </w:style>
</w:styles>
</file>

<file path=word/webSettings.xml><?xml version="1.0" encoding="utf-8"?>
<w:webSettings xmlns:r="http://schemas.openxmlformats.org/officeDocument/2006/relationships" xmlns:w="http://schemas.openxmlformats.org/wordprocessingml/2006/main">
  <w:divs>
    <w:div w:id="347752423">
      <w:bodyDiv w:val="1"/>
      <w:marLeft w:val="0"/>
      <w:marRight w:val="0"/>
      <w:marTop w:val="0"/>
      <w:marBottom w:val="0"/>
      <w:divBdr>
        <w:top w:val="none" w:sz="0" w:space="0" w:color="auto"/>
        <w:left w:val="none" w:sz="0" w:space="0" w:color="auto"/>
        <w:bottom w:val="none" w:sz="0" w:space="0" w:color="auto"/>
        <w:right w:val="none" w:sz="0" w:space="0" w:color="auto"/>
      </w:divBdr>
    </w:div>
    <w:div w:id="667516567">
      <w:bodyDiv w:val="1"/>
      <w:marLeft w:val="0"/>
      <w:marRight w:val="0"/>
      <w:marTop w:val="0"/>
      <w:marBottom w:val="0"/>
      <w:divBdr>
        <w:top w:val="none" w:sz="0" w:space="0" w:color="auto"/>
        <w:left w:val="none" w:sz="0" w:space="0" w:color="auto"/>
        <w:bottom w:val="none" w:sz="0" w:space="0" w:color="auto"/>
        <w:right w:val="none" w:sz="0" w:space="0" w:color="auto"/>
      </w:divBdr>
    </w:div>
    <w:div w:id="723606231">
      <w:bodyDiv w:val="1"/>
      <w:marLeft w:val="0"/>
      <w:marRight w:val="0"/>
      <w:marTop w:val="0"/>
      <w:marBottom w:val="0"/>
      <w:divBdr>
        <w:top w:val="none" w:sz="0" w:space="0" w:color="auto"/>
        <w:left w:val="none" w:sz="0" w:space="0" w:color="auto"/>
        <w:bottom w:val="none" w:sz="0" w:space="0" w:color="auto"/>
        <w:right w:val="none" w:sz="0" w:space="0" w:color="auto"/>
      </w:divBdr>
      <w:divsChild>
        <w:div w:id="499849772">
          <w:marLeft w:val="0"/>
          <w:marRight w:val="0"/>
          <w:marTop w:val="0"/>
          <w:marBottom w:val="0"/>
          <w:divBdr>
            <w:top w:val="none" w:sz="0" w:space="0" w:color="auto"/>
            <w:left w:val="none" w:sz="0" w:space="0" w:color="auto"/>
            <w:bottom w:val="none" w:sz="0" w:space="0" w:color="auto"/>
            <w:right w:val="none" w:sz="0" w:space="0" w:color="auto"/>
          </w:divBdr>
          <w:divsChild>
            <w:div w:id="1806503848">
              <w:marLeft w:val="0"/>
              <w:marRight w:val="0"/>
              <w:marTop w:val="0"/>
              <w:marBottom w:val="0"/>
              <w:divBdr>
                <w:top w:val="none" w:sz="0" w:space="0" w:color="auto"/>
                <w:left w:val="none" w:sz="0" w:space="0" w:color="auto"/>
                <w:bottom w:val="none" w:sz="0" w:space="0" w:color="auto"/>
                <w:right w:val="none" w:sz="0" w:space="0" w:color="auto"/>
              </w:divBdr>
              <w:divsChild>
                <w:div w:id="1584337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03930518">
      <w:bodyDiv w:val="1"/>
      <w:marLeft w:val="0"/>
      <w:marRight w:val="0"/>
      <w:marTop w:val="0"/>
      <w:marBottom w:val="0"/>
      <w:divBdr>
        <w:top w:val="none" w:sz="0" w:space="0" w:color="auto"/>
        <w:left w:val="none" w:sz="0" w:space="0" w:color="auto"/>
        <w:bottom w:val="none" w:sz="0" w:space="0" w:color="auto"/>
        <w:right w:val="none" w:sz="0" w:space="0" w:color="auto"/>
      </w:divBdr>
    </w:div>
    <w:div w:id="188606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583DB-ED55-4959-801B-9E8E0F55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8</Pages>
  <Words>1102</Words>
  <Characters>6284</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RFM Analysis</vt:lpstr>
    </vt:vector>
  </TitlesOfParts>
  <Company/>
  <LinksUpToDate>false</LinksUpToDate>
  <CharactersWithSpaces>7372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2025-04-28T14:56:00Z</dcterms:created>
  <dcterms:modified xsi:type="dcterms:W3CDTF">2025-04-28T15:43:00Z</dcterms:modified>
</cp:coreProperties>
</file>