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0F172A"/>
          <w:sz w:val="40"/>
          <w:szCs w:val="40"/>
        </w:rPr>
        <w:t xml:space="preserve">SETUP AND CONFIGURATION RECORD</w:t>
      </w:r>
    </w:p>
    <w:p>
      <w:pPr>
        <w:spacing w:after="80" w:before="0"/>
      </w:pPr>
      <w:r>
        <w:rPr>
          <w:rFonts w:ascii="Arial" w:cs="Arial" w:eastAsia="Arial" w:hAnsi="Arial"/>
          <w:color w:val="475569"/>
          <w:sz w:val="28"/>
          <w:szCs w:val="28"/>
        </w:rPr>
        <w:t xml:space="preserve">Client Onboarding Workflow</w:t>
      </w:r>
    </w:p>
    <w:p>
      <w:pPr>
        <w:spacing w:after="40" w:before="0"/>
      </w:pPr>
      <w:r>
        <w:rPr>
          <w:rFonts w:ascii="Arial" w:cs="Arial" w:eastAsia="Arial" w:hAnsi="Arial"/>
          <w:color w:val="475569"/>
          <w:sz w:val="20"/>
          <w:szCs w:val="20"/>
        </w:rPr>
        <w:t xml:space="preserve">Prepared by: Adeayo Adewale</w:t>
      </w:r>
    </w:p>
    <w:p>
      <w:pPr>
        <w:pBdr>
          <w:bottom w:val="single" w:color="1D4ED8" w:sz="6" w:space="1"/>
        </w:pBdr>
        <w:spacing w:after="320" w:before="0"/>
      </w:pPr>
      <w:r>
        <w:rPr>
          <w:rFonts w:ascii="Arial" w:cs="Arial" w:eastAsia="Arial" w:hAnsi="Arial"/>
          <w:color w:val="475569"/>
          <w:sz w:val="20"/>
          <w:szCs w:val="20"/>
        </w:rPr>
        <w:t xml:space="preserve">Document 3 of 4</w:t>
      </w:r>
    </w:p>
    <w:p>
      <w:pPr>
        <w:spacing w:after="80" w:before="80"/>
      </w:pPr>
      <w:r>
        <w:t xml:space="preserve"/>
      </w:r>
    </w:p>
    <w:p>
      <w:pPr>
        <w:pStyle w:val="Heading1"/>
        <w:pBdr>
          <w:bottom w:val="single" w:color="1D4ED8" w:sz="6" w:space="1"/>
        </w:pBdr>
        <w:spacing w:after="160" w:before="360"/>
      </w:pPr>
      <w:r>
        <w:rPr>
          <w:rFonts w:ascii="Arial" w:cs="Arial" w:eastAsia="Arial" w:hAnsi="Arial"/>
          <w:b/>
          <w:bCs/>
          <w:color w:val="0F172A"/>
          <w:sz w:val="32"/>
          <w:szCs w:val="32"/>
        </w:rPr>
        <w:t xml:space="preserve">Overview</w:t>
      </w:r>
    </w:p>
    <w:p>
      <w:pPr>
        <w:spacing w:after="80" w:before="80"/>
        <w:jc w:val="both"/>
      </w:pPr>
      <w:r>
        <w:rPr>
          <w:rFonts w:ascii="Arial" w:cs="Arial" w:eastAsia="Arial" w:hAnsi="Arial"/>
          <w:color w:val="1E293B"/>
          <w:sz w:val="22"/>
          <w:szCs w:val="22"/>
        </w:rPr>
        <w:t xml:space="preserve">This document records the complete configuration of the Client Onboarding Workflow. It is intended for use during initial setup, when troubleshooting a failure, or when rebuilding the system from scratch. All module settings, security configurations, and connection references are documented here.</w:t>
      </w:r>
    </w:p>
    <w:p>
      <w:pPr>
        <w:spacing w:after="80" w:before="80"/>
      </w:pPr>
      <w:r>
        <w:t xml:space="preserve"/>
      </w:r>
    </w:p>
    <w:p>
      <w:pPr>
        <w:pStyle w:val="Heading1"/>
        <w:pBdr>
          <w:bottom w:val="single" w:color="1D4ED8" w:sz="6" w:space="1"/>
        </w:pBdr>
        <w:spacing w:after="160" w:before="360"/>
      </w:pPr>
      <w:r>
        <w:rPr>
          <w:rFonts w:ascii="Arial" w:cs="Arial" w:eastAsia="Arial" w:hAnsi="Arial"/>
          <w:b/>
          <w:bCs/>
          <w:color w:val="0F172A"/>
          <w:sz w:val="32"/>
          <w:szCs w:val="32"/>
        </w:rPr>
        <w:t xml:space="preserve">Scenario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Setting</w:t>
            </w:r>
          </w:p>
        </w:tc>
        <w:tc>
          <w:tcPr>
            <w:tcW w:type="dxa" w:w="63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F172A"/>
                <w:sz w:val="18"/>
                <w:szCs w:val="18"/>
              </w:rPr>
              <w:t xml:space="preserve">Scenario name</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Integration Tally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Platform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Make.com</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F172A"/>
                <w:sz w:val="18"/>
                <w:szCs w:val="18"/>
              </w:rPr>
              <w:t xml:space="preserve">Trigger type</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Instant — Immediately as data arrives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Incomplete executions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Enabled</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F172A"/>
                <w:sz w:val="18"/>
                <w:szCs w:val="18"/>
              </w:rPr>
              <w:t xml:space="preserve">Status</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Active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Operation mode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Immediately as data arrives</w:t>
            </w:r>
          </w:p>
        </w:tc>
      </w:tr>
    </w:tbl>
    <w:p>
      <w:pPr>
        <w:spacing w:after="80" w:before="80"/>
      </w:pPr>
      <w:r>
        <w:t xml:space="preserve"/>
      </w:r>
    </w:p>
    <w:p>
      <w:pPr>
        <w:spacing w:after="80" w:before="80"/>
      </w:pPr>
      <w:r>
        <w:t xml:space="preserve"/>
      </w:r>
    </w:p>
    <w:p>
      <w:pPr>
        <w:pStyle w:val="Heading1"/>
        <w:pBdr>
          <w:bottom w:val="single" w:color="1D4ED8" w:sz="6" w:space="1"/>
        </w:pBdr>
        <w:spacing w:after="160" w:before="360"/>
      </w:pPr>
      <w:r>
        <w:rPr>
          <w:rFonts w:ascii="Arial" w:cs="Arial" w:eastAsia="Arial" w:hAnsi="Arial"/>
          <w:b/>
          <w:bCs/>
          <w:color w:val="0F172A"/>
          <w:sz w:val="32"/>
          <w:szCs w:val="32"/>
        </w:rPr>
        <w:t xml:space="preserve">Module Configurations</w:t>
      </w:r>
    </w:p>
    <w:p>
      <w:pPr>
        <w:pStyle w:val="Heading2"/>
        <w:spacing w:after="120" w:before="280"/>
      </w:pPr>
      <w:r>
        <w:rPr>
          <w:rFonts w:ascii="Arial" w:cs="Arial" w:eastAsia="Arial" w:hAnsi="Arial"/>
          <w:b/>
          <w:bCs/>
          <w:color w:val="1D4ED8"/>
          <w:sz w:val="26"/>
          <w:szCs w:val="26"/>
        </w:rPr>
        <w:t xml:space="preserve">Module 1 — Tally: Watch New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Setting</w:t>
            </w:r>
          </w:p>
        </w:tc>
        <w:tc>
          <w:tcPr>
            <w:tcW w:type="dxa" w:w="63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F172A"/>
                <w:sz w:val="18"/>
                <w:szCs w:val="18"/>
              </w:rPr>
              <w:t xml:space="preserve">Connection</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adeayo's key (Tally Personal API Key)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Form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Client Onboarding List</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F172A"/>
                <w:sz w:val="18"/>
                <w:szCs w:val="18"/>
              </w:rPr>
              <w:t xml:space="preserve">Trigger type</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Instant webhook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Webhook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Tally Onboarding Trigger</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F172A"/>
                <w:sz w:val="18"/>
                <w:szCs w:val="18"/>
              </w:rPr>
              <w:t xml:space="preserve">Duplicate prevention</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Enabled — Email address as unique identifier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Form published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Yes — webhook only fires on published form submissions</w:t>
            </w:r>
          </w:p>
        </w:tc>
      </w:tr>
    </w:tbl>
    <w:p>
      <w:pPr>
        <w:spacing w:after="80" w:before="80"/>
      </w:pPr>
      <w:r>
        <w:t xml:space="preserve"/>
      </w:r>
    </w:p>
    <w:p>
      <w:pPr>
        <w:pStyle w:val="Heading2"/>
        <w:spacing w:after="120" w:before="280"/>
      </w:pPr>
      <w:r>
        <w:rPr>
          <w:rFonts w:ascii="Arial" w:cs="Arial" w:eastAsia="Arial" w:hAnsi="Arial"/>
          <w:b/>
          <w:bCs/>
          <w:color w:val="1D4ED8"/>
          <w:sz w:val="26"/>
          <w:szCs w:val="26"/>
        </w:rPr>
        <w:t xml:space="preserve">Module 2 — Router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Setting</w:t>
            </w:r>
          </w:p>
        </w:tc>
        <w:tc>
          <w:tcPr>
            <w:tcW w:type="dxa" w:w="63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F172A"/>
                <w:sz w:val="18"/>
                <w:szCs w:val="18"/>
              </w:rPr>
              <w:t xml:space="preserve">Route 1</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Main onboarding route — passes security_check filter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Route 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Fallback route — catches all submissions blocked by Route 1</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F172A"/>
                <w:sz w:val="18"/>
                <w:szCs w:val="18"/>
              </w:rPr>
              <w:t xml:space="preserve">Fallback</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Set to Yes on Route 2</w:t>
            </w:r>
          </w:p>
        </w:tc>
      </w:tr>
    </w:tbl>
    <w:p>
      <w:pPr>
        <w:spacing w:after="80" w:before="80"/>
      </w:pPr>
      <w:r>
        <w:t xml:space="preserve"/>
      </w:r>
    </w:p>
    <w:p>
      <w:pPr>
        <w:pStyle w:val="Heading2"/>
        <w:spacing w:after="120" w:before="280"/>
      </w:pPr>
      <w:r>
        <w:rPr>
          <w:rFonts w:ascii="Arial" w:cs="Arial" w:eastAsia="Arial" w:hAnsi="Arial"/>
          <w:b/>
          <w:bCs/>
          <w:color w:val="1D4ED8"/>
          <w:sz w:val="26"/>
          <w:szCs w:val="26"/>
        </w:rPr>
        <w:t xml:space="preserve">Module 3 — Filter: security_check (Route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Setting</w:t>
            </w:r>
          </w:p>
        </w:tc>
        <w:tc>
          <w:tcPr>
            <w:tcW w:type="dxa" w:w="63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F172A"/>
                <w:sz w:val="18"/>
                <w:szCs w:val="18"/>
              </w:rPr>
              <w:t xml:space="preserve">Label</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security_check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Condition 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Submission ID — Matches pattern — [a-zA-Z0-9]{5,}</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F172A"/>
                <w:sz w:val="18"/>
                <w:szCs w:val="18"/>
              </w:rPr>
              <w:t xml:space="preserve">Condition 2</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Fields: First Name — Does not equal — (blank)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Condition 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Fields: Last Name — Does not equal — (blank)</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F172A"/>
                <w:sz w:val="18"/>
                <w:szCs w:val="18"/>
              </w:rPr>
              <w:t xml:space="preserve">Condition 4</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Fields: Email — Matches pattern —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Condition 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Fields: Company Name — Does not equal — (blank)</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F172A"/>
                <w:sz w:val="18"/>
                <w:szCs w:val="18"/>
              </w:rPr>
              <w:t xml:space="preserve">Condition 6</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Fields: Project Type[1] — Does not equal — (blank)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Logic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All conditions must pass (AND)</w:t>
            </w:r>
          </w:p>
        </w:tc>
      </w:tr>
    </w:tbl>
    <w:p>
      <w:pPr>
        <w:spacing w:after="80" w:before="80"/>
      </w:pPr>
      <w:r>
        <w:t xml:space="preserve"/>
      </w:r>
    </w:p>
    <w:p>
      <w:pPr>
        <w:pStyle w:val="Heading2"/>
        <w:spacing w:after="120" w:before="280"/>
      </w:pPr>
      <w:r>
        <w:rPr>
          <w:rFonts w:ascii="Arial" w:cs="Arial" w:eastAsia="Arial" w:hAnsi="Arial"/>
          <w:b/>
          <w:bCs/>
          <w:color w:val="1D4ED8"/>
          <w:sz w:val="26"/>
          <w:szCs w:val="26"/>
        </w:rPr>
        <w:t xml:space="preserve">Module 4 — Tools: Set Multiple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Setting</w:t>
            </w:r>
          </w:p>
        </w:tc>
        <w:tc>
          <w:tcPr>
            <w:tcW w:type="dxa" w:w="63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F172A"/>
                <w:sz w:val="18"/>
                <w:szCs w:val="18"/>
              </w:rPr>
              <w:t xml:space="preserve">client_first_name</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Fields: First 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client_last_name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Fields: Last Name</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F172A"/>
                <w:sz w:val="18"/>
                <w:szCs w:val="18"/>
              </w:rPr>
              <w:t xml:space="preserve">client_email</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Fields: Email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client_company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Fields: Company Name</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F172A"/>
                <w:sz w:val="18"/>
                <w:szCs w:val="18"/>
              </w:rPr>
              <w:t xml:space="preserve">project_type</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Fields: Project Type[1]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budget_range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Fields: Budget Range[1]</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F172A"/>
                <w:sz w:val="18"/>
                <w:szCs w:val="18"/>
              </w:rPr>
              <w:t xml:space="preserve">referral_source</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Fields: How did you hear about us?[1]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client_full_name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Fields: First Name + space + Fields: Last Name</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F172A"/>
                <w:sz w:val="18"/>
                <w:szCs w:val="18"/>
              </w:rPr>
              <w:t xml:space="preserve">submission_id</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Submission 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source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tally (literal text)</w:t>
            </w:r>
          </w:p>
        </w:tc>
      </w:tr>
    </w:tbl>
    <w:p>
      <w:pPr>
        <w:spacing w:after="80" w:before="80"/>
      </w:pPr>
      <w:r>
        <w:t xml:space="preserve"/>
      </w:r>
    </w:p>
    <w:p>
      <w:pPr>
        <w:pStyle w:val="Heading2"/>
        <w:spacing w:after="120" w:before="280"/>
      </w:pPr>
      <w:r>
        <w:rPr>
          <w:rFonts w:ascii="Arial" w:cs="Arial" w:eastAsia="Arial" w:hAnsi="Arial"/>
          <w:b/>
          <w:bCs/>
          <w:color w:val="1D4ED8"/>
          <w:sz w:val="26"/>
          <w:szCs w:val="26"/>
        </w:rPr>
        <w:t xml:space="preserve">Module 5 — Google Drive: Create a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Setting</w:t>
            </w:r>
          </w:p>
        </w:tc>
        <w:tc>
          <w:tcPr>
            <w:tcW w:type="dxa" w:w="63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F172A"/>
                <w:sz w:val="18"/>
                <w:szCs w:val="18"/>
              </w:rPr>
              <w:t xml:space="preserve">Connection</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Google Drive - Make OAuth (custom OAuth client)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Drive location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My Drive</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F172A"/>
                <w:sz w:val="18"/>
                <w:szCs w:val="18"/>
              </w:rPr>
              <w:t xml:space="preserve">Folder location</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Clients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Folder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client_full_name + _ + client_company + _ + formatDate(now; YYYY-MM)</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F172A"/>
                <w:sz w:val="18"/>
                <w:szCs w:val="18"/>
              </w:rPr>
              <w:t xml:space="preserve">Share folder</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No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Error handler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Break — routes to Incomplete Executions</w:t>
            </w:r>
          </w:p>
        </w:tc>
      </w:tr>
    </w:tbl>
    <w:p>
      <w:pPr>
        <w:spacing w:after="80" w:before="80"/>
      </w:pPr>
      <w:r>
        <w:t xml:space="preserve"/>
      </w:r>
    </w:p>
    <w:p>
      <w:pPr>
        <w:pStyle w:val="Heading2"/>
        <w:spacing w:after="120" w:before="280"/>
      </w:pPr>
      <w:r>
        <w:rPr>
          <w:rFonts w:ascii="Arial" w:cs="Arial" w:eastAsia="Arial" w:hAnsi="Arial"/>
          <w:b/>
          <w:bCs/>
          <w:color w:val="1D4ED8"/>
          <w:sz w:val="26"/>
          <w:szCs w:val="26"/>
        </w:rPr>
        <w:t xml:space="preserve">Module 6 — Gmail: Send an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Setting</w:t>
            </w:r>
          </w:p>
        </w:tc>
        <w:tc>
          <w:tcPr>
            <w:tcW w:type="dxa" w:w="63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F172A"/>
                <w:sz w:val="18"/>
                <w:szCs w:val="18"/>
              </w:rPr>
              <w:t xml:space="preserve">Connection</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My Gmail connection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client_email</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F172A"/>
                <w:sz w:val="18"/>
                <w:szCs w:val="18"/>
              </w:rPr>
              <w:t xml:space="preserve">Subject</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You're in — here's what happens next, [client_first_name]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Content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Collection of contents</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F172A"/>
                <w:sz w:val="18"/>
                <w:szCs w:val="18"/>
              </w:rPr>
              <w:t xml:space="preserve">Greeting</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Hi [client_first_name],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Body reference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Personalized by project_type variable</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F172A"/>
                <w:sz w:val="18"/>
                <w:szCs w:val="18"/>
              </w:rPr>
              <w:t xml:space="preserve">Sign-off</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Adeayo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Error handler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Break — routes to Incomplete Executions</w:t>
            </w:r>
          </w:p>
        </w:tc>
      </w:tr>
    </w:tbl>
    <w:p>
      <w:pPr>
        <w:spacing w:after="80" w:before="80"/>
      </w:pPr>
      <w:r>
        <w:t xml:space="preserve"/>
      </w:r>
    </w:p>
    <w:p>
      <w:pPr>
        <w:pStyle w:val="Heading2"/>
        <w:spacing w:after="120" w:before="280"/>
      </w:pPr>
      <w:r>
        <w:rPr>
          <w:rFonts w:ascii="Arial" w:cs="Arial" w:eastAsia="Arial" w:hAnsi="Arial"/>
          <w:b/>
          <w:bCs/>
          <w:color w:val="1D4ED8"/>
          <w:sz w:val="26"/>
          <w:szCs w:val="26"/>
        </w:rPr>
        <w:t xml:space="preserve">Module 7 — ClickUp: Create a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Setting</w:t>
            </w:r>
          </w:p>
        </w:tc>
        <w:tc>
          <w:tcPr>
            <w:tcW w:type="dxa" w:w="63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F172A"/>
                <w:sz w:val="18"/>
                <w:szCs w:val="18"/>
              </w:rPr>
              <w:t xml:space="preserve">Connection</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ClickUp OAuth (Make Integration app)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Workspace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Adeayo's Workspace</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F172A"/>
                <w:sz w:val="18"/>
                <w:szCs w:val="18"/>
              </w:rPr>
              <w:t xml:space="preserve">Space</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Space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Folder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Folderless Lists</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F172A"/>
                <w:sz w:val="18"/>
                <w:szCs w:val="18"/>
              </w:rPr>
              <w:t xml:space="preserve">List</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Client Onboarding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Task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Onboard: [client_full_name] — [project_type]</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F172A"/>
                <w:sz w:val="18"/>
                <w:szCs w:val="18"/>
              </w:rPr>
              <w:t xml:space="preserve">Content type</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Plain Text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Content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Client, Company, Email, Project, Budget, Source, Submission ID</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F172A"/>
                <w:sz w:val="18"/>
                <w:szCs w:val="18"/>
              </w:rPr>
              <w:t xml:space="preserve">Assignee</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296543803 (Adeayo Adewale)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Priority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Normal</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F172A"/>
                <w:sz w:val="18"/>
                <w:szCs w:val="18"/>
              </w:rPr>
              <w:t xml:space="preserve">Due date</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addDays(now; 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Error handler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Break — routes to Incomplete Executions</w:t>
            </w:r>
          </w:p>
        </w:tc>
      </w:tr>
    </w:tbl>
    <w:p>
      <w:pPr>
        <w:spacing w:after="80" w:before="80"/>
      </w:pPr>
      <w:r>
        <w:t xml:space="preserve"/>
      </w:r>
    </w:p>
    <w:p>
      <w:pPr>
        <w:pStyle w:val="Heading2"/>
        <w:spacing w:after="120" w:before="280"/>
      </w:pPr>
      <w:r>
        <w:rPr>
          <w:rFonts w:ascii="Arial" w:cs="Arial" w:eastAsia="Arial" w:hAnsi="Arial"/>
          <w:b/>
          <w:bCs/>
          <w:color w:val="1D4ED8"/>
          <w:sz w:val="26"/>
          <w:szCs w:val="26"/>
        </w:rPr>
        <w:t xml:space="preserve">Module 8 — Slack: Send a Message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Setting</w:t>
            </w:r>
          </w:p>
        </w:tc>
        <w:tc>
          <w:tcPr>
            <w:tcW w:type="dxa" w:w="63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F172A"/>
                <w:sz w:val="18"/>
                <w:szCs w:val="18"/>
              </w:rPr>
              <w:t xml:space="preserve">Connection</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Make.com Bot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Workspace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Automation Lab</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F172A"/>
                <w:sz w:val="18"/>
                <w:szCs w:val="18"/>
              </w:rPr>
              <w:t xml:space="preserve">Channel</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#onboarding (private)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Bot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Onboarding Bot</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F172A"/>
                <w:sz w:val="18"/>
                <w:szCs w:val="18"/>
              </w:rPr>
              <w:t xml:space="preserve">Bot icon</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Message content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Client details + Drive, Gmail, ClickUp confirmation checkmarks</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F172A"/>
                <w:sz w:val="18"/>
                <w:szCs w:val="18"/>
              </w:rPr>
              <w:t xml:space="preserve">Error handler</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Break — routes to Incomplete Executions</w:t>
            </w:r>
          </w:p>
        </w:tc>
      </w:tr>
    </w:tbl>
    <w:p>
      <w:pPr>
        <w:spacing w:after="80" w:before="80"/>
      </w:pPr>
      <w:r>
        <w:t xml:space="preserve"/>
      </w:r>
    </w:p>
    <w:p>
      <w:pPr>
        <w:pStyle w:val="Heading2"/>
        <w:spacing w:after="120" w:before="280"/>
      </w:pPr>
      <w:r>
        <w:rPr>
          <w:rFonts w:ascii="Arial" w:cs="Arial" w:eastAsia="Arial" w:hAnsi="Arial"/>
          <w:b/>
          <w:bCs/>
          <w:color w:val="1D4ED8"/>
          <w:sz w:val="26"/>
          <w:szCs w:val="26"/>
        </w:rPr>
        <w:t xml:space="preserve">Module 9 — Slack: Send a Message (#errors — Fallback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Setting</w:t>
            </w:r>
          </w:p>
        </w:tc>
        <w:tc>
          <w:tcPr>
            <w:tcW w:type="dxa" w:w="63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F172A"/>
                <w:sz w:val="18"/>
                <w:szCs w:val="18"/>
              </w:rPr>
              <w:t xml:space="preserve">Connection</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Make.com Bot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Workspace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Automation Lab</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F172A"/>
                <w:sz w:val="18"/>
                <w:szCs w:val="18"/>
              </w:rPr>
              <w:t xml:space="preserve">Channel</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#errors (private)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Bot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Error Bot</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F172A"/>
                <w:sz w:val="18"/>
                <w:szCs w:val="18"/>
              </w:rPr>
              <w:t xml:space="preserve">Bot icon</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Message content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Submission ID, Form Name, Time, Event ID, Reason</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F172A"/>
                <w:sz w:val="18"/>
                <w:szCs w:val="18"/>
              </w:rPr>
              <w:t xml:space="preserve">Route</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Fallback route — fires when security_check blocks submission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Error handler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Break — routes to Incomplete Executions</w:t>
            </w:r>
          </w:p>
        </w:tc>
      </w:tr>
    </w:tbl>
    <w:p>
      <w:pPr>
        <w:spacing w:after="80" w:before="80"/>
      </w:pPr>
      <w:r>
        <w:t xml:space="preserve"/>
      </w:r>
    </w:p>
    <w:p>
      <w:pPr>
        <w:spacing w:after="80" w:before="80"/>
      </w:pPr>
      <w:r>
        <w:t xml:space="preserve"/>
      </w:r>
    </w:p>
    <w:p>
      <w:pPr>
        <w:pStyle w:val="Heading1"/>
        <w:pBdr>
          <w:bottom w:val="single" w:color="1D4ED8" w:sz="6" w:space="1"/>
        </w:pBdr>
        <w:spacing w:after="160" w:before="360"/>
      </w:pPr>
      <w:r>
        <w:rPr>
          <w:rFonts w:ascii="Arial" w:cs="Arial" w:eastAsia="Arial" w:hAnsi="Arial"/>
          <w:b/>
          <w:bCs/>
          <w:color w:val="0F172A"/>
          <w:sz w:val="32"/>
          <w:szCs w:val="32"/>
        </w:rPr>
        <w:t xml:space="preserve">Security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Setting</w:t>
            </w:r>
          </w:p>
        </w:tc>
        <w:tc>
          <w:tcPr>
            <w:tcW w:type="dxa" w:w="63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F172A"/>
                <w:sz w:val="18"/>
                <w:szCs w:val="18"/>
              </w:rPr>
              <w:t xml:space="preserve">Duplicate prevention</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Tally native — email address as unique identifier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Submission ID validation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Matches pattern [a-zA-Z0-9]{5,}</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F172A"/>
                <w:sz w:val="18"/>
                <w:szCs w:val="18"/>
              </w:rPr>
              <w:t xml:space="preserve">Required field validation</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First Name, Last Name, Email, Company Name, Project Type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Email format validation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Matches pattern .+@.+\..+</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F172A"/>
                <w:sz w:val="18"/>
                <w:szCs w:val="18"/>
              </w:rPr>
              <w:t xml:space="preserve">Blocked submission alerting</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#errors Slack channel via fallback route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Blocked submission investigation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Tally Submissions tab — match by Submission ID</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F172A"/>
                <w:sz w:val="18"/>
                <w:szCs w:val="18"/>
              </w:rPr>
              <w:t xml:space="preserve">Incomplete Executions storage</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Enabled — preserves failed runs for manual reprocessing</w:t>
            </w:r>
          </w:p>
        </w:tc>
      </w:tr>
    </w:tbl>
    <w:p>
      <w:pPr>
        <w:spacing w:after="80" w:before="80"/>
      </w:pPr>
      <w:r>
        <w:t xml:space="preserve"/>
      </w:r>
    </w:p>
    <w:p>
      <w:pPr>
        <w:spacing w:after="80" w:before="80"/>
      </w:pPr>
      <w:r>
        <w:t xml:space="preserve"/>
      </w:r>
    </w:p>
    <w:p>
      <w:pPr>
        <w:pStyle w:val="Heading1"/>
        <w:pBdr>
          <w:bottom w:val="single" w:color="1D4ED8" w:sz="6" w:space="1"/>
        </w:pBdr>
        <w:spacing w:after="160" w:before="360"/>
      </w:pPr>
      <w:r>
        <w:rPr>
          <w:rFonts w:ascii="Arial" w:cs="Arial" w:eastAsia="Arial" w:hAnsi="Arial"/>
          <w:b/>
          <w:bCs/>
          <w:color w:val="0F172A"/>
          <w:sz w:val="32"/>
          <w:szCs w:val="32"/>
        </w:rPr>
        <w:t xml:space="preserve">Connection References</w:t>
      </w:r>
    </w:p>
    <w:p>
      <w:pPr>
        <w:spacing w:after="80" w:before="80"/>
        <w:jc w:val="both"/>
      </w:pPr>
      <w:r>
        <w:rPr>
          <w:rFonts w:ascii="Arial" w:cs="Arial" w:eastAsia="Arial" w:hAnsi="Arial"/>
          <w:color w:val="1E293B"/>
          <w:sz w:val="22"/>
          <w:szCs w:val="22"/>
        </w:rPr>
        <w:t xml:space="preserve">The following connections must be active in Make for the scenario to function. If any connection shows Reauthorize status, reauthorize it immediately before the next submission arrives.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Setting</w:t>
            </w:r>
          </w:p>
        </w:tc>
        <w:tc>
          <w:tcPr>
            <w:tcW w:type="dxa" w:w="6360"/>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F172A"/>
                <w:sz w:val="18"/>
                <w:szCs w:val="18"/>
              </w:rPr>
              <w:t xml:space="preserve">Tally</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adeayo's key — Personal API Key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Google Drive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Google Drive - Make OAuth — Custom OAuth client via Google Cloud Platform</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F172A"/>
                <w:sz w:val="18"/>
                <w:szCs w:val="18"/>
              </w:rPr>
              <w:t xml:space="preserve">Gmail</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My Gmail connection — OAuth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18"/>
                <w:szCs w:val="18"/>
              </w:rPr>
              <w:t xml:space="preserve">ClickUp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ClickUp OAuth — Make Integration app</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b/>
                <w:bCs/>
                <w:color w:val="0F172A"/>
                <w:sz w:val="18"/>
                <w:szCs w:val="18"/>
              </w:rPr>
              <w:t xml:space="preserve">Slack</w:t>
            </w:r>
          </w:p>
        </w:tc>
        <w:tc>
          <w:tcPr>
            <w:tcW w:type="dxa" w:w="6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Make.com Bot — Automation Lab workspace</w:t>
            </w:r>
          </w:p>
        </w:tc>
      </w:tr>
    </w:tbl>
    <w:p>
      <w:pPr>
        <w:spacing w:after="80" w:before="80"/>
      </w:pPr>
      <w:r>
        <w:t xml:space="preserve"/>
      </w:r>
    </w:p>
    <w:p>
      <w:pPr>
        <w:spacing w:after="80" w:before="80"/>
      </w:pPr>
      <w:r>
        <w:t xml:space="preserve"/>
      </w:r>
    </w:p>
    <w:p>
      <w:pPr>
        <w:pStyle w:val="Heading1"/>
        <w:pBdr>
          <w:bottom w:val="single" w:color="1D4ED8" w:sz="6" w:space="1"/>
        </w:pBdr>
        <w:spacing w:after="160" w:before="360"/>
      </w:pPr>
      <w:r>
        <w:rPr>
          <w:rFonts w:ascii="Arial" w:cs="Arial" w:eastAsia="Arial" w:hAnsi="Arial"/>
          <w:b/>
          <w:bCs/>
          <w:color w:val="0F172A"/>
          <w:sz w:val="32"/>
          <w:szCs w:val="32"/>
        </w:rPr>
        <w:t xml:space="preserve">Google OAuth Configuration Note</w:t>
      </w:r>
    </w:p>
    <w:p>
      <w:pPr>
        <w:spacing w:after="80" w:before="80"/>
        <w:jc w:val="both"/>
      </w:pPr>
      <w:r>
        <w:rPr>
          <w:rFonts w:ascii="Arial" w:cs="Arial" w:eastAsia="Arial" w:hAnsi="Arial"/>
          <w:color w:val="1E293B"/>
          <w:sz w:val="22"/>
          <w:szCs w:val="22"/>
        </w:rPr>
        <w:t xml:space="preserve">Google Drive and Gmail share a single custom OAuth client configured in Google Cloud Platform. The project is named My First Project. The OAuth client is named Make OAuth Client. The app is published to In Production status to avoid weekly reauthorization.</w:t>
      </w:r>
    </w:p>
    <w:p>
      <w:pPr>
        <w:spacing w:after="80" w:before="80"/>
      </w:pPr>
      <w:r>
        <w:t xml:space="preserve"/>
      </w:r>
    </w:p>
    <w:p>
      <w:pPr>
        <w:spacing w:after="80" w:before="80"/>
        <w:jc w:val="both"/>
      </w:pPr>
      <w:r>
        <w:rPr>
          <w:rFonts w:ascii="Arial" w:cs="Arial" w:eastAsia="Arial" w:hAnsi="Arial"/>
          <w:color w:val="1E293B"/>
          <w:sz w:val="22"/>
          <w:szCs w:val="22"/>
        </w:rPr>
        <w:t xml:space="preserve">All 24 Make redirect URIs are registered in the OAuth client to support all Google services across all Make server regions. If Google Drive or Gmail connections fail to reauthorize, verify the OAuth client is still active in Google Cloud Platform under APIs and Services — Credentials.</w:t>
      </w:r>
    </w:p>
    <w:p>
      <w:pPr>
        <w:spacing w:after="80" w:before="80"/>
      </w:pPr>
      <w:r>
        <w:t xml:space="preserve"/>
      </w:r>
    </w:p>
    <w:p>
      <w:pPr>
        <w:spacing w:after="80" w:before="80"/>
      </w:pPr>
      <w:r>
        <w:t xml:space="preserve"/>
      </w:r>
    </w:p>
    <w:p>
      <w:pPr>
        <w:pStyle w:val="Heading1"/>
        <w:pBdr>
          <w:bottom w:val="single" w:color="1D4ED8" w:sz="6" w:space="1"/>
        </w:pBdr>
        <w:spacing w:after="160" w:before="360"/>
      </w:pPr>
      <w:r>
        <w:rPr>
          <w:rFonts w:ascii="Arial" w:cs="Arial" w:eastAsia="Arial" w:hAnsi="Arial"/>
          <w:b/>
          <w:bCs/>
          <w:color w:val="0F172A"/>
          <w:sz w:val="32"/>
          <w:szCs w:val="32"/>
        </w:rPr>
        <w:t xml:space="preserve">Pre-Handover Checklist</w:t>
      </w:r>
    </w:p>
    <w:p>
      <w:pPr>
        <w:spacing w:after="80" w:before="80"/>
        <w:jc w:val="both"/>
      </w:pPr>
      <w:r>
        <w:rPr>
          <w:rFonts w:ascii="Arial" w:cs="Arial" w:eastAsia="Arial" w:hAnsi="Arial"/>
          <w:color w:val="1E293B"/>
          <w:sz w:val="22"/>
          <w:szCs w:val="22"/>
        </w:rPr>
        <w:t xml:space="preserve">Complete all checks before handing the system to a client. Do not mark delivery as complete until every item is confirmed.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760"/>
        <w:gridCol w:w="2000"/>
      </w:tblGrid>
      <w:tr>
        <w:tc>
          <w:tcPr>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Check</w:t>
            </w:r>
          </w:p>
        </w:tc>
        <w:tc>
          <w:tcPr>
            <w:tcBorders>
              <w:top w:val="single" w:color="CCCCCC" w:sz="1"/>
              <w:left w:val="single" w:color="CCCCCC" w:sz="1"/>
              <w:bottom w:val="single" w:color="CCCCCC" w:sz="1"/>
              <w:right w:val="single" w:color="CCCCCC" w:sz="1"/>
            </w:tcBorders>
            <w:shd w:fill="0F172A" w:val="clear"/>
            <w:tcMar>
              <w:top w:type="dxa" w:w="80"/>
              <w:left w:type="dxa" w:w="120"/>
              <w:bottom w:type="dxa" w:w="80"/>
              <w:right w:type="dxa" w:w="120"/>
            </w:tcMar>
          </w:tcPr>
          <w:p>
            <w:r>
              <w:rPr>
                <w:rFonts w:ascii="Arial" w:cs="Arial" w:eastAsia="Arial" w:hAnsi="Arial"/>
                <w:b/>
                <w:bCs/>
                <w:color w:val="FFFFFF"/>
                <w:sz w:val="18"/>
                <w:szCs w:val="18"/>
              </w:rPr>
              <w:t xml:space="preserve">Confirmed</w:t>
            </w:r>
          </w:p>
        </w:tc>
      </w:tr>
      <w:tr>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0F172A"/>
                <w:sz w:val="18"/>
                <w:szCs w:val="18"/>
              </w:rPr>
              <w:t xml:space="preserve">1</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Tally form is published and webhook shows green connected status</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475569"/>
                <w:sz w:val="18"/>
                <w:szCs w:val="18"/>
              </w:rPr>
              <w:t xml:space="preserv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Make scenario is active — Immediately as data arrives toggle is 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w:t>
            </w:r>
          </w:p>
        </w:tc>
      </w:tr>
      <w:tr>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0F172A"/>
                <w:sz w:val="18"/>
                <w:szCs w:val="18"/>
              </w:rPr>
              <w:t xml:space="preserve">3</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Incomplete Executions storage is enabled in scenario settings</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475569"/>
                <w:sz w:val="18"/>
                <w:szCs w:val="18"/>
              </w:rPr>
              <w:t xml:space="preserv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All five connections show active status in Make Credentials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w:t>
            </w:r>
          </w:p>
        </w:tc>
      </w:tr>
      <w:tr>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0F172A"/>
                <w:sz w:val="18"/>
                <w:szCs w:val="18"/>
              </w:rPr>
              <w:t xml:space="preserve">5</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Google Drive Clients folder exists and is accessible</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475569"/>
                <w:sz w:val="18"/>
                <w:szCs w:val="18"/>
              </w:rPr>
              <w:t xml:space="preserv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ClickUp Client Onboarding list exists with correct assignee configured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w:t>
            </w:r>
          </w:p>
        </w:tc>
      </w:tr>
      <w:tr>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0F172A"/>
                <w:sz w:val="18"/>
                <w:szCs w:val="18"/>
              </w:rPr>
              <w:t xml:space="preserve">7</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Slack #onboarding channel exists and Make bot is invited</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475569"/>
                <w:sz w:val="18"/>
                <w:szCs w:val="18"/>
              </w:rPr>
              <w:t xml:space="preserv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Slack #errors channel exists and Make bot is invited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w:t>
            </w:r>
          </w:p>
        </w:tc>
      </w:tr>
      <w:tr>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0F172A"/>
                <w:sz w:val="18"/>
                <w:szCs w:val="18"/>
              </w:rPr>
              <w:t xml:space="preserve">9</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Test submission completed — folder created in Drive</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475569"/>
                <w:sz w:val="18"/>
                <w:szCs w:val="18"/>
              </w:rPr>
              <w:t xml:space="preserv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Test submission completed — welcome email received and reviewed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w:t>
            </w:r>
          </w:p>
        </w:tc>
      </w:tr>
      <w:tr>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0F172A"/>
                <w:sz w:val="18"/>
                <w:szCs w:val="18"/>
              </w:rPr>
              <w:t xml:space="preserve">11</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Test submission completed — ClickUp task created with assignee and due date</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475569"/>
                <w:sz w:val="18"/>
                <w:szCs w:val="18"/>
              </w:rPr>
              <w:t xml:space="preserv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12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Test submission completed — #onboarding notification received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w:t>
            </w:r>
          </w:p>
        </w:tc>
      </w:tr>
      <w:tr>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0F172A"/>
                <w:sz w:val="18"/>
                <w:szCs w:val="18"/>
              </w:rPr>
              <w:t xml:space="preserve">13</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Blocked submission test completed — #errors notification received</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475569"/>
                <w:sz w:val="18"/>
                <w:szCs w:val="18"/>
              </w:rPr>
              <w:t xml:space="preserv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14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E293B"/>
                <w:sz w:val="18"/>
                <w:szCs w:val="18"/>
              </w:rPr>
              <w:t xml:space="preserve">Duplicate submission test completed — Tally prevented second submission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75569"/>
                <w:sz w:val="18"/>
                <w:szCs w:val="18"/>
              </w:rPr>
              <w:t xml:space="preserve">☐</w:t>
            </w:r>
          </w:p>
        </w:tc>
      </w:tr>
      <w:tr>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0F172A"/>
                <w:sz w:val="18"/>
                <w:szCs w:val="18"/>
              </w:rPr>
              <w:t xml:space="preserve">15</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1E293B"/>
                <w:sz w:val="18"/>
                <w:szCs w:val="18"/>
              </w:rPr>
              <w:t xml:space="preserve">Client has received this document set and confirmed receipt</w:t>
            </w:r>
          </w:p>
        </w:tc>
        <w:tc>
          <w:tcPr>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475569"/>
                <w:sz w:val="18"/>
                <w:szCs w:val="18"/>
              </w:rPr>
              <w:t xml:space="preserve">☐</w:t>
            </w:r>
          </w:p>
        </w:tc>
      </w:tr>
    </w:tbl>
    <w:p>
      <w:pPr>
        <w:spacing w:after="80" w:before="80"/>
      </w:pPr>
      <w:r>
        <w:t xml:space="preserve"/>
      </w:r>
    </w:p>
    <w:p>
      <w:pPr>
        <w:spacing w:after="80" w:before="80"/>
      </w:pPr>
      <w:r>
        <w:t xml:space="preserve"/>
      </w:r>
    </w:p>
    <w:p>
      <w:pPr>
        <w:pBdr>
          <w:top w:val="single" w:color="E2E8F0" w:sz="4" w:space="1"/>
        </w:pBdr>
        <w:spacing w:before="200"/>
        <w:jc w:val="center"/>
      </w:pPr>
      <w:r>
        <w:rPr>
          <w:rFonts w:ascii="Arial" w:cs="Arial" w:eastAsia="Arial" w:hAnsi="Arial"/>
          <w:color w:val="94A3B8"/>
          <w:sz w:val="18"/>
          <w:szCs w:val="18"/>
        </w:rPr>
        <w:t xml:space="preserve">Project 2 of 2  |  AI Automation Portfolio  |  Adeayo Adewale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2026-05-04T03:58:50.089Z</dcterms:created>
  <dcterms:modified xsi:type="dcterms:W3CDTF">2026-05-04T03:58:50.105Z</dcterms:modified>
</cp:coreProperties>
</file>

<file path=docProps/custom.xml><?xml version="1.0" encoding="utf-8"?>
<Properties xmlns="http://schemas.openxmlformats.org/officeDocument/2006/custom-properties" xmlns:vt="http://schemas.openxmlformats.org/officeDocument/2006/docPropsVTypes"/>
</file>