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UiPath条件判断活动Flow Decision的介绍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使用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Flow Decision介绍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FlowDecision节点是一个条件节点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它根据指定条件是否成立来控制流程的两个分支。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当条件为True时，流程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一个分支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当条件为False时，流程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执行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另外一个分支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Flow Decision在UiPath中的使用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打开设计器，在设计库中新建一个Flowchart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为Flowchart命名及存放路径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05375" cy="26549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在Activities中搜索Input Dialog，并将Input Dialog控件拖至设计区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31180" cy="304736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为Input Dialog控件命名标题及标签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071495"/>
            <wp:effectExtent l="0" t="0" r="635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lang w:val="en-US" w:eastAsia="zh-CN"/>
        </w:rPr>
        <w:t>为Input Dialog输入的内容设置变量（设置变量时按ctrl+k后输入变量名）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lang w:val="en-US" w:eastAsia="zh-CN"/>
        </w:rPr>
        <w:t>.在Variables里设置变量数据类型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11525"/>
            <wp:effectExtent l="0" t="0" r="317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lang w:val="en-US" w:eastAsia="zh-CN"/>
        </w:rPr>
        <w:t>在Activities搜索Flow Decision控件拖至设计区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849880"/>
            <wp:effectExtent l="0" t="0" r="635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进入Flow Decision 的Condition填写判定闰年的表达式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4988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添加判断结果输入控件message box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11525"/>
            <wp:effectExtent l="0" t="0" r="317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在message box控件中添加输出消息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注：因输出结果中含有字符串，所以年份year需转换成string统一类型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11525"/>
            <wp:effectExtent l="0" t="0" r="3175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点击Run执行流程，输入年份及输出结果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311525"/>
            <wp:effectExtent l="0" t="0" r="317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0880" cy="16687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1485900"/>
            <wp:effectExtent l="0" t="0" r="762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230880" cy="1668780"/>
            <wp:effectExtent l="0" t="0" r="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2120" cy="150876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AD340D"/>
    <w:multiLevelType w:val="singleLevel"/>
    <w:tmpl w:val="CCAD340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B24835"/>
    <w:multiLevelType w:val="singleLevel"/>
    <w:tmpl w:val="CFB248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BC0C5F"/>
    <w:multiLevelType w:val="singleLevel"/>
    <w:tmpl w:val="E7BC0C5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6DE68B"/>
    <w:multiLevelType w:val="singleLevel"/>
    <w:tmpl w:val="5A6DE6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C9E2D63"/>
    <w:multiLevelType w:val="singleLevel"/>
    <w:tmpl w:val="6C9E2D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5B68"/>
    <w:rsid w:val="06717FD8"/>
    <w:rsid w:val="0DA77382"/>
    <w:rsid w:val="0EEF06D2"/>
    <w:rsid w:val="215D53A6"/>
    <w:rsid w:val="234D418D"/>
    <w:rsid w:val="26EC6382"/>
    <w:rsid w:val="2E820976"/>
    <w:rsid w:val="31D332F2"/>
    <w:rsid w:val="398B3F97"/>
    <w:rsid w:val="5B431472"/>
    <w:rsid w:val="5EC32231"/>
    <w:rsid w:val="63746120"/>
    <w:rsid w:val="69A053FF"/>
    <w:rsid w:val="6DAE1718"/>
    <w:rsid w:val="738A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2019-11-02T07:23:00Z</dcterms:created>
  <dc:creator>DELL</dc:creator>
  <cp:lastModifiedBy>DlenChen</cp:lastModifiedBy>
  <dcterms:modified xsi:type="dcterms:W3CDTF">2019-11-02T09:35:28Z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